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395" w:rsidRPr="00F45910" w:rsidRDefault="005E5395" w:rsidP="005E5395">
      <w:pPr>
        <w:spacing w:line="276" w:lineRule="auto"/>
        <w:jc w:val="right"/>
        <w:rPr>
          <w:rFonts w:ascii="GHEA Grapalat" w:hAnsi="GHEA Grapalat" w:cs="GHEA Grapalat"/>
          <w:lang w:val="hy-AM"/>
        </w:rPr>
      </w:pPr>
      <w:r w:rsidRPr="00F45910">
        <w:rPr>
          <w:rFonts w:ascii="GHEA Grapalat" w:hAnsi="GHEA Grapalat" w:cs="GHEA Grapalat"/>
          <w:lang w:val="hy-AM"/>
        </w:rPr>
        <w:t>ՆԱԽԱԳԻԾ</w:t>
      </w:r>
    </w:p>
    <w:p w:rsidR="005E5395" w:rsidRPr="00F45910" w:rsidRDefault="005E5395" w:rsidP="005E5395">
      <w:pPr>
        <w:spacing w:line="276" w:lineRule="auto"/>
        <w:jc w:val="right"/>
        <w:rPr>
          <w:rFonts w:ascii="GHEA Grapalat" w:hAnsi="GHEA Grapalat" w:cs="GHEA Grapalat"/>
          <w:lang w:val="hy-AM"/>
        </w:rPr>
      </w:pPr>
    </w:p>
    <w:p w:rsidR="005E5395" w:rsidRPr="00F45910" w:rsidRDefault="005E5395" w:rsidP="005E5395">
      <w:pPr>
        <w:spacing w:line="276" w:lineRule="auto"/>
        <w:jc w:val="right"/>
        <w:rPr>
          <w:rFonts w:ascii="GHEA Grapalat" w:hAnsi="GHEA Grapalat" w:cs="GHEA Grapalat"/>
          <w:lang w:val="hy-AM"/>
        </w:rPr>
      </w:pPr>
    </w:p>
    <w:p w:rsidR="005E5395" w:rsidRPr="00F45910" w:rsidRDefault="005E5395" w:rsidP="005E5395">
      <w:pPr>
        <w:spacing w:line="276" w:lineRule="auto"/>
        <w:jc w:val="right"/>
        <w:rPr>
          <w:rFonts w:ascii="GHEA Grapalat" w:hAnsi="GHEA Grapalat" w:cs="GHEA Grapalat"/>
          <w:lang w:val="hy-AM"/>
        </w:rPr>
      </w:pPr>
    </w:p>
    <w:p w:rsidR="005E5395" w:rsidRPr="00F45910" w:rsidRDefault="005E5395" w:rsidP="005E5395">
      <w:pPr>
        <w:spacing w:line="360" w:lineRule="auto"/>
        <w:jc w:val="center"/>
        <w:rPr>
          <w:rFonts w:ascii="GHEA Grapalat" w:hAnsi="GHEA Grapalat" w:cs="GHEA Grapalat"/>
          <w:lang w:val="hy-AM"/>
        </w:rPr>
      </w:pPr>
      <w:r w:rsidRPr="00F45910">
        <w:rPr>
          <w:rFonts w:ascii="GHEA Grapalat" w:hAnsi="GHEA Grapalat" w:cs="GHEA Grapalat"/>
          <w:lang w:val="hy-AM"/>
        </w:rPr>
        <w:t>ՀԱՅԱՍՏԱՆԻ ՀԱՆՐԱՊԵՏՈՒԹՅԱՆ ԿԱՌԱՎԱՐՈՒԹՅՈՒՆ</w:t>
      </w:r>
    </w:p>
    <w:p w:rsidR="005E5395" w:rsidRPr="00F45910" w:rsidRDefault="005E5395" w:rsidP="005E5395">
      <w:pPr>
        <w:spacing w:line="360" w:lineRule="auto"/>
        <w:jc w:val="center"/>
        <w:rPr>
          <w:rFonts w:ascii="GHEA Grapalat" w:hAnsi="GHEA Grapalat" w:cs="GHEA Grapalat"/>
          <w:lang w:val="hy-AM"/>
        </w:rPr>
      </w:pPr>
      <w:r w:rsidRPr="00F45910">
        <w:rPr>
          <w:rFonts w:ascii="GHEA Grapalat" w:hAnsi="GHEA Grapalat" w:cs="GHEA Grapalat"/>
          <w:lang w:val="hy-AM"/>
        </w:rPr>
        <w:t>ՈՐՈՇՈՒՄ</w:t>
      </w:r>
    </w:p>
    <w:p w:rsidR="005E5395" w:rsidRPr="00F45910" w:rsidRDefault="005E5395" w:rsidP="005E5395">
      <w:pPr>
        <w:spacing w:line="276" w:lineRule="auto"/>
        <w:jc w:val="center"/>
        <w:rPr>
          <w:rFonts w:ascii="GHEA Grapalat" w:hAnsi="GHEA Grapalat" w:cs="GHEA Grapalat"/>
          <w:lang w:val="hy-AM"/>
        </w:rPr>
      </w:pPr>
      <w:r w:rsidRPr="00F45910">
        <w:rPr>
          <w:rFonts w:ascii="GHEA Grapalat" w:hAnsi="GHEA Grapalat" w:cs="GHEA Grapalat"/>
          <w:lang w:val="hy-AM"/>
        </w:rPr>
        <w:t>      ____ 2014 թվականի N___-Ն</w:t>
      </w:r>
    </w:p>
    <w:p w:rsidR="005E5395" w:rsidRPr="00F45910" w:rsidRDefault="005E5395" w:rsidP="005E5395">
      <w:pPr>
        <w:spacing w:line="276" w:lineRule="auto"/>
        <w:jc w:val="center"/>
        <w:rPr>
          <w:rFonts w:ascii="GHEA Grapalat" w:hAnsi="GHEA Grapalat" w:cs="GHEA Grapalat"/>
          <w:lang w:val="hy-AM"/>
        </w:rPr>
      </w:pPr>
    </w:p>
    <w:p w:rsidR="005E5395" w:rsidRPr="00F45910" w:rsidRDefault="005E5395" w:rsidP="005E5395">
      <w:pPr>
        <w:spacing w:line="276" w:lineRule="auto"/>
        <w:jc w:val="center"/>
        <w:rPr>
          <w:rFonts w:ascii="GHEA Grapalat" w:hAnsi="GHEA Grapalat" w:cs="GHEA Grapalat"/>
          <w:lang w:val="hy-AM"/>
        </w:rPr>
      </w:pPr>
    </w:p>
    <w:p w:rsidR="005E5395" w:rsidRPr="00F45910" w:rsidRDefault="005E5395" w:rsidP="005E5395">
      <w:pPr>
        <w:spacing w:line="276" w:lineRule="auto"/>
        <w:rPr>
          <w:rFonts w:ascii="GHEA Grapalat" w:hAnsi="GHEA Grapalat" w:cs="GHEA Grapalat"/>
          <w:lang w:val="af-ZA"/>
        </w:rPr>
      </w:pPr>
    </w:p>
    <w:p w:rsidR="005E5395" w:rsidRPr="00F45910" w:rsidRDefault="005E5395" w:rsidP="005E5395">
      <w:pPr>
        <w:spacing w:line="360" w:lineRule="auto"/>
        <w:ind w:right="509"/>
        <w:jc w:val="center"/>
        <w:rPr>
          <w:rFonts w:ascii="GHEA Grapalat" w:hAnsi="GHEA Grapalat"/>
          <w:lang w:val="hy-AM"/>
        </w:rPr>
      </w:pPr>
      <w:r w:rsidRPr="00F45910">
        <w:rPr>
          <w:rFonts w:ascii="GHEA Grapalat" w:hAnsi="GHEA Grapalat"/>
          <w:lang w:val="hy-AM"/>
        </w:rPr>
        <w:t>ՀԱՅԱՍՏԱՆԻ ՀԱՆՐԱՊԵՏՈՒԹՅԱՆ ԿԱՌԱՎԱՐՈՒԹՅԱՆ 201</w:t>
      </w:r>
      <w:r w:rsidRPr="00F45910">
        <w:rPr>
          <w:rFonts w:ascii="GHEA Grapalat" w:hAnsi="GHEA Grapalat"/>
          <w:lang w:val="af-ZA"/>
        </w:rPr>
        <w:t>2</w:t>
      </w:r>
      <w:r w:rsidRPr="00F45910">
        <w:rPr>
          <w:rFonts w:ascii="GHEA Grapalat" w:hAnsi="GHEA Grapalat"/>
          <w:lang w:val="hy-AM"/>
        </w:rPr>
        <w:t xml:space="preserve"> ԹՎԱԿԱՆԻ </w:t>
      </w:r>
      <w:r w:rsidRPr="00F45910">
        <w:rPr>
          <w:rFonts w:ascii="GHEA Grapalat" w:hAnsi="GHEA Grapalat"/>
          <w:lang w:val="en-US"/>
        </w:rPr>
        <w:t>ՄԱՅԻՍԻ</w:t>
      </w:r>
      <w:r w:rsidRPr="00F45910">
        <w:rPr>
          <w:rFonts w:ascii="GHEA Grapalat" w:hAnsi="GHEA Grapalat"/>
          <w:lang w:val="hy-AM"/>
        </w:rPr>
        <w:t xml:space="preserve"> </w:t>
      </w:r>
      <w:r w:rsidRPr="00F45910">
        <w:rPr>
          <w:rFonts w:ascii="GHEA Grapalat" w:hAnsi="GHEA Grapalat"/>
          <w:lang w:val="af-ZA"/>
        </w:rPr>
        <w:t>17</w:t>
      </w:r>
      <w:r w:rsidRPr="00F45910">
        <w:rPr>
          <w:rFonts w:ascii="GHEA Grapalat" w:hAnsi="GHEA Grapalat"/>
          <w:lang w:val="hy-AM"/>
        </w:rPr>
        <w:t xml:space="preserve">-Ի N </w:t>
      </w:r>
      <w:r w:rsidRPr="00F45910">
        <w:rPr>
          <w:rFonts w:ascii="GHEA Grapalat" w:hAnsi="GHEA Grapalat"/>
          <w:lang w:val="af-ZA"/>
        </w:rPr>
        <w:t>629</w:t>
      </w:r>
      <w:r w:rsidRPr="00F45910">
        <w:rPr>
          <w:rFonts w:ascii="GHEA Grapalat" w:hAnsi="GHEA Grapalat"/>
          <w:lang w:val="hy-AM"/>
        </w:rPr>
        <w:t>-Ն ՈՐՈՇՄԱՆ ՄԵՋ ՓՈՓՈԽՈՒԹՅՈՒՆՆԵՐ ԿԱՏԱՐԵԼՈՒ ՄԱՍԻՆ</w:t>
      </w:r>
    </w:p>
    <w:p w:rsidR="005E5395" w:rsidRPr="00F45910" w:rsidRDefault="005E5395" w:rsidP="005E5395">
      <w:pPr>
        <w:ind w:right="509"/>
        <w:jc w:val="center"/>
        <w:rPr>
          <w:rFonts w:ascii="GHEA Grapalat" w:hAnsi="GHEA Grapalat"/>
          <w:lang w:val="hy-AM"/>
        </w:rPr>
      </w:pPr>
    </w:p>
    <w:p w:rsidR="005E5395" w:rsidRPr="00F45910" w:rsidRDefault="005E5395" w:rsidP="005E5395">
      <w:pPr>
        <w:ind w:right="509"/>
        <w:jc w:val="center"/>
        <w:rPr>
          <w:rFonts w:ascii="GHEA Grapalat" w:hAnsi="GHEA Grapalat"/>
          <w:lang w:val="hy-AM"/>
        </w:rPr>
      </w:pPr>
    </w:p>
    <w:p w:rsidR="005E5395" w:rsidRPr="00F45910" w:rsidRDefault="005E5395" w:rsidP="005E5395">
      <w:pPr>
        <w:spacing w:line="360" w:lineRule="auto"/>
        <w:ind w:firstLine="720"/>
        <w:jc w:val="both"/>
        <w:rPr>
          <w:rFonts w:ascii="GHEA Grapalat" w:hAnsi="GHEA Grapalat"/>
          <w:color w:val="000000"/>
          <w:lang w:val="hy-AM"/>
        </w:rPr>
      </w:pPr>
      <w:r w:rsidRPr="00F45910">
        <w:rPr>
          <w:rFonts w:ascii="GHEA Grapalat" w:hAnsi="GHEA Grapalat"/>
          <w:color w:val="000000"/>
          <w:lang w:val="hy-AM"/>
        </w:rPr>
        <w:t>Հիմք ընդունելով Իրավական ակտերի մասին Հայաստանի Հանրապետության օրենքի 70-րդ հոդվածի 1-ին մասը` Հայաստանի Հանրապետության կառավարությունը որոշում է`</w:t>
      </w:r>
    </w:p>
    <w:p w:rsidR="005E5395" w:rsidRPr="00F45910" w:rsidRDefault="005E5395" w:rsidP="005E5395">
      <w:pPr>
        <w:spacing w:line="360" w:lineRule="auto"/>
        <w:ind w:firstLine="540"/>
        <w:jc w:val="both"/>
        <w:rPr>
          <w:rFonts w:ascii="GHEA Grapalat" w:hAnsi="GHEA Grapalat"/>
          <w:color w:val="000000"/>
          <w:lang w:val="hy-AM"/>
        </w:rPr>
      </w:pPr>
      <w:r w:rsidRPr="00F45910">
        <w:rPr>
          <w:rFonts w:ascii="GHEA Grapalat" w:hAnsi="GHEA Grapalat"/>
          <w:color w:val="000000"/>
          <w:lang w:val="hy-AM"/>
        </w:rPr>
        <w:t>1. Հայաստանի Հանրապետության կառավարության 2012 թվականի մայիսի 17-ի Կենսաթոշակային ֆոնդի մաս</w:t>
      </w:r>
      <w:r w:rsidRPr="00F45910">
        <w:rPr>
          <w:rFonts w:ascii="GHEA Grapalat" w:hAnsi="GHEA Grapalat"/>
          <w:color w:val="000000"/>
          <w:lang w:val="hy-AM"/>
        </w:rPr>
        <w:softHyphen/>
        <w:t>նա</w:t>
      </w:r>
      <w:r w:rsidRPr="00F45910">
        <w:rPr>
          <w:rFonts w:ascii="GHEA Grapalat" w:hAnsi="GHEA Grapalat"/>
          <w:color w:val="000000"/>
          <w:lang w:val="hy-AM"/>
        </w:rPr>
        <w:softHyphen/>
      </w:r>
      <w:r w:rsidRPr="00F45910">
        <w:rPr>
          <w:rFonts w:ascii="GHEA Grapalat" w:hAnsi="GHEA Grapalat"/>
          <w:color w:val="000000"/>
          <w:lang w:val="hy-AM"/>
        </w:rPr>
        <w:softHyphen/>
        <w:t>կից</w:t>
      </w:r>
      <w:r w:rsidRPr="00F45910">
        <w:rPr>
          <w:rFonts w:ascii="GHEA Grapalat" w:hAnsi="GHEA Grapalat"/>
          <w:color w:val="000000"/>
          <w:lang w:val="hy-AM"/>
        </w:rPr>
        <w:softHyphen/>
        <w:t>ներին մասնակիցների ռեեստրը վարողի կողմից տարին մեկ անգամ անվճար` մաս</w:t>
      </w:r>
      <w:r w:rsidRPr="00F45910">
        <w:rPr>
          <w:rFonts w:ascii="GHEA Grapalat" w:hAnsi="GHEA Grapalat"/>
          <w:color w:val="000000"/>
          <w:lang w:val="hy-AM"/>
        </w:rPr>
        <w:softHyphen/>
        <w:t>նակցի կենսաթոշակային հաշվում արտացոլված նախորդ օրացուցային տարվա տվյալների մասին տեղեկատվությունը ներկայացնելու ձևը, բովանդակությունը և կարգը, ինչպես նաև այդ տեղե</w:t>
      </w:r>
      <w:r w:rsidRPr="00F45910">
        <w:rPr>
          <w:rFonts w:ascii="GHEA Grapalat" w:hAnsi="GHEA Grapalat"/>
          <w:color w:val="000000"/>
          <w:lang w:val="hy-AM"/>
        </w:rPr>
        <w:softHyphen/>
      </w:r>
      <w:r w:rsidRPr="00F45910">
        <w:rPr>
          <w:rFonts w:ascii="GHEA Grapalat" w:hAnsi="GHEA Grapalat"/>
          <w:color w:val="000000"/>
          <w:lang w:val="hy-AM"/>
        </w:rPr>
        <w:softHyphen/>
        <w:t>կատվության ստացման առաջին տարվան հաջորդող տարիներին մասնակիցների կող</w:t>
      </w:r>
      <w:r w:rsidRPr="00F45910">
        <w:rPr>
          <w:rFonts w:ascii="GHEA Grapalat" w:hAnsi="GHEA Grapalat"/>
          <w:color w:val="000000"/>
          <w:lang w:val="hy-AM"/>
        </w:rPr>
        <w:softHyphen/>
        <w:t>մից տեղեկատվության ստացման տարբերակների ընտրության, տեղեկատվության ստաց</w:t>
      </w:r>
      <w:r w:rsidRPr="00F45910">
        <w:rPr>
          <w:rFonts w:ascii="GHEA Grapalat" w:hAnsi="GHEA Grapalat"/>
          <w:color w:val="000000"/>
          <w:lang w:val="hy-AM"/>
        </w:rPr>
        <w:softHyphen/>
        <w:t>ման դադա</w:t>
      </w:r>
      <w:r w:rsidRPr="00F45910">
        <w:rPr>
          <w:rFonts w:ascii="GHEA Grapalat" w:hAnsi="GHEA Grapalat"/>
          <w:color w:val="000000"/>
          <w:lang w:val="hy-AM"/>
        </w:rPr>
        <w:softHyphen/>
      </w:r>
      <w:r w:rsidRPr="00F45910">
        <w:rPr>
          <w:rFonts w:ascii="GHEA Grapalat" w:hAnsi="GHEA Grapalat"/>
          <w:color w:val="000000"/>
          <w:lang w:val="hy-AM"/>
        </w:rPr>
        <w:softHyphen/>
        <w:t>րեցման ու տեղեկատվության ստացման վերականգնման կարգը, ձևը և բովան</w:t>
      </w:r>
      <w:r w:rsidRPr="00F45910">
        <w:rPr>
          <w:rFonts w:ascii="GHEA Grapalat" w:hAnsi="GHEA Grapalat"/>
          <w:color w:val="000000"/>
          <w:lang w:val="hy-AM"/>
        </w:rPr>
        <w:softHyphen/>
        <w:t>դա</w:t>
      </w:r>
      <w:r w:rsidRPr="00F45910">
        <w:rPr>
          <w:rFonts w:ascii="GHEA Grapalat" w:hAnsi="GHEA Grapalat"/>
          <w:color w:val="000000"/>
          <w:lang w:val="hy-AM"/>
        </w:rPr>
        <w:softHyphen/>
        <w:t>կու</w:t>
      </w:r>
      <w:r w:rsidRPr="00F45910">
        <w:rPr>
          <w:rFonts w:ascii="GHEA Grapalat" w:hAnsi="GHEA Grapalat"/>
          <w:color w:val="000000"/>
          <w:lang w:val="hy-AM"/>
        </w:rPr>
        <w:softHyphen/>
        <w:t xml:space="preserve">թյունը սահմանելու մասին N 629-Ն որոշման (այսուհետ` Որոշում) մեջ կատարել հետևյալ փոփոխությունները. </w:t>
      </w:r>
    </w:p>
    <w:p w:rsidR="005E5395" w:rsidRPr="00F45910" w:rsidRDefault="005E5395" w:rsidP="005E5395">
      <w:pPr>
        <w:spacing w:line="360" w:lineRule="auto"/>
        <w:ind w:firstLine="540"/>
        <w:jc w:val="both"/>
        <w:rPr>
          <w:rFonts w:ascii="GHEA Grapalat" w:hAnsi="GHEA Grapalat"/>
          <w:color w:val="000000"/>
          <w:lang w:val="hy-AM"/>
        </w:rPr>
      </w:pPr>
      <w:r w:rsidRPr="00F45910">
        <w:rPr>
          <w:rFonts w:ascii="GHEA Grapalat" w:hAnsi="GHEA Grapalat"/>
          <w:color w:val="000000"/>
          <w:lang w:val="hy-AM"/>
        </w:rPr>
        <w:t>1) որոշման վերնագիրը շարադրել հետևյալ խմբագրությամբ.</w:t>
      </w:r>
    </w:p>
    <w:p w:rsidR="005E5395" w:rsidRPr="00F45910" w:rsidRDefault="005E5395" w:rsidP="005E5395">
      <w:pPr>
        <w:spacing w:line="360" w:lineRule="auto"/>
        <w:jc w:val="both"/>
        <w:rPr>
          <w:rFonts w:ascii="GHEA Grapalat" w:hAnsi="GHEA Grapalat"/>
          <w:color w:val="000000"/>
          <w:lang w:val="hy-AM"/>
        </w:rPr>
      </w:pPr>
      <w:r w:rsidRPr="00F45910">
        <w:rPr>
          <w:rFonts w:ascii="GHEA Grapalat" w:hAnsi="GHEA Grapalat"/>
          <w:color w:val="000000"/>
          <w:lang w:val="hy-AM"/>
        </w:rPr>
        <w:lastRenderedPageBreak/>
        <w:t></w:t>
      </w:r>
      <w:r w:rsidRPr="00F45910">
        <w:rPr>
          <w:rFonts w:ascii="GHEA Grapalat" w:hAnsi="GHEA Grapalat"/>
          <w:lang w:val="hy-AM"/>
        </w:rPr>
        <w:t>ԿԵՆՍԱԹՈՇԱԿԱՅԻՆ  ՖՈՆԴԻ  ՄԱՍՆԱԿԻՑՆԵՐԻՆ  ՄԱՍՆԱԿԻՑՆԵՐԻ ՌԵԵՍՏՐԸ ՎԱՐՈՂԻ ԿՈՂՄԻՑ ՏԱՐԵԿԱՆ ՄԵԿ ԱՆԳԱՄ ԱՆՎՃԱՐ՝ ՄԱՍՆԱԿՑԻ ԿԵՆՍԱԹՈՇԱԿԱՅԻՆ ՀԱՇՎՈՒՄ ԱՐՏԱՑՈԼՎԱԾ ՆԱԽՈՐԴ ՕՐԱՑՈՒՑԱՅԻՆ ՏԱՐՎԱ ՏՎՅԱԼՆԵՐԻ ՄԱՍԻՆ  ՏԵՂԵԿԱՏՎՈՒԹՅՈՒՆԸ  ՆԵՐԿԱՅԱՑՆԵԼՈՒ  ՁԵՎԸ,  ԲՈՎԱՆԴԱԿՈՒԹՅՈՒՆԸ  ԵՎ ԿԱՐԳԸ, ԻՆՉՊԵՍ ՆԱԵՎ ԱՅԴ ՏԵՂԵԿԱՏՎՈՒԹՅԱՆ ՍՏԱՑՄԱՆ ՏԱՐԲԵՐԱԿՆԵՐԻ ԸՆՏՐՈՒԹՅԱՆ, ՏԵՂԵԿԱՏՎՈՒԹՅԱՆ ՍՏԱՑՄԱՆ ԴԱԴԱՐԵՑՄԱՆ ՈՒ ՏԵՂԵԿԱՏՎՈՒԹՅԱՆ ՍՏԱՑՄԱՆ ՎԵՐԱԿԱՆԳՆՄԱՆ ԿԱՐԳԸ, ԴԻՄՈՒՄԻ ՁԵՎԸ ԵՎ ԲՈՎԱՆԴԱԿՈՒԹՅՈՒՆԸ ՍԱՀՄԱՆԵԼՈՒ ՄԱ Ս Ի Ն</w:t>
      </w:r>
      <w:r w:rsidRPr="00F45910">
        <w:rPr>
          <w:rFonts w:ascii="GHEA Grapalat" w:hAnsi="GHEA Grapalat"/>
          <w:color w:val="000000"/>
          <w:lang w:val="hy-AM"/>
        </w:rPr>
        <w:t>,</w:t>
      </w:r>
    </w:p>
    <w:p w:rsidR="005E5395" w:rsidRPr="00F45910" w:rsidRDefault="005E5395" w:rsidP="005E5395">
      <w:pPr>
        <w:spacing w:line="360" w:lineRule="auto"/>
        <w:ind w:firstLine="540"/>
        <w:jc w:val="both"/>
        <w:rPr>
          <w:rFonts w:ascii="GHEA Grapalat" w:hAnsi="GHEA Grapalat"/>
          <w:color w:val="000000"/>
          <w:lang w:val="hy-AM"/>
        </w:rPr>
      </w:pPr>
      <w:r w:rsidRPr="00F45910">
        <w:rPr>
          <w:rFonts w:ascii="GHEA Grapalat" w:hAnsi="GHEA Grapalat"/>
          <w:color w:val="000000"/>
          <w:lang w:val="hy-AM"/>
        </w:rPr>
        <w:t>2) Որոշման նախաբանում «Հիմք ընդունելով ‹‹Կուտակային կենսաթոշակների մասին›› Հայաստանի Հան</w:t>
      </w:r>
      <w:r w:rsidRPr="00F45910">
        <w:rPr>
          <w:rFonts w:ascii="GHEA Grapalat" w:hAnsi="GHEA Grapalat"/>
          <w:color w:val="000000"/>
          <w:lang w:val="hy-AM"/>
        </w:rPr>
        <w:softHyphen/>
        <w:t>րապետության օրենքի 12-րդ հոդվածի 3-րդ մասը» բառերը շարադրել հետևյալ խմբագրությամբ` «Հիմք ընդունելով ‹‹Կուտակային կենսաթոշակների մասին›› Հայաստանի Հան</w:t>
      </w:r>
      <w:r w:rsidRPr="00F45910">
        <w:rPr>
          <w:rFonts w:ascii="GHEA Grapalat" w:hAnsi="GHEA Grapalat"/>
          <w:color w:val="000000"/>
          <w:lang w:val="hy-AM"/>
        </w:rPr>
        <w:softHyphen/>
        <w:t>րապետության օրենքի  12-րդ հոդվածի 7-րդ մասը»,</w:t>
      </w:r>
    </w:p>
    <w:p w:rsidR="005E5395" w:rsidRPr="00F45910" w:rsidRDefault="005E5395" w:rsidP="005E5395">
      <w:pPr>
        <w:pStyle w:val="NormalWeb"/>
        <w:spacing w:before="0" w:beforeAutospacing="0" w:after="0" w:afterAutospacing="0" w:line="360" w:lineRule="auto"/>
        <w:ind w:firstLine="540"/>
        <w:jc w:val="both"/>
        <w:rPr>
          <w:rFonts w:ascii="GHEA Grapalat" w:hAnsi="GHEA Grapalat"/>
          <w:color w:val="000000"/>
          <w:lang w:val="hy-AM"/>
        </w:rPr>
      </w:pPr>
      <w:r w:rsidRPr="00F45910">
        <w:rPr>
          <w:rFonts w:ascii="GHEA Grapalat" w:hAnsi="GHEA Grapalat"/>
          <w:color w:val="000000"/>
          <w:lang w:val="hy-AM"/>
        </w:rPr>
        <w:t>3) Որոշմանը կից հավելվածներում և աղյուսակների լրացման ուղեցույցներում «ըստ «Կուտակային կենսաթոշակների մասին» Հայաստանի Հանրապետության օրենքի 42-րդ հոդվածի 1-ին մասի» բառերը շարադրել հետևյալ խմբագրությամբ «ըստ «Կուտակային կենսաթոշակների մասին» Հայաստանի Հանրապետության օրենքի 37-րդ հոդվածի 1-ին մասի»,</w:t>
      </w:r>
    </w:p>
    <w:p w:rsidR="005E5395" w:rsidRPr="00F45910" w:rsidRDefault="005E5395" w:rsidP="005E5395">
      <w:pPr>
        <w:spacing w:line="360" w:lineRule="auto"/>
        <w:ind w:firstLine="540"/>
        <w:jc w:val="both"/>
        <w:rPr>
          <w:rFonts w:ascii="GHEA Grapalat" w:hAnsi="GHEA Grapalat"/>
          <w:color w:val="000000"/>
          <w:lang w:val="hy-AM"/>
        </w:rPr>
      </w:pPr>
      <w:r w:rsidRPr="00F45910">
        <w:rPr>
          <w:rFonts w:ascii="GHEA Grapalat" w:hAnsi="GHEA Grapalat"/>
          <w:color w:val="000000"/>
          <w:lang w:val="hy-AM"/>
        </w:rPr>
        <w:t>4) Որոշմանը կից հավելվածներում և աղյուսակների լրացման ուղեցույցներում «Հայաստանի Հանրապետության կառավարությանն առընթեր պետական եկամուտների կոմիտեի կողմից» բառերը շարադրել հետևյալ խմբագրությամբ «Հայաստանի Հանրապետության ֆինանսների նախարարության կողմից»,</w:t>
      </w:r>
    </w:p>
    <w:p w:rsidR="005E5395" w:rsidRPr="00F45910" w:rsidRDefault="005E5395" w:rsidP="005E5395">
      <w:pPr>
        <w:spacing w:line="360" w:lineRule="auto"/>
        <w:ind w:firstLine="540"/>
        <w:jc w:val="both"/>
        <w:rPr>
          <w:rFonts w:ascii="GHEA Grapalat" w:hAnsi="GHEA Grapalat"/>
          <w:color w:val="000000"/>
          <w:lang w:val="hy-AM"/>
        </w:rPr>
      </w:pPr>
      <w:r w:rsidRPr="00F45910">
        <w:rPr>
          <w:rFonts w:ascii="GHEA Grapalat" w:hAnsi="GHEA Grapalat"/>
          <w:color w:val="000000"/>
          <w:lang w:val="hy-AM"/>
        </w:rPr>
        <w:t xml:space="preserve">5) Որոշման 1-ին հոդվածի </w:t>
      </w:r>
      <w:r w:rsidRPr="00B53D88">
        <w:rPr>
          <w:rFonts w:ascii="GHEA Grapalat" w:hAnsi="GHEA Grapalat"/>
          <w:color w:val="000000"/>
          <w:lang w:val="hy-AM"/>
        </w:rPr>
        <w:t>կետ</w:t>
      </w:r>
      <w:r w:rsidRPr="00F45910">
        <w:rPr>
          <w:rFonts w:ascii="GHEA Grapalat" w:hAnsi="GHEA Grapalat"/>
          <w:color w:val="000000"/>
          <w:lang w:val="hy-AM"/>
        </w:rPr>
        <w:t xml:space="preserve">ի 3-րդ </w:t>
      </w:r>
      <w:r w:rsidRPr="00B53D88">
        <w:rPr>
          <w:rFonts w:ascii="GHEA Grapalat" w:hAnsi="GHEA Grapalat"/>
          <w:color w:val="000000"/>
          <w:lang w:val="hy-AM"/>
        </w:rPr>
        <w:t>ենթակետ</w:t>
      </w:r>
      <w:r w:rsidRPr="00F45910">
        <w:rPr>
          <w:rFonts w:ascii="GHEA Grapalat" w:hAnsi="GHEA Grapalat"/>
          <w:color w:val="000000"/>
          <w:lang w:val="hy-AM"/>
        </w:rPr>
        <w:t>ը շարադրել հետևյալ խմբագրությամբ. «</w:t>
      </w:r>
      <w:r w:rsidRPr="00F45910">
        <w:rPr>
          <w:rFonts w:ascii="GHEA Grapalat" w:hAnsi="GHEA Grapalat"/>
          <w:lang w:val="hy-AM"/>
        </w:rPr>
        <w:t>մասնակիցների ռեեստրը վարողի կողմից տա</w:t>
      </w:r>
      <w:r w:rsidRPr="00F45910">
        <w:rPr>
          <w:rFonts w:ascii="GHEA Grapalat" w:hAnsi="GHEA Grapalat"/>
          <w:lang w:val="hy-AM"/>
        </w:rPr>
        <w:softHyphen/>
        <w:t>րեկան մեկ անգամ անվճար տրա</w:t>
      </w:r>
      <w:r w:rsidRPr="00F45910">
        <w:rPr>
          <w:rFonts w:ascii="GHEA Grapalat" w:hAnsi="GHEA Grapalat"/>
          <w:lang w:val="hy-AM"/>
        </w:rPr>
        <w:softHyphen/>
        <w:t xml:space="preserve">մադրվող` մասնակցի կենսաթոշակային հաշվում արտացոլված նախորդ օրացուցային տարվա տվյալների մասին տեղեկատվության ստացման </w:t>
      </w:r>
      <w:r w:rsidRPr="00F45910">
        <w:rPr>
          <w:rFonts w:ascii="GHEA Grapalat" w:hAnsi="GHEA Grapalat"/>
          <w:lang w:val="hy-AM"/>
        </w:rPr>
        <w:lastRenderedPageBreak/>
        <w:t>տարբերակների ընտրության, տեղեկատվության ստացման դադարեցման ու տեղեկատվու</w:t>
      </w:r>
      <w:r w:rsidRPr="00F45910">
        <w:rPr>
          <w:rFonts w:ascii="GHEA Grapalat" w:hAnsi="GHEA Grapalat"/>
          <w:lang w:val="hy-AM"/>
        </w:rPr>
        <w:softHyphen/>
        <w:t>թյան ստացման վերականգնման կարգը, դիմումի ձևը և բովանդակությունը</w:t>
      </w:r>
      <w:r w:rsidRPr="00F45910">
        <w:rPr>
          <w:rFonts w:ascii="GHEA Grapalat" w:hAnsi="GHEA Grapalat"/>
          <w:color w:val="000000"/>
          <w:lang w:val="hy-AM"/>
        </w:rPr>
        <w:t>` համաձայն N 3 hավելվածի»:</w:t>
      </w:r>
    </w:p>
    <w:p w:rsidR="005E5395" w:rsidRPr="00F45910" w:rsidRDefault="005E5395" w:rsidP="005E5395">
      <w:pPr>
        <w:pStyle w:val="NormalWeb"/>
        <w:spacing w:before="0" w:beforeAutospacing="0" w:after="0" w:afterAutospacing="0" w:line="360" w:lineRule="auto"/>
        <w:ind w:firstLine="540"/>
        <w:rPr>
          <w:rFonts w:ascii="GHEA Grapalat" w:hAnsi="GHEA Grapalat"/>
          <w:color w:val="000000"/>
          <w:lang w:val="hy-AM"/>
        </w:rPr>
      </w:pPr>
      <w:r w:rsidRPr="00F45910">
        <w:rPr>
          <w:rFonts w:ascii="GHEA Grapalat" w:hAnsi="GHEA Grapalat"/>
          <w:color w:val="000000"/>
          <w:lang w:val="hy-AM"/>
        </w:rPr>
        <w:t>6) որոշման N 2 հավելվածի թիվ 1 աղյուսակի լրացման ուղեցույցում.</w:t>
      </w:r>
    </w:p>
    <w:p w:rsidR="005E5395" w:rsidRPr="00F45910" w:rsidRDefault="005E5395" w:rsidP="005E5395">
      <w:pPr>
        <w:pStyle w:val="NormalWeb"/>
        <w:spacing w:before="0" w:beforeAutospacing="0" w:after="0" w:afterAutospacing="0" w:line="360" w:lineRule="auto"/>
        <w:ind w:firstLine="540"/>
        <w:jc w:val="both"/>
        <w:rPr>
          <w:rFonts w:ascii="GHEA Grapalat" w:hAnsi="GHEA Grapalat"/>
          <w:color w:val="000000"/>
          <w:lang w:val="hy-AM"/>
        </w:rPr>
      </w:pPr>
      <w:r w:rsidRPr="00F45910">
        <w:rPr>
          <w:rFonts w:ascii="GHEA Grapalat" w:hAnsi="GHEA Grapalat"/>
          <w:color w:val="000000"/>
          <w:lang w:val="hy-AM"/>
        </w:rPr>
        <w:t>ա. «</w:t>
      </w:r>
      <w:r w:rsidRPr="00F45910">
        <w:rPr>
          <w:rFonts w:ascii="GHEA Grapalat" w:hAnsi="GHEA Grapalat" w:cs="Arial"/>
          <w:lang w:val="hy-AM"/>
        </w:rPr>
        <w:t xml:space="preserve">«մասնակցի կողմից վճարված»  ենթասյունակում լրացվում է մասնակցի կողմից տվյալ ամսաթվին վճարված կուտակային վճարի չափը» բառերը շարադրել հետևյալ խմբագրությամբ` </w:t>
      </w:r>
      <w:r w:rsidRPr="00F45910">
        <w:rPr>
          <w:rFonts w:ascii="GHEA Grapalat" w:hAnsi="GHEA Grapalat"/>
          <w:color w:val="000000"/>
          <w:lang w:val="hy-AM"/>
        </w:rPr>
        <w:t>«</w:t>
      </w:r>
      <w:r w:rsidRPr="00F45910">
        <w:rPr>
          <w:rFonts w:ascii="GHEA Grapalat" w:hAnsi="GHEA Grapalat" w:cs="Arial"/>
          <w:lang w:val="hy-AM"/>
        </w:rPr>
        <w:t>«մասնակցի կողմից վճարված»  ենթասյունակում լրացվում է մասնակցի կողմից վճարված սոցիալական վճարի չափը»</w:t>
      </w:r>
      <w:r w:rsidRPr="00F45910">
        <w:rPr>
          <w:rFonts w:ascii="GHEA Grapalat" w:hAnsi="GHEA Grapalat"/>
          <w:color w:val="000000"/>
          <w:lang w:val="hy-AM"/>
        </w:rPr>
        <w:t>,</w:t>
      </w:r>
    </w:p>
    <w:p w:rsidR="005E5395" w:rsidRPr="00F45910" w:rsidRDefault="005E5395" w:rsidP="005E5395">
      <w:pPr>
        <w:pStyle w:val="NormalWeb"/>
        <w:spacing w:before="0" w:beforeAutospacing="0" w:after="0" w:afterAutospacing="0" w:line="360" w:lineRule="auto"/>
        <w:ind w:firstLine="540"/>
        <w:jc w:val="both"/>
        <w:rPr>
          <w:rFonts w:ascii="GHEA Grapalat" w:hAnsi="GHEA Grapalat" w:cs="Arial"/>
          <w:lang w:val="hy-AM"/>
        </w:rPr>
      </w:pPr>
      <w:r w:rsidRPr="00F45910">
        <w:rPr>
          <w:rFonts w:ascii="GHEA Grapalat" w:hAnsi="GHEA Grapalat" w:cs="Arial"/>
          <w:lang w:val="hy-AM"/>
        </w:rPr>
        <w:t>բ. ««Վճարված ընդհանուր գումարը» սյունակում լրացվում է «Կուտակային վճարի չափը» սյունակի համապատասխանաբար երկու ենթասյունակների և «Վճարված տույժերի չափը» սյունակի գումարը, որը ցույց է տալիս, թե տվյալ ժամանակաշրջանի համար մասնակցի օգտին ընդհանուր ինչ գումարի վճարներ են կատարվել» բառերը շարադրել հետևյալ խմբագրությամբ` ««Վճարված ընդհանուր գումարը» սյունակում լրացվում է «Կուտակային վճարի չափը» սյունակի «Պետության կողմից վճարված» ենթասյունակի և «Վճարված տույժերի չափը» սյունակի գումարը, որը ցույց է տալիս, թե տվյալ ժամանակաշրջանի համար մասնակցի օգտին ընդհանուր ինչ գումարի վճարներ են կատարվել»:</w:t>
      </w:r>
    </w:p>
    <w:p w:rsidR="005E5395" w:rsidRPr="00F45910" w:rsidRDefault="005E5395" w:rsidP="005E5395">
      <w:pPr>
        <w:pStyle w:val="NormalWeb"/>
        <w:spacing w:before="0" w:beforeAutospacing="0" w:after="0" w:afterAutospacing="0" w:line="360" w:lineRule="auto"/>
        <w:ind w:firstLine="540"/>
        <w:jc w:val="both"/>
        <w:rPr>
          <w:rFonts w:ascii="GHEA Grapalat" w:hAnsi="GHEA Grapalat"/>
          <w:color w:val="000000"/>
          <w:lang w:val="hy-AM"/>
        </w:rPr>
      </w:pPr>
      <w:r w:rsidRPr="00F45910">
        <w:rPr>
          <w:rFonts w:ascii="GHEA Grapalat" w:hAnsi="GHEA Grapalat"/>
          <w:color w:val="000000"/>
          <w:lang w:val="hy-AM"/>
        </w:rPr>
        <w:t>7) որոշման N 2 հավելվածի թիվ 3 աղյուսակի լրացման ուղեցույցում «երաշխավորված կուտակային վճարների հատուցում» բառերը շարադրել հետևյալ խմբագրությամբ` «երաշխավորված սոցիալական վճարների հատուցում».</w:t>
      </w:r>
    </w:p>
    <w:p w:rsidR="005E5395" w:rsidRPr="00F45910" w:rsidRDefault="005E5395" w:rsidP="005E5395">
      <w:pPr>
        <w:spacing w:line="360" w:lineRule="auto"/>
        <w:ind w:firstLine="540"/>
        <w:jc w:val="both"/>
        <w:rPr>
          <w:rFonts w:ascii="GHEA Grapalat" w:hAnsi="GHEA Grapalat"/>
          <w:color w:val="000000"/>
          <w:lang w:val="hy-AM"/>
        </w:rPr>
      </w:pPr>
      <w:r w:rsidRPr="00F45910">
        <w:rPr>
          <w:rFonts w:ascii="GHEA Grapalat" w:hAnsi="GHEA Grapalat"/>
          <w:color w:val="000000"/>
          <w:lang w:val="hy-AM"/>
        </w:rPr>
        <w:t>8) որոշման N 3 հավելվածում.</w:t>
      </w:r>
    </w:p>
    <w:p w:rsidR="005E5395" w:rsidRPr="00F45910" w:rsidRDefault="005E5395" w:rsidP="005E5395">
      <w:pPr>
        <w:spacing w:line="360" w:lineRule="auto"/>
        <w:ind w:firstLine="540"/>
        <w:jc w:val="both"/>
        <w:rPr>
          <w:rFonts w:ascii="GHEA Grapalat" w:hAnsi="GHEA Grapalat"/>
          <w:color w:val="000000"/>
          <w:lang w:val="hy-AM"/>
        </w:rPr>
      </w:pPr>
      <w:r w:rsidRPr="00F45910">
        <w:rPr>
          <w:rFonts w:ascii="GHEA Grapalat" w:hAnsi="GHEA Grapalat"/>
          <w:color w:val="000000"/>
          <w:lang w:val="hy-AM"/>
        </w:rPr>
        <w:t>ա. Հավելվածով սահմանված կարգի վերնագիրը շարադրել հետևյալ խմբագրությամբ.</w:t>
      </w:r>
    </w:p>
    <w:p w:rsidR="005E5395" w:rsidRPr="00F45910" w:rsidRDefault="005E5395" w:rsidP="005E5395">
      <w:pPr>
        <w:spacing w:line="360" w:lineRule="auto"/>
        <w:jc w:val="both"/>
        <w:rPr>
          <w:rStyle w:val="apple-style-span"/>
          <w:rFonts w:ascii="GHEA Grapalat" w:hAnsi="GHEA Grapalat" w:cs="Sylfaen"/>
          <w:color w:val="000000"/>
          <w:lang w:val="hy-AM"/>
        </w:rPr>
      </w:pPr>
      <w:r w:rsidRPr="00F45910">
        <w:rPr>
          <w:rStyle w:val="apple-style-span"/>
          <w:rFonts w:ascii="GHEA Grapalat" w:hAnsi="GHEA Grapalat" w:cs="Sylfaen"/>
          <w:color w:val="000000"/>
          <w:spacing w:val="-2"/>
          <w:lang w:val="hy-AM"/>
        </w:rPr>
        <w:t>«ԿԵՆՍԱԹՈՇԱԿԱՅԻՆ</w:t>
      </w:r>
      <w:r w:rsidRPr="00F45910">
        <w:rPr>
          <w:rStyle w:val="apple-style-span"/>
          <w:rFonts w:ascii="GHEA Grapalat" w:hAnsi="GHEA Grapalat"/>
          <w:color w:val="000000"/>
          <w:spacing w:val="-2"/>
          <w:lang w:val="hy-AM"/>
        </w:rPr>
        <w:t xml:space="preserve">  </w:t>
      </w:r>
      <w:r w:rsidRPr="00F45910">
        <w:rPr>
          <w:rStyle w:val="apple-style-span"/>
          <w:rFonts w:ascii="GHEA Grapalat" w:hAnsi="GHEA Grapalat" w:cs="Sylfaen"/>
          <w:color w:val="000000"/>
          <w:spacing w:val="-2"/>
          <w:lang w:val="hy-AM"/>
        </w:rPr>
        <w:t>ՖՈՆԴԻ</w:t>
      </w:r>
      <w:r w:rsidRPr="00F45910">
        <w:rPr>
          <w:rStyle w:val="apple-style-span"/>
          <w:rFonts w:ascii="GHEA Grapalat" w:hAnsi="GHEA Grapalat"/>
          <w:color w:val="000000"/>
          <w:spacing w:val="-2"/>
          <w:lang w:val="hy-AM"/>
        </w:rPr>
        <w:t xml:space="preserve">  </w:t>
      </w:r>
      <w:r w:rsidRPr="00F45910">
        <w:rPr>
          <w:rStyle w:val="apple-style-span"/>
          <w:rFonts w:ascii="GHEA Grapalat" w:hAnsi="GHEA Grapalat" w:cs="Sylfaen"/>
          <w:color w:val="000000"/>
          <w:spacing w:val="-2"/>
          <w:lang w:val="hy-AM"/>
        </w:rPr>
        <w:t xml:space="preserve">ՄԱՍՆԱԿԻՑՆԵՐԻՆ </w:t>
      </w:r>
      <w:r w:rsidRPr="00F45910">
        <w:rPr>
          <w:rStyle w:val="apple-style-span"/>
          <w:rFonts w:ascii="GHEA Grapalat" w:hAnsi="GHEA Grapalat"/>
          <w:color w:val="000000"/>
          <w:spacing w:val="-2"/>
          <w:lang w:val="hy-AM"/>
        </w:rPr>
        <w:t xml:space="preserve"> </w:t>
      </w:r>
      <w:r w:rsidRPr="00F45910">
        <w:rPr>
          <w:rStyle w:val="apple-style-span"/>
          <w:rFonts w:ascii="GHEA Grapalat" w:hAnsi="GHEA Grapalat" w:cs="Sylfaen"/>
          <w:color w:val="000000"/>
          <w:spacing w:val="-2"/>
          <w:lang w:val="hy-AM"/>
        </w:rPr>
        <w:t>ՄԱՍՆԱԿԻՑՆԵՐԻ</w:t>
      </w:r>
      <w:r w:rsidRPr="00F45910">
        <w:rPr>
          <w:rStyle w:val="apple-style-span"/>
          <w:rFonts w:ascii="GHEA Grapalat" w:hAnsi="GHEA Grapalat"/>
          <w:color w:val="000000"/>
          <w:spacing w:val="-2"/>
          <w:lang w:val="hy-AM"/>
        </w:rPr>
        <w:t xml:space="preserve">  </w:t>
      </w:r>
      <w:r w:rsidRPr="00F45910">
        <w:rPr>
          <w:rStyle w:val="apple-style-span"/>
          <w:rFonts w:ascii="GHEA Grapalat" w:hAnsi="GHEA Grapalat" w:cs="Sylfaen"/>
          <w:color w:val="000000"/>
          <w:spacing w:val="-2"/>
          <w:lang w:val="hy-AM"/>
        </w:rPr>
        <w:t>ՌԵԵՍՏՐԸ</w:t>
      </w:r>
      <w:r w:rsidRPr="00F45910">
        <w:rPr>
          <w:rStyle w:val="apple-style-span"/>
          <w:rFonts w:ascii="GHEA Grapalat" w:hAnsi="GHEA Grapalat"/>
          <w:color w:val="000000"/>
          <w:spacing w:val="-2"/>
          <w:lang w:val="hy-AM"/>
        </w:rPr>
        <w:t xml:space="preserve"> </w:t>
      </w:r>
      <w:r w:rsidRPr="00F45910">
        <w:rPr>
          <w:rStyle w:val="apple-style-span"/>
          <w:rFonts w:ascii="GHEA Grapalat" w:hAnsi="GHEA Grapalat" w:cs="Sylfaen"/>
          <w:color w:val="000000"/>
          <w:spacing w:val="-12"/>
          <w:lang w:val="hy-AM"/>
        </w:rPr>
        <w:t>ՎԱՐՈՂԻ</w:t>
      </w:r>
      <w:r w:rsidRPr="00F45910">
        <w:rPr>
          <w:rStyle w:val="apple-style-span"/>
          <w:rFonts w:ascii="GHEA Grapalat" w:hAnsi="GHEA Grapalat"/>
          <w:color w:val="000000"/>
          <w:spacing w:val="-12"/>
          <w:lang w:val="hy-AM"/>
        </w:rPr>
        <w:t xml:space="preserve"> </w:t>
      </w:r>
      <w:r w:rsidRPr="00F45910">
        <w:rPr>
          <w:rStyle w:val="apple-style-span"/>
          <w:rFonts w:ascii="GHEA Grapalat" w:hAnsi="GHEA Grapalat" w:cs="Sylfaen"/>
          <w:color w:val="000000"/>
          <w:spacing w:val="-12"/>
          <w:lang w:val="hy-AM"/>
        </w:rPr>
        <w:t>ԿՈՂՄԻՑ</w:t>
      </w:r>
      <w:r w:rsidRPr="00F45910">
        <w:rPr>
          <w:rStyle w:val="apple-style-span"/>
          <w:rFonts w:ascii="GHEA Grapalat" w:hAnsi="GHEA Grapalat"/>
          <w:color w:val="000000"/>
          <w:spacing w:val="-12"/>
          <w:lang w:val="hy-AM"/>
        </w:rPr>
        <w:t xml:space="preserve"> </w:t>
      </w:r>
      <w:r w:rsidRPr="00F45910">
        <w:rPr>
          <w:rStyle w:val="apple-style-span"/>
          <w:rFonts w:ascii="GHEA Grapalat" w:hAnsi="GHEA Grapalat" w:cs="Sylfaen"/>
          <w:color w:val="000000"/>
          <w:spacing w:val="-12"/>
          <w:lang w:val="hy-AM"/>
        </w:rPr>
        <w:t>ՏԱՐԵԿԱՆ ՄԵԿ</w:t>
      </w:r>
      <w:r w:rsidRPr="00F45910">
        <w:rPr>
          <w:rStyle w:val="apple-style-span"/>
          <w:rFonts w:ascii="GHEA Grapalat" w:hAnsi="GHEA Grapalat"/>
          <w:color w:val="000000"/>
          <w:spacing w:val="-12"/>
          <w:lang w:val="hy-AM"/>
        </w:rPr>
        <w:t xml:space="preserve"> </w:t>
      </w:r>
      <w:r w:rsidRPr="00F45910">
        <w:rPr>
          <w:rStyle w:val="apple-style-span"/>
          <w:rFonts w:ascii="GHEA Grapalat" w:hAnsi="GHEA Grapalat" w:cs="Sylfaen"/>
          <w:color w:val="000000"/>
          <w:spacing w:val="-12"/>
          <w:lang w:val="hy-AM"/>
        </w:rPr>
        <w:t>ԱՆԳԱՄ</w:t>
      </w:r>
      <w:r w:rsidRPr="00F45910">
        <w:rPr>
          <w:rStyle w:val="apple-style-span"/>
          <w:rFonts w:ascii="GHEA Grapalat" w:hAnsi="GHEA Grapalat"/>
          <w:color w:val="000000"/>
          <w:spacing w:val="-12"/>
          <w:lang w:val="hy-AM"/>
        </w:rPr>
        <w:t xml:space="preserve"> </w:t>
      </w:r>
      <w:r w:rsidRPr="00F45910">
        <w:rPr>
          <w:rStyle w:val="apple-style-span"/>
          <w:rFonts w:ascii="GHEA Grapalat" w:hAnsi="GHEA Grapalat" w:cs="Sylfaen"/>
          <w:color w:val="000000"/>
          <w:spacing w:val="-12"/>
          <w:lang w:val="hy-AM"/>
        </w:rPr>
        <w:t>ԱՆՎՃԱՐ՝</w:t>
      </w:r>
      <w:r w:rsidRPr="00F45910">
        <w:rPr>
          <w:rStyle w:val="apple-style-span"/>
          <w:rFonts w:ascii="GHEA Grapalat" w:hAnsi="GHEA Grapalat"/>
          <w:color w:val="000000"/>
          <w:spacing w:val="-12"/>
          <w:lang w:val="hy-AM"/>
        </w:rPr>
        <w:t xml:space="preserve"> </w:t>
      </w:r>
      <w:r w:rsidRPr="00F45910">
        <w:rPr>
          <w:rStyle w:val="apple-style-span"/>
          <w:rFonts w:ascii="GHEA Grapalat" w:hAnsi="GHEA Grapalat" w:cs="Sylfaen"/>
          <w:color w:val="000000"/>
          <w:spacing w:val="-12"/>
          <w:lang w:val="hy-AM"/>
        </w:rPr>
        <w:t>ՄԱՍՆԱԿՑԻ</w:t>
      </w:r>
      <w:r w:rsidRPr="00F45910">
        <w:rPr>
          <w:rStyle w:val="apple-style-span"/>
          <w:rFonts w:ascii="GHEA Grapalat" w:hAnsi="GHEA Grapalat"/>
          <w:color w:val="000000"/>
          <w:spacing w:val="-12"/>
          <w:lang w:val="hy-AM"/>
        </w:rPr>
        <w:t xml:space="preserve"> </w:t>
      </w:r>
      <w:r w:rsidRPr="00F45910">
        <w:rPr>
          <w:rStyle w:val="apple-style-span"/>
          <w:rFonts w:ascii="GHEA Grapalat" w:hAnsi="GHEA Grapalat" w:cs="Sylfaen"/>
          <w:color w:val="000000"/>
          <w:spacing w:val="-12"/>
          <w:lang w:val="hy-AM"/>
        </w:rPr>
        <w:t>ԿԵՆՍԱԹՈՇԱԿԱՅԻՆ</w:t>
      </w:r>
      <w:r w:rsidRPr="00F45910">
        <w:rPr>
          <w:rStyle w:val="apple-style-span"/>
          <w:rFonts w:ascii="GHEA Grapalat" w:hAnsi="GHEA Grapalat"/>
          <w:color w:val="000000"/>
          <w:spacing w:val="-12"/>
          <w:lang w:val="hy-AM"/>
        </w:rPr>
        <w:t xml:space="preserve"> </w:t>
      </w:r>
      <w:r w:rsidRPr="00F45910">
        <w:rPr>
          <w:rStyle w:val="apple-style-span"/>
          <w:rFonts w:ascii="GHEA Grapalat" w:hAnsi="GHEA Grapalat" w:cs="Sylfaen"/>
          <w:color w:val="000000"/>
          <w:spacing w:val="-4"/>
          <w:lang w:val="hy-AM"/>
        </w:rPr>
        <w:t>ՀԱՇՎՈՒՄ</w:t>
      </w:r>
      <w:r w:rsidRPr="00F45910">
        <w:rPr>
          <w:rStyle w:val="apple-style-span"/>
          <w:rFonts w:ascii="GHEA Grapalat" w:hAnsi="GHEA Grapalat"/>
          <w:color w:val="000000"/>
          <w:spacing w:val="-4"/>
          <w:lang w:val="hy-AM"/>
        </w:rPr>
        <w:t xml:space="preserve"> </w:t>
      </w:r>
      <w:r w:rsidRPr="00F45910">
        <w:rPr>
          <w:rStyle w:val="apple-style-span"/>
          <w:rFonts w:ascii="GHEA Grapalat" w:hAnsi="GHEA Grapalat" w:cs="Sylfaen"/>
          <w:color w:val="000000"/>
          <w:spacing w:val="-4"/>
          <w:lang w:val="hy-AM"/>
        </w:rPr>
        <w:t>ԱՐՏԱՑՈԼՎԱԾ</w:t>
      </w:r>
      <w:r w:rsidRPr="00F45910">
        <w:rPr>
          <w:rStyle w:val="apple-style-span"/>
          <w:rFonts w:ascii="GHEA Grapalat" w:hAnsi="GHEA Grapalat"/>
          <w:color w:val="000000"/>
          <w:spacing w:val="-4"/>
          <w:lang w:val="hy-AM"/>
        </w:rPr>
        <w:t xml:space="preserve"> </w:t>
      </w:r>
      <w:r w:rsidRPr="00F45910">
        <w:rPr>
          <w:rStyle w:val="apple-style-span"/>
          <w:rFonts w:ascii="GHEA Grapalat" w:hAnsi="GHEA Grapalat" w:cs="Sylfaen"/>
          <w:color w:val="000000"/>
          <w:spacing w:val="-4"/>
          <w:lang w:val="hy-AM"/>
        </w:rPr>
        <w:t>ՆԱԽՈՐԴ</w:t>
      </w:r>
      <w:r w:rsidRPr="00F45910">
        <w:rPr>
          <w:rStyle w:val="apple-style-span"/>
          <w:rFonts w:ascii="GHEA Grapalat" w:hAnsi="GHEA Grapalat"/>
          <w:color w:val="000000"/>
          <w:spacing w:val="-4"/>
          <w:lang w:val="hy-AM"/>
        </w:rPr>
        <w:t xml:space="preserve"> </w:t>
      </w:r>
      <w:r w:rsidRPr="00F45910">
        <w:rPr>
          <w:rStyle w:val="apple-style-span"/>
          <w:rFonts w:ascii="GHEA Grapalat" w:hAnsi="GHEA Grapalat" w:cs="Sylfaen"/>
          <w:color w:val="000000"/>
          <w:spacing w:val="-4"/>
          <w:lang w:val="hy-AM"/>
        </w:rPr>
        <w:t>ՕՐԱՑՈՒՑԱՅԻՆ</w:t>
      </w:r>
      <w:r w:rsidRPr="00F45910">
        <w:rPr>
          <w:rStyle w:val="apple-style-span"/>
          <w:rFonts w:ascii="GHEA Grapalat" w:hAnsi="GHEA Grapalat"/>
          <w:color w:val="000000"/>
          <w:spacing w:val="-4"/>
          <w:lang w:val="hy-AM"/>
        </w:rPr>
        <w:t xml:space="preserve"> </w:t>
      </w:r>
      <w:r w:rsidRPr="00F45910">
        <w:rPr>
          <w:rStyle w:val="apple-style-span"/>
          <w:rFonts w:ascii="GHEA Grapalat" w:hAnsi="GHEA Grapalat" w:cs="Sylfaen"/>
          <w:color w:val="000000"/>
          <w:spacing w:val="-4"/>
          <w:lang w:val="hy-AM"/>
        </w:rPr>
        <w:t>ՏԱՐՎԱ</w:t>
      </w:r>
      <w:r w:rsidRPr="00F45910">
        <w:rPr>
          <w:rStyle w:val="apple-style-span"/>
          <w:rFonts w:ascii="GHEA Grapalat" w:hAnsi="GHEA Grapalat"/>
          <w:color w:val="000000"/>
          <w:spacing w:val="-4"/>
          <w:lang w:val="hy-AM"/>
        </w:rPr>
        <w:t xml:space="preserve"> </w:t>
      </w:r>
      <w:r w:rsidRPr="00F45910">
        <w:rPr>
          <w:rStyle w:val="apple-style-span"/>
          <w:rFonts w:ascii="GHEA Grapalat" w:hAnsi="GHEA Grapalat" w:cs="Sylfaen"/>
          <w:color w:val="000000"/>
          <w:spacing w:val="-4"/>
          <w:lang w:val="hy-AM"/>
        </w:rPr>
        <w:t>ՏՎՅԱԼՆԵՐԻ</w:t>
      </w:r>
      <w:r w:rsidRPr="00F45910">
        <w:rPr>
          <w:rStyle w:val="apple-style-span"/>
          <w:rFonts w:ascii="GHEA Grapalat" w:hAnsi="GHEA Grapalat"/>
          <w:color w:val="000000"/>
          <w:spacing w:val="-4"/>
          <w:lang w:val="hy-AM"/>
        </w:rPr>
        <w:t xml:space="preserve"> </w:t>
      </w:r>
      <w:r w:rsidRPr="00F45910">
        <w:rPr>
          <w:rStyle w:val="apple-style-span"/>
          <w:rFonts w:ascii="GHEA Grapalat" w:hAnsi="GHEA Grapalat" w:cs="Sylfaen"/>
          <w:color w:val="000000"/>
          <w:spacing w:val="-4"/>
          <w:lang w:val="hy-AM"/>
        </w:rPr>
        <w:t>ՄԱՍԻՆ</w:t>
      </w:r>
      <w:r w:rsidRPr="00F45910">
        <w:rPr>
          <w:rStyle w:val="apple-style-span"/>
          <w:rFonts w:ascii="GHEA Grapalat" w:hAnsi="GHEA Grapalat"/>
          <w:color w:val="000000"/>
          <w:spacing w:val="-4"/>
          <w:lang w:val="hy-AM"/>
        </w:rPr>
        <w:t xml:space="preserve"> </w:t>
      </w:r>
      <w:r w:rsidRPr="00F45910">
        <w:rPr>
          <w:rStyle w:val="apple-style-span"/>
          <w:rFonts w:ascii="GHEA Grapalat" w:hAnsi="GHEA Grapalat"/>
          <w:color w:val="000000"/>
          <w:spacing w:val="-8"/>
          <w:lang w:val="hy-AM"/>
        </w:rPr>
        <w:t xml:space="preserve">ՏԵՂԵԿԱՏՎՈՒԹՅԱՆ </w:t>
      </w:r>
      <w:r w:rsidRPr="00F45910">
        <w:rPr>
          <w:rStyle w:val="apple-style-span"/>
          <w:rFonts w:ascii="GHEA Grapalat" w:hAnsi="GHEA Grapalat" w:cs="Sylfaen"/>
          <w:color w:val="000000"/>
          <w:spacing w:val="-6"/>
          <w:lang w:val="hy-AM"/>
        </w:rPr>
        <w:t>ՍՏԱՑՄԱՆ</w:t>
      </w:r>
      <w:r w:rsidRPr="00F45910">
        <w:rPr>
          <w:rStyle w:val="apple-style-span"/>
          <w:rFonts w:ascii="GHEA Grapalat" w:hAnsi="GHEA Grapalat"/>
          <w:color w:val="000000"/>
          <w:spacing w:val="-6"/>
          <w:lang w:val="hy-AM"/>
        </w:rPr>
        <w:t xml:space="preserve"> </w:t>
      </w:r>
      <w:r w:rsidRPr="00F45910">
        <w:rPr>
          <w:rStyle w:val="apple-style-span"/>
          <w:rFonts w:ascii="GHEA Grapalat" w:hAnsi="GHEA Grapalat" w:cs="Sylfaen"/>
          <w:color w:val="000000"/>
          <w:spacing w:val="-6"/>
          <w:lang w:val="hy-AM"/>
        </w:rPr>
        <w:t>ՏԱՐԲԵՐԱԿՆԵՐԻ</w:t>
      </w:r>
      <w:r w:rsidRPr="00F45910">
        <w:rPr>
          <w:rStyle w:val="apple-style-span"/>
          <w:rFonts w:ascii="GHEA Grapalat" w:hAnsi="GHEA Grapalat"/>
          <w:color w:val="000000"/>
          <w:spacing w:val="-6"/>
          <w:lang w:val="hy-AM"/>
        </w:rPr>
        <w:t xml:space="preserve"> </w:t>
      </w:r>
      <w:r w:rsidRPr="00F45910">
        <w:rPr>
          <w:rStyle w:val="apple-style-span"/>
          <w:rFonts w:ascii="GHEA Grapalat" w:hAnsi="GHEA Grapalat" w:cs="Sylfaen"/>
          <w:color w:val="000000"/>
          <w:spacing w:val="-6"/>
          <w:lang w:val="hy-AM"/>
        </w:rPr>
        <w:lastRenderedPageBreak/>
        <w:t>ԸՆՏՐՈՒԹՅԱՆ, ՏԵՂԵԿԱՏՎՈՒ</w:t>
      </w:r>
      <w:r w:rsidRPr="00F45910">
        <w:rPr>
          <w:rStyle w:val="apple-style-span"/>
          <w:rFonts w:ascii="GHEA Grapalat" w:hAnsi="GHEA Grapalat" w:cs="Sylfaen"/>
          <w:color w:val="000000"/>
          <w:lang w:val="hy-AM"/>
        </w:rPr>
        <w:t>ԹՅԱՆ ՍՏԱՑՄԱՆ ԴԱԴԱՐԵՑՄԱՆ</w:t>
      </w:r>
      <w:r w:rsidRPr="00F45910">
        <w:rPr>
          <w:rStyle w:val="apple-style-span"/>
          <w:rFonts w:ascii="GHEA Grapalat" w:hAnsi="GHEA Grapalat"/>
          <w:color w:val="000000"/>
          <w:lang w:val="hy-AM"/>
        </w:rPr>
        <w:t xml:space="preserve"> ԿԱՄ </w:t>
      </w:r>
      <w:r w:rsidRPr="00F45910">
        <w:rPr>
          <w:rStyle w:val="apple-style-span"/>
          <w:rFonts w:ascii="GHEA Grapalat" w:hAnsi="GHEA Grapalat" w:cs="Sylfaen"/>
          <w:color w:val="000000"/>
          <w:lang w:val="hy-AM"/>
        </w:rPr>
        <w:t>ՏԵՂԵԿԱՏՎՈՒԹՅԱՆ</w:t>
      </w:r>
      <w:r w:rsidRPr="00F45910">
        <w:rPr>
          <w:rStyle w:val="apple-style-span"/>
          <w:rFonts w:ascii="GHEA Grapalat" w:hAnsi="GHEA Grapalat"/>
          <w:color w:val="000000"/>
          <w:lang w:val="hy-AM"/>
        </w:rPr>
        <w:t xml:space="preserve"> </w:t>
      </w:r>
      <w:r w:rsidRPr="00F45910">
        <w:rPr>
          <w:rStyle w:val="apple-style-span"/>
          <w:rFonts w:ascii="GHEA Grapalat" w:hAnsi="GHEA Grapalat" w:cs="Sylfaen"/>
          <w:color w:val="000000"/>
          <w:lang w:val="hy-AM"/>
        </w:rPr>
        <w:t>ՍՏԱՑՄԱՆ</w:t>
      </w:r>
      <w:r w:rsidRPr="00F45910">
        <w:rPr>
          <w:rStyle w:val="apple-style-span"/>
          <w:rFonts w:ascii="GHEA Grapalat" w:hAnsi="GHEA Grapalat"/>
          <w:color w:val="000000"/>
          <w:lang w:val="hy-AM"/>
        </w:rPr>
        <w:t xml:space="preserve"> </w:t>
      </w:r>
      <w:r w:rsidRPr="00F45910">
        <w:rPr>
          <w:rStyle w:val="apple-style-span"/>
          <w:rFonts w:ascii="GHEA Grapalat" w:hAnsi="GHEA Grapalat" w:cs="Sylfaen"/>
          <w:color w:val="000000"/>
          <w:lang w:val="hy-AM"/>
        </w:rPr>
        <w:t>ՎԵՐԱԿԱՆԳՆՄԱՆ».</w:t>
      </w:r>
      <w:r w:rsidRPr="00F45910">
        <w:rPr>
          <w:rStyle w:val="apple-style-span"/>
          <w:rFonts w:ascii="GHEA Grapalat" w:hAnsi="GHEA Grapalat"/>
          <w:color w:val="000000"/>
          <w:lang w:val="hy-AM"/>
        </w:rPr>
        <w:t xml:space="preserve"> </w:t>
      </w:r>
    </w:p>
    <w:p w:rsidR="005E5395" w:rsidRPr="00F45910" w:rsidRDefault="005E5395" w:rsidP="005E5395">
      <w:pPr>
        <w:spacing w:line="360" w:lineRule="auto"/>
        <w:ind w:firstLine="550"/>
        <w:jc w:val="both"/>
        <w:rPr>
          <w:rFonts w:ascii="GHEA Grapalat" w:hAnsi="GHEA Grapalat"/>
          <w:color w:val="000000"/>
          <w:lang w:val="hy-AM"/>
        </w:rPr>
      </w:pPr>
      <w:r w:rsidRPr="00F45910">
        <w:rPr>
          <w:rFonts w:ascii="GHEA Grapalat" w:hAnsi="GHEA Grapalat"/>
          <w:color w:val="000000"/>
          <w:lang w:val="hy-AM"/>
        </w:rPr>
        <w:t xml:space="preserve">բ. 1-ին </w:t>
      </w:r>
      <w:r w:rsidRPr="00B53D88">
        <w:rPr>
          <w:rFonts w:ascii="GHEA Grapalat" w:hAnsi="GHEA Grapalat"/>
          <w:color w:val="000000"/>
          <w:lang w:val="hy-AM"/>
        </w:rPr>
        <w:t>կետ</w:t>
      </w:r>
      <w:r w:rsidRPr="00F45910">
        <w:rPr>
          <w:rFonts w:ascii="GHEA Grapalat" w:hAnsi="GHEA Grapalat"/>
          <w:color w:val="000000"/>
          <w:lang w:val="hy-AM"/>
        </w:rPr>
        <w:t>ում «3-ին մասի» բառերը փոխարինել 6-րդ մասի բառերով.</w:t>
      </w:r>
    </w:p>
    <w:p w:rsidR="005E5395" w:rsidRPr="00F45910" w:rsidRDefault="005E5395" w:rsidP="005E5395">
      <w:pPr>
        <w:tabs>
          <w:tab w:val="left" w:pos="1100"/>
        </w:tabs>
        <w:spacing w:line="360" w:lineRule="auto"/>
        <w:ind w:firstLine="550"/>
        <w:jc w:val="both"/>
        <w:rPr>
          <w:rFonts w:ascii="GHEA Grapalat" w:hAnsi="GHEA Grapalat" w:cs="Sylfaen"/>
          <w:lang w:val="hy-AM"/>
        </w:rPr>
      </w:pPr>
      <w:r w:rsidRPr="00F45910">
        <w:rPr>
          <w:rFonts w:ascii="GHEA Grapalat" w:hAnsi="GHEA Grapalat" w:cs="Sylfaen"/>
          <w:lang w:val="hy-AM"/>
        </w:rPr>
        <w:t>2. Սույն որոշումն ուժի մեջ է մտնում պաշտոնական հրապարակման օրվան հաջորդող օրը և տարածվում է 2014 թվականի հուլիսի 1-ից հետո ծագած (ծագող) հարաբերությունների վրա</w:t>
      </w:r>
      <w:r w:rsidRPr="00F45910">
        <w:rPr>
          <w:rFonts w:ascii="GHEA Grapalat" w:hAnsi="GHEA Grapalat"/>
          <w:lang w:val="hy-AM"/>
        </w:rPr>
        <w:t>:</w:t>
      </w:r>
    </w:p>
    <w:p w:rsidR="008323E8" w:rsidRDefault="008323E8"/>
    <w:sectPr w:rsidR="008323E8" w:rsidSect="008323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E5395"/>
    <w:rsid w:val="005E5395"/>
    <w:rsid w:val="00832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395"/>
    <w:pPr>
      <w:spacing w:after="0" w:line="240" w:lineRule="auto"/>
    </w:pPr>
    <w:rPr>
      <w:rFonts w:ascii="GHEA Mariam" w:eastAsia="Times New Roman" w:hAnsi="GHEA Mariam"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E5395"/>
    <w:pPr>
      <w:spacing w:before="100" w:beforeAutospacing="1" w:after="100" w:afterAutospacing="1"/>
    </w:pPr>
    <w:rPr>
      <w:rFonts w:ascii="Times New Roman" w:hAnsi="Times New Roman"/>
      <w:lang w:val="en-US" w:eastAsia="en-US"/>
    </w:rPr>
  </w:style>
  <w:style w:type="character" w:customStyle="1" w:styleId="apple-style-span">
    <w:name w:val="apple-style-span"/>
    <w:basedOn w:val="DefaultParagraphFont"/>
    <w:rsid w:val="005E539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AstghikMi</dc:creator>
  <cp:lastModifiedBy>AstghikMi</cp:lastModifiedBy>
  <cp:revision>1</cp:revision>
  <dcterms:created xsi:type="dcterms:W3CDTF">2014-07-09T15:50:00Z</dcterms:created>
  <dcterms:modified xsi:type="dcterms:W3CDTF">2014-07-09T15:51:00Z</dcterms:modified>
</cp:coreProperties>
</file>