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5E" w:rsidRPr="00473A4F" w:rsidRDefault="002D475E" w:rsidP="002D475E">
      <w:pPr>
        <w:jc w:val="center"/>
        <w:rPr>
          <w:rFonts w:ascii="GHEA Grapalat" w:hAnsi="GHEA Grapalat"/>
          <w:b/>
          <w:iCs/>
          <w:sz w:val="28"/>
          <w:szCs w:val="28"/>
        </w:rPr>
      </w:pPr>
      <w:r w:rsidRPr="00473A4F">
        <w:rPr>
          <w:rFonts w:ascii="GHEA Grapalat" w:hAnsi="GHEA Grapalat"/>
          <w:b/>
          <w:iCs/>
          <w:sz w:val="28"/>
          <w:szCs w:val="28"/>
          <w:lang w:val="af-ZA"/>
        </w:rPr>
        <w:t>ՏԵՂԵԿԱՆՔ</w:t>
      </w:r>
    </w:p>
    <w:p w:rsidR="002D475E" w:rsidRPr="00473A4F" w:rsidRDefault="002D475E" w:rsidP="002D475E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</w:rPr>
      </w:pPr>
      <w:r w:rsidRPr="00473A4F">
        <w:rPr>
          <w:rFonts w:ascii="GHEA Grapalat" w:hAnsi="GHEA Grapalat" w:cs="Sylfaen"/>
          <w:lang w:val="af-ZA"/>
        </w:rPr>
        <w:t>«</w:t>
      </w:r>
      <w:r w:rsidRPr="00473A4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ՀԱՅԱՍՏԱՆԻ</w:t>
      </w:r>
      <w:r w:rsidRPr="00473A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473A4F">
        <w:rPr>
          <w:rFonts w:ascii="GHEA Grapalat" w:hAnsi="GHEA Grapalat"/>
          <w:bCs/>
          <w:sz w:val="24"/>
          <w:szCs w:val="24"/>
        </w:rPr>
        <w:t>ՀԱՆՐԱՊԵՏՈՒԹՅԱՆ ԿԱՌԱՎԱՐՈՒԹՅԱՆ ՊԱՀՈՒՍՏԱՅԻՆ ՖՈՆԴԻՑ ՀԱՅԱՍՏԱՆԻ ՀԱՆՐԱՊԵՏՈՒԹՅԱՆ ԱՌՈՂՋԱՊԱՀՈՒԹՅԱՆ ՆԱԽԱՐԱՐՈՒԹՅԱՆԸ ԳՈՒՄԱՐ ՀԱՏԿԱՑՆԵԼՈՒ ԵՎ ՀԱՅԱՍՏԱՆԻ ՀԱՆՐԱՊԵՏՈՒԹՅԱՆ ԿԱՌԱՎԱՐՈՒԹՅԱՆ 2013 ԹՎԱԿԱՆԻ ԴԵԿՏԵՄԲԵՐԻ 19-Ի N 1414-Ն ՈՐՈՇՄԱՆ ՄԵՋ ԼՐԱՑՈՒՄՆԵՐ</w:t>
      </w:r>
      <w:r w:rsidR="00F241CF" w:rsidRPr="00473A4F">
        <w:rPr>
          <w:rFonts w:ascii="GHEA Grapalat" w:hAnsi="GHEA Grapalat"/>
          <w:bCs/>
          <w:sz w:val="24"/>
          <w:szCs w:val="24"/>
        </w:rPr>
        <w:t xml:space="preserve"> ԵՎ ՓՈՓՈԽՈՒԹՅՈՒՆՆԵՐ</w:t>
      </w:r>
      <w:r w:rsidRPr="00473A4F">
        <w:rPr>
          <w:rFonts w:ascii="GHEA Grapalat" w:hAnsi="GHEA Grapalat"/>
          <w:bCs/>
          <w:sz w:val="24"/>
          <w:szCs w:val="24"/>
        </w:rPr>
        <w:t xml:space="preserve"> ԿԱՏԱՐԵԼՈՒ ՄԱՍԻՆ» ՀԱՅԱՍՏԱՆԻ ՀԱՆՐԱՊԵՏՈՒԹՅԱՆ ԿԱՌԱՎԱՐՈՒԹՅԱՆ ՈՐՈՇՄԱՆ ՆԱԽԱԳԾԻ ՎԵՐԱԲԵՐՅԱԼ ՍՏԱՑՎԱԾ ԴԻՏՈՂՈՒԹՅՈՒՆՆԵՐԻ ԵՎ ԱՌԱՋԱՐԿՈՒԹՅՈՒՆՆԵՐԻ, ԴՐԱՆՑ ԸՆԴՈՒՆՄԱՆ ԿԱՄ ՉԸՆԴՈՒՆՄԱՆ ՎԵՐԱԲԵՐՅԱԼ</w:t>
      </w:r>
    </w:p>
    <w:tbl>
      <w:tblPr>
        <w:tblpPr w:leftFromText="180" w:rightFromText="180" w:vertAnchor="text" w:horzAnchor="margin" w:tblpXSpec="center" w:tblpY="192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0204"/>
        <w:gridCol w:w="1316"/>
        <w:gridCol w:w="2070"/>
      </w:tblGrid>
      <w:tr w:rsidR="002D475E" w:rsidRPr="00473A4F" w:rsidTr="00852A9D">
        <w:trPr>
          <w:trHeight w:val="665"/>
        </w:trPr>
        <w:tc>
          <w:tcPr>
            <w:tcW w:w="1548" w:type="dxa"/>
          </w:tcPr>
          <w:p w:rsidR="002D475E" w:rsidRPr="00473A4F" w:rsidRDefault="002D475E" w:rsidP="002D475E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473A4F">
              <w:rPr>
                <w:rFonts w:ascii="GHEA Grapalat" w:hAnsi="GHEA Grapalat"/>
                <w:bCs/>
                <w:sz w:val="16"/>
                <w:szCs w:val="16"/>
              </w:rPr>
              <w:t>Առարկության</w:t>
            </w:r>
            <w:r w:rsidRPr="00473A4F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473A4F">
              <w:rPr>
                <w:rFonts w:ascii="GHEA Grapalat" w:hAnsi="GHEA Grapalat"/>
                <w:bCs/>
                <w:sz w:val="16"/>
                <w:szCs w:val="16"/>
              </w:rPr>
              <w:t>առաջարկության</w:t>
            </w:r>
            <w:r w:rsidRPr="00473A4F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bCs/>
                <w:sz w:val="16"/>
                <w:szCs w:val="16"/>
              </w:rPr>
              <w:t>հեղինակը</w:t>
            </w:r>
          </w:p>
        </w:tc>
        <w:tc>
          <w:tcPr>
            <w:tcW w:w="10204" w:type="dxa"/>
          </w:tcPr>
          <w:p w:rsidR="002D475E" w:rsidRPr="00473A4F" w:rsidRDefault="002D475E" w:rsidP="002D475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473A4F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</w:t>
            </w:r>
            <w:r w:rsidRPr="00473A4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473A4F">
              <w:rPr>
                <w:rFonts w:ascii="GHEA Grapalat" w:hAnsi="GHEA Grapalat"/>
                <w:b/>
                <w:bCs/>
                <w:sz w:val="18"/>
                <w:szCs w:val="18"/>
              </w:rPr>
              <w:t>առաջարկության</w:t>
            </w:r>
            <w:r w:rsidRPr="00473A4F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b/>
                <w:bCs/>
                <w:sz w:val="18"/>
                <w:szCs w:val="18"/>
              </w:rPr>
              <w:t>բովանդակությունը</w:t>
            </w:r>
          </w:p>
        </w:tc>
        <w:tc>
          <w:tcPr>
            <w:tcW w:w="1316" w:type="dxa"/>
          </w:tcPr>
          <w:p w:rsidR="002D475E" w:rsidRPr="00473A4F" w:rsidRDefault="002D475E" w:rsidP="002D475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3A4F">
              <w:rPr>
                <w:rFonts w:ascii="GHEA Grapalat" w:hAnsi="GHEA Grapalat"/>
                <w:b/>
                <w:bCs/>
                <w:sz w:val="18"/>
                <w:szCs w:val="18"/>
              </w:rPr>
              <w:t>Եզրակացություն</w:t>
            </w:r>
          </w:p>
        </w:tc>
        <w:tc>
          <w:tcPr>
            <w:tcW w:w="2070" w:type="dxa"/>
          </w:tcPr>
          <w:p w:rsidR="002D475E" w:rsidRPr="00473A4F" w:rsidRDefault="002D475E" w:rsidP="002D475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3A4F">
              <w:rPr>
                <w:rFonts w:ascii="GHEA Grapalat" w:hAnsi="GHEA Grapalat"/>
                <w:b/>
                <w:bCs/>
                <w:sz w:val="18"/>
                <w:szCs w:val="18"/>
              </w:rPr>
              <w:t>Կատարված փոփոխությունները</w:t>
            </w:r>
          </w:p>
        </w:tc>
      </w:tr>
      <w:tr w:rsidR="002D475E" w:rsidRPr="00473A4F" w:rsidTr="00852A9D">
        <w:trPr>
          <w:trHeight w:val="665"/>
        </w:trPr>
        <w:tc>
          <w:tcPr>
            <w:tcW w:w="1548" w:type="dxa"/>
          </w:tcPr>
          <w:p w:rsidR="002D475E" w:rsidRPr="00473A4F" w:rsidRDefault="002D475E" w:rsidP="002D475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73A4F">
              <w:rPr>
                <w:rFonts w:ascii="GHEA Grapalat" w:hAnsi="GHEA Grapalat"/>
                <w:sz w:val="20"/>
                <w:szCs w:val="20"/>
              </w:rPr>
              <w:t xml:space="preserve">ՀՀ ֆինանսների նախարարութ-յան 20.05.2014թ. թիվ 4/4.3-1/7563-14 գրություն </w:t>
            </w:r>
          </w:p>
        </w:tc>
        <w:tc>
          <w:tcPr>
            <w:tcW w:w="10204" w:type="dxa"/>
          </w:tcPr>
          <w:p w:rsidR="002D475E" w:rsidRPr="00473A4F" w:rsidRDefault="002D475E" w:rsidP="002D475E">
            <w:pPr>
              <w:spacing w:line="360" w:lineRule="auto"/>
              <w:ind w:right="-79" w:firstLine="72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ՀՀ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ֆինանսների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նախարարությունը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քննարկել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է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Ձեր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13.05.2014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թ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. N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ԱՄ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/ՊԳ/4497-14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գրությամբ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ներկայացված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«Հայաստանի Հանրապետության կառավարության պահուստային ֆոնդից Հայաստանի Հանրապետության առողջապահության նախարարությանը գումար հատկացնելու և Հայաստանի Հանրապետության կառավարության 2013 թվականի դեկտեմբերի 19-ի N 1414-Ն որոշման մեջ լրացումներ կատարելու մասին»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ՀՀ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կառավարության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fr-FR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որոշման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fr-FR"/>
              </w:rPr>
              <w:t xml:space="preserve">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նախագիծը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(այսուհետ` Նախագիծ) </w:t>
            </w:r>
            <w:r w:rsidRPr="00473A4F">
              <w:rPr>
                <w:rFonts w:ascii="GHEA Grapalat" w:hAnsi="GHEA Grapalat"/>
                <w:noProof/>
                <w:sz w:val="20"/>
                <w:szCs w:val="20"/>
              </w:rPr>
              <w:t>և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առաջարկում է Նախագծի հավելվածները համապատասխանեցնել Նախագծի բովանդակությանը:</w:t>
            </w:r>
          </w:p>
          <w:p w:rsidR="002D475E" w:rsidRPr="00473A4F" w:rsidRDefault="002D475E" w:rsidP="002D475E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316" w:type="dxa"/>
          </w:tcPr>
          <w:p w:rsidR="002D475E" w:rsidRPr="00473A4F" w:rsidRDefault="002D475E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ընդունվել է</w:t>
            </w:r>
            <w:r w:rsidRPr="00473A4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  <w:p w:rsidR="002D475E" w:rsidRPr="00473A4F" w:rsidRDefault="002D475E" w:rsidP="002D475E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2D475E" w:rsidRPr="00473A4F" w:rsidRDefault="002D475E" w:rsidP="002D475E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73A4F">
              <w:rPr>
                <w:rFonts w:ascii="GHEA Grapalat" w:hAnsi="GHEA Grapalat"/>
                <w:bCs/>
                <w:sz w:val="20"/>
                <w:szCs w:val="20"/>
              </w:rPr>
              <w:t>Նախագծի հավելվածները լրամշակվել են</w:t>
            </w:r>
            <w:r w:rsidRPr="00473A4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:</w:t>
            </w:r>
          </w:p>
          <w:p w:rsidR="002D475E" w:rsidRPr="00473A4F" w:rsidRDefault="002D475E" w:rsidP="002D475E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852A9D" w:rsidRPr="001F0767" w:rsidTr="00852A9D">
        <w:trPr>
          <w:trHeight w:val="665"/>
        </w:trPr>
        <w:tc>
          <w:tcPr>
            <w:tcW w:w="1548" w:type="dxa"/>
          </w:tcPr>
          <w:p w:rsidR="00852A9D" w:rsidRPr="00473A4F" w:rsidRDefault="00852A9D" w:rsidP="00852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3A4F">
              <w:rPr>
                <w:rFonts w:ascii="GHEA Grapalat" w:hAnsi="GHEA Grapalat"/>
                <w:sz w:val="20"/>
                <w:szCs w:val="20"/>
              </w:rPr>
              <w:t xml:space="preserve">ՀՀ արդարադա-տության նախարարու-թյան 30.05.2014թ. թիվ </w:t>
            </w:r>
            <w:r w:rsidRPr="00473A4F">
              <w:t xml:space="preserve"> </w:t>
            </w:r>
            <w:r w:rsidRPr="00473A4F">
              <w:rPr>
                <w:rFonts w:ascii="GHEA Grapalat" w:hAnsi="GHEA Grapalat"/>
                <w:sz w:val="20"/>
                <w:szCs w:val="20"/>
              </w:rPr>
              <w:t>01/3538-14 գրություն</w:t>
            </w:r>
          </w:p>
        </w:tc>
        <w:tc>
          <w:tcPr>
            <w:tcW w:w="10204" w:type="dxa"/>
          </w:tcPr>
          <w:p w:rsidR="00852A9D" w:rsidRPr="00473A4F" w:rsidRDefault="00852A9D" w:rsidP="00852A9D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Նախագ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իծը համապատասխանում է Հայաստանի Հանրապետության  Սահմանադրությանը: </w:t>
            </w:r>
          </w:p>
          <w:p w:rsidR="00852A9D" w:rsidRPr="00473A4F" w:rsidRDefault="00852A9D" w:rsidP="00852A9D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Նախագիծը համապատասխանում է հավասար և ավելի բարձր իրավաբանական ուժ ունեցող իրավական այլ ակտերի դրույթներին: </w:t>
            </w:r>
          </w:p>
          <w:p w:rsidR="00852A9D" w:rsidRPr="00473A4F" w:rsidRDefault="00852A9D" w:rsidP="00852A9D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Նախագծում իրավական այլ ակտերի նորմերի անհարկի կրկնություններ առկա չեն:</w:t>
            </w:r>
          </w:p>
          <w:p w:rsidR="00852A9D" w:rsidRPr="00473A4F" w:rsidRDefault="00852A9D" w:rsidP="00852A9D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Նախագծում անհրաժեշտ բոլոր հարցերը կարգավորված են:</w:t>
            </w:r>
          </w:p>
          <w:p w:rsidR="00852A9D" w:rsidRPr="00473A4F" w:rsidRDefault="00852A9D" w:rsidP="00852A9D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</w:t>
            </w: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lastRenderedPageBreak/>
              <w:t>մասին» թիվ 1205-Ն որոշմամբ հաստատված կարգի 9-րդ կետով նախատեսված որևէ կոռուպցիոն գործոն չի պարունակում:</w:t>
            </w:r>
          </w:p>
          <w:p w:rsidR="00852A9D" w:rsidRPr="00473A4F" w:rsidRDefault="00852A9D" w:rsidP="00852A9D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Օրենսդրական տեխնիկայի կանոնները մասամբ պահպանված չեն: Այսպես՝ </w:t>
            </w:r>
          </w:p>
          <w:p w:rsidR="00852A9D" w:rsidRPr="00473A4F" w:rsidRDefault="00852A9D" w:rsidP="00852A9D">
            <w:pPr>
              <w:pStyle w:val="ListParagraph"/>
              <w:spacing w:line="360" w:lineRule="auto"/>
              <w:ind w:left="1080"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1/ նախագծի նախաբանում «կետին» բառն անհրաժեշտ է փոխարինել «մասին» բառով՝ համաձայն «Իրավական ակտերի մասին» ՀՀ օրենքի 41-րդ հոդվածի պահանջների,</w:t>
            </w:r>
          </w:p>
          <w:p w:rsidR="00852A9D" w:rsidRPr="00473A4F" w:rsidRDefault="00852A9D" w:rsidP="00852A9D">
            <w:pPr>
              <w:pStyle w:val="ListParagraph"/>
              <w:spacing w:line="360" w:lineRule="auto"/>
              <w:ind w:left="1080"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2/ նախագծով հաստատվող 1-ին և 2-րդ հավելվածների վերնագրերն անհրաժեշտ է խմբագրել և համապատասխանեցնել նախագծի վերնագրի և 2-րդ կետի պահանջներին՝ նկատի ունենալով «Իրավական ակտերի մասին» ՀՀ օրենքի 40-րդ հոդվածի 1-ին մասի պահանջները,</w:t>
            </w:r>
          </w:p>
          <w:p w:rsidR="00852A9D" w:rsidRPr="00473A4F" w:rsidRDefault="00852A9D" w:rsidP="00852A9D">
            <w:pPr>
              <w:pStyle w:val="ListParagraph"/>
              <w:spacing w:line="360" w:lineRule="auto"/>
              <w:ind w:left="1080"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3/ նախագծի հետ ներկայացված հավելված 3-ի կապակցությամբ հայտնում ենք, որ «Իրավական ակտերի մասին» ՀՀ օրենքի 37-րդ հոդվածի 5-րդ մասի պահանջների համաձայն` իրավական ակտով հաստատվող առանձին բաղկացուցիչ մասերը ձևակերպվում են հավելվածների ձևով, իսկ իրավական ակտի համապատասխան մասերը պետք է հղում պարունակեն այդ հավելվածներին, մինչդեռ նախագծի որևէ կետ 3-րդ հավելվածին հղում չի պարունակում: </w:t>
            </w:r>
          </w:p>
          <w:p w:rsidR="00852A9D" w:rsidRPr="00473A4F" w:rsidRDefault="00852A9D" w:rsidP="00852A9D">
            <w:pPr>
              <w:spacing w:line="360" w:lineRule="auto"/>
              <w:ind w:right="-79" w:firstLine="72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7. Նախագիծն անհրաժեշտ է համապատասխանեցնել սույն եզրակացության 6-րդ կետին:</w:t>
            </w:r>
          </w:p>
          <w:p w:rsidR="00852A9D" w:rsidRPr="00473A4F" w:rsidRDefault="00852A9D" w:rsidP="002D475E">
            <w:pPr>
              <w:spacing w:line="360" w:lineRule="auto"/>
              <w:ind w:right="-79" w:firstLine="720"/>
              <w:jc w:val="both"/>
              <w:rPr>
                <w:rFonts w:ascii="GHEA Grapalat" w:hAnsi="GHEA Grapalat"/>
                <w:noProof/>
                <w:sz w:val="20"/>
                <w:szCs w:val="20"/>
              </w:rPr>
            </w:pPr>
          </w:p>
        </w:tc>
        <w:tc>
          <w:tcPr>
            <w:tcW w:w="1316" w:type="dxa"/>
          </w:tcPr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lastRenderedPageBreak/>
              <w:t xml:space="preserve"> </w:t>
            </w: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ընդունվել է</w:t>
            </w: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 ընդունվել է</w:t>
            </w: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ընդունվել է</w:t>
            </w: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852A9D" w:rsidRPr="00473A4F" w:rsidRDefault="00852A9D" w:rsidP="002D475E">
            <w:pPr>
              <w:spacing w:line="360" w:lineRule="auto"/>
              <w:ind w:right="-79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070" w:type="dxa"/>
          </w:tcPr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122BB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473A4F">
              <w:rPr>
                <w:rFonts w:ascii="GHEA Grapalat" w:hAnsi="GHEA Grapalat"/>
                <w:bCs/>
                <w:sz w:val="20"/>
                <w:szCs w:val="20"/>
              </w:rPr>
              <w:t>6.1) Ն</w:t>
            </w:r>
            <w:r w:rsidR="00852A9D" w:rsidRPr="00473A4F">
              <w:rPr>
                <w:rFonts w:ascii="GHEA Grapalat" w:hAnsi="GHEA Grapalat"/>
                <w:bCs/>
                <w:sz w:val="20"/>
                <w:szCs w:val="20"/>
              </w:rPr>
              <w:t>ախագծի նախաբանը խմբագրվել է</w:t>
            </w:r>
          </w:p>
          <w:p w:rsidR="00852A9D" w:rsidRPr="00473A4F" w:rsidRDefault="00852A9D" w:rsidP="00852A9D">
            <w:pPr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473A4F">
              <w:rPr>
                <w:rFonts w:ascii="GHEA Grapalat" w:hAnsi="GHEA Grapalat"/>
                <w:bCs/>
                <w:sz w:val="20"/>
                <w:szCs w:val="20"/>
              </w:rPr>
              <w:t>6.2)</w:t>
            </w:r>
            <w:r w:rsidR="00122BBD" w:rsidRPr="00473A4F">
              <w:rPr>
                <w:rFonts w:ascii="GHEA Grapalat" w:hAnsi="GHEA Grapalat"/>
                <w:bCs/>
                <w:sz w:val="20"/>
                <w:szCs w:val="20"/>
              </w:rPr>
              <w:t xml:space="preserve"> Համապատասխա-նությունը ապահովելու նպատակով նախագծի վերնագրում և 2-րդ կետում </w:t>
            </w:r>
            <w:r w:rsidR="00122BBD"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«լրացումներ» բառից հետո ավելացվել են «և փոփոխություններ» բառերը:</w:t>
            </w:r>
          </w:p>
          <w:p w:rsidR="00122BBD" w:rsidRPr="00473A4F" w:rsidRDefault="00122BBD" w:rsidP="00852A9D">
            <w:pPr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473A4F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6.3) Նախագծի 2-րդ կետում տրվել է հղում նախագծի 3-րդ հավելվածին:</w:t>
            </w:r>
          </w:p>
          <w:p w:rsidR="00852A9D" w:rsidRPr="00473A4F" w:rsidRDefault="00852A9D" w:rsidP="002D475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2D475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852A9D" w:rsidRPr="00473A4F" w:rsidRDefault="00852A9D" w:rsidP="00122BBD">
            <w:pPr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</w:tbl>
    <w:p w:rsidR="002D475E" w:rsidRPr="00AF42A8" w:rsidRDefault="002D475E" w:rsidP="002D475E">
      <w:pPr>
        <w:pStyle w:val="BodyText2"/>
        <w:spacing w:after="0" w:line="240" w:lineRule="auto"/>
        <w:jc w:val="center"/>
        <w:rPr>
          <w:rFonts w:ascii="GHEA Grapalat" w:hAnsi="GHEA Grapalat" w:cs="Sylfaen"/>
          <w:i/>
          <w:lang w:val="ru-RU"/>
        </w:rPr>
      </w:pPr>
    </w:p>
    <w:p w:rsidR="002D475E" w:rsidRPr="00F73746" w:rsidRDefault="002D475E" w:rsidP="00F73746">
      <w:pPr>
        <w:spacing w:line="360" w:lineRule="auto"/>
        <w:ind w:firstLine="426"/>
        <w:jc w:val="both"/>
        <w:rPr>
          <w:rFonts w:ascii="GHEA Grapalat" w:hAnsi="GHEA Grapalat"/>
        </w:rPr>
      </w:pPr>
    </w:p>
    <w:sectPr w:rsidR="002D475E" w:rsidRPr="00F73746" w:rsidSect="002D475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A58BB"/>
    <w:multiLevelType w:val="hybridMultilevel"/>
    <w:tmpl w:val="B8D672FE"/>
    <w:lvl w:ilvl="0" w:tplc="916090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BE4D57"/>
    <w:multiLevelType w:val="hybridMultilevel"/>
    <w:tmpl w:val="DAEE6F44"/>
    <w:lvl w:ilvl="0" w:tplc="3B50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AA504C"/>
    <w:multiLevelType w:val="hybridMultilevel"/>
    <w:tmpl w:val="628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3746"/>
    <w:rsid w:val="00021DDF"/>
    <w:rsid w:val="00122BBD"/>
    <w:rsid w:val="002079DA"/>
    <w:rsid w:val="002D475E"/>
    <w:rsid w:val="003805BD"/>
    <w:rsid w:val="00440090"/>
    <w:rsid w:val="00473A4F"/>
    <w:rsid w:val="00475FF4"/>
    <w:rsid w:val="00550392"/>
    <w:rsid w:val="00587CC7"/>
    <w:rsid w:val="00623B99"/>
    <w:rsid w:val="0068417F"/>
    <w:rsid w:val="007A6C7E"/>
    <w:rsid w:val="00821A86"/>
    <w:rsid w:val="00852A9D"/>
    <w:rsid w:val="008F6B30"/>
    <w:rsid w:val="00A81A6B"/>
    <w:rsid w:val="00C334DA"/>
    <w:rsid w:val="00C94B75"/>
    <w:rsid w:val="00F241CF"/>
    <w:rsid w:val="00F7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74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rsid w:val="002D475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D47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2A9D"/>
    <w:pPr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qFormat/>
    <w:rsid w:val="00852A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A6017-F84A-4D5D-BE7E-5E5C2902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2</cp:revision>
  <dcterms:created xsi:type="dcterms:W3CDTF">2014-06-25T14:37:00Z</dcterms:created>
  <dcterms:modified xsi:type="dcterms:W3CDTF">2014-06-25T14:37:00Z</dcterms:modified>
</cp:coreProperties>
</file>