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39" w:rsidRPr="004D63A8" w:rsidRDefault="00AF6639" w:rsidP="002C33B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GHEA Grapalat"/>
          <w:bCs/>
          <w:color w:val="000000"/>
          <w:lang w:val="hy-AM"/>
        </w:rPr>
      </w:pPr>
      <w:r w:rsidRPr="004D63A8">
        <w:rPr>
          <w:rStyle w:val="Strong"/>
          <w:rFonts w:ascii="GHEA Grapalat" w:hAnsi="GHEA Grapalat" w:cs="GHEA Grapalat"/>
          <w:bCs/>
          <w:color w:val="000000"/>
          <w:lang w:val="hy-AM"/>
        </w:rPr>
        <w:t>ՆԱԽԱԳԻԾ</w:t>
      </w:r>
    </w:p>
    <w:p w:rsidR="00AF6639" w:rsidRPr="004D63A8" w:rsidRDefault="00AF6639" w:rsidP="002C33B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Cs/>
          <w:color w:val="000000"/>
          <w:lang w:val="hy-AM"/>
        </w:rPr>
      </w:pPr>
    </w:p>
    <w:p w:rsidR="00AF6639" w:rsidRPr="004D63A8" w:rsidRDefault="00AF6639" w:rsidP="002C33B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4D63A8">
        <w:rPr>
          <w:rStyle w:val="Strong"/>
          <w:rFonts w:ascii="GHEA Grapalat" w:hAnsi="GHEA Grapalat" w:cs="GHEA Grapalat"/>
          <w:b w:val="0"/>
          <w:color w:val="000000"/>
          <w:lang w:val="hy-AM"/>
        </w:rPr>
        <w:t>ՀԱՅԱՍՏԱՆԻ ՀԱՆՐԱՊԵՏՈՒԹՅԱՆ ԿԱՌԱՎԱՐՈՒԹՅՈՒՆ</w:t>
      </w:r>
    </w:p>
    <w:p w:rsidR="00AF6639" w:rsidRPr="004D63A8" w:rsidRDefault="00AF6639" w:rsidP="002C33B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4D63A8">
        <w:rPr>
          <w:rStyle w:val="Strong"/>
          <w:rFonts w:ascii="GHEA Grapalat" w:hAnsi="GHEA Grapalat" w:cs="GHEA Grapalat"/>
          <w:b w:val="0"/>
          <w:color w:val="000000"/>
          <w:lang w:val="hy-AM"/>
        </w:rPr>
        <w:t>Ո Ր Ո Շ ՈՒ Մ</w:t>
      </w:r>
    </w:p>
    <w:p w:rsidR="00AF6639" w:rsidRPr="004D63A8" w:rsidRDefault="008E49C2" w:rsidP="002C33B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201</w:t>
      </w:r>
      <w:r w:rsidR="009E205F">
        <w:rPr>
          <w:rFonts w:ascii="GHEA Grapalat" w:hAnsi="GHEA Grapalat" w:cs="GHEA Grapalat"/>
          <w:color w:val="000000"/>
          <w:lang w:val="hy-AM"/>
        </w:rPr>
        <w:t>8</w:t>
      </w:r>
      <w:r w:rsidR="00AF6639" w:rsidRPr="004D63A8">
        <w:rPr>
          <w:rFonts w:ascii="GHEA Grapalat" w:hAnsi="GHEA Grapalat" w:cs="GHEA Grapalat"/>
          <w:color w:val="000000"/>
          <w:lang w:val="hy-AM"/>
        </w:rPr>
        <w:t xml:space="preserve"> ______________________ N</w:t>
      </w:r>
      <w:r w:rsidR="00CE7E16">
        <w:rPr>
          <w:rFonts w:ascii="GHEA Grapalat" w:hAnsi="GHEA Grapalat" w:cs="GHEA Grapalat"/>
          <w:color w:val="000000"/>
          <w:lang w:val="hy-AM"/>
        </w:rPr>
        <w:t xml:space="preserve"> </w:t>
      </w:r>
      <w:r w:rsidR="00AF6639" w:rsidRPr="004D63A8">
        <w:rPr>
          <w:rFonts w:ascii="GHEA Grapalat" w:hAnsi="GHEA Grapalat" w:cs="GHEA Grapalat"/>
          <w:color w:val="000000"/>
          <w:lang w:val="hy-AM"/>
        </w:rPr>
        <w:t>______ –</w:t>
      </w:r>
      <w:r w:rsidR="007961AA">
        <w:rPr>
          <w:rFonts w:ascii="GHEA Grapalat" w:hAnsi="GHEA Grapalat" w:cs="GHEA Grapalat"/>
          <w:color w:val="000000"/>
          <w:lang w:val="hy-AM"/>
        </w:rPr>
        <w:t>Ա</w:t>
      </w:r>
    </w:p>
    <w:p w:rsidR="006F3C56" w:rsidRDefault="006F3C56" w:rsidP="00FE00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</w:p>
    <w:p w:rsidR="0053427E" w:rsidRDefault="0053427E" w:rsidP="00FE00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</w:p>
    <w:p w:rsidR="00FE00A2" w:rsidRDefault="00FE00A2" w:rsidP="00FE00A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  <w:r w:rsidRPr="00FE00A2"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  <w:t>ԳՈՒՅՔ ՀԵՏ ՎԵՐՑՆԵԼՈՒ ԵՎ ԱՄՐԱՑՆԵԼՈՒ ՄԱՍԻՆ</w:t>
      </w:r>
    </w:p>
    <w:p w:rsidR="00FE00A2" w:rsidRDefault="00FE00A2" w:rsidP="00FE00A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</w:p>
    <w:p w:rsidR="00FE00A2" w:rsidRPr="006F10FD" w:rsidRDefault="00FE00A2" w:rsidP="006F3C5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</w:p>
    <w:p w:rsidR="00697375" w:rsidRPr="00FD6DB1" w:rsidRDefault="006F10FD" w:rsidP="0069737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 xml:space="preserve">Հիմք ընդունելով </w:t>
      </w:r>
      <w:r w:rsidR="00697375" w:rsidRPr="006F10FD">
        <w:rPr>
          <w:rFonts w:ascii="GHEA Grapalat" w:hAnsi="GHEA Grapalat"/>
          <w:color w:val="000000"/>
          <w:lang w:val="hy-AM" w:eastAsia="en-US"/>
        </w:rPr>
        <w:t>«</w:t>
      </w:r>
      <w:r w:rsidRPr="006F10FD">
        <w:rPr>
          <w:rFonts w:ascii="GHEA Grapalat" w:hAnsi="GHEA Grapalat" w:cs="Sylfaen"/>
          <w:color w:val="000000"/>
          <w:shd w:val="clear" w:color="auto" w:fill="FFFFFF"/>
        </w:rPr>
        <w:t>Կառավարչական</w:t>
      </w:r>
      <w:r w:rsidRPr="006F10FD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Pr="006F10FD">
        <w:rPr>
          <w:rFonts w:ascii="GHEA Grapalat" w:hAnsi="GHEA Grapalat" w:cs="Sylfaen"/>
          <w:color w:val="000000"/>
          <w:shd w:val="clear" w:color="auto" w:fill="FFFFFF"/>
        </w:rPr>
        <w:t>իրավահարաբերությունների</w:t>
      </w:r>
      <w:r w:rsidRPr="006F10FD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Pr="006F10FD">
        <w:rPr>
          <w:rFonts w:ascii="GHEA Grapalat" w:hAnsi="GHEA Grapalat" w:cs="Sylfaen"/>
          <w:color w:val="000000"/>
          <w:shd w:val="clear" w:color="auto" w:fill="FFFFFF"/>
        </w:rPr>
        <w:t>կարգավորման</w:t>
      </w:r>
      <w:r w:rsidRPr="006F10FD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Pr="006F10FD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="00697375" w:rsidRPr="006F10FD">
        <w:rPr>
          <w:rFonts w:ascii="GHEA Grapalat" w:hAnsi="GHEA Grapalat"/>
          <w:color w:val="000000"/>
          <w:lang w:val="hy-AM" w:eastAsia="en-US"/>
        </w:rPr>
        <w:t xml:space="preserve">» Հայաստանի Հանրապետության օրենքի </w:t>
      </w:r>
      <w:r>
        <w:rPr>
          <w:rFonts w:ascii="GHEA Grapalat" w:hAnsi="GHEA Grapalat"/>
          <w:color w:val="000000"/>
          <w:lang w:val="en-US" w:eastAsia="en-US"/>
        </w:rPr>
        <w:t>5</w:t>
      </w:r>
      <w:r w:rsidR="00697375" w:rsidRPr="006F10FD">
        <w:rPr>
          <w:rFonts w:ascii="GHEA Grapalat" w:hAnsi="GHEA Grapalat"/>
          <w:color w:val="000000"/>
          <w:lang w:val="hy-AM" w:eastAsia="en-US"/>
        </w:rPr>
        <w:t>-րդ հոդված</w:t>
      </w:r>
      <w:r>
        <w:rPr>
          <w:rFonts w:ascii="GHEA Grapalat" w:hAnsi="GHEA Grapalat"/>
          <w:color w:val="000000"/>
          <w:lang w:val="hy-AM" w:eastAsia="en-US"/>
        </w:rPr>
        <w:t>ի 5-րդ և 7-րդ մասերը</w:t>
      </w:r>
      <w:r w:rsidR="00697375" w:rsidRPr="006F10FD">
        <w:rPr>
          <w:rFonts w:ascii="GHEA Grapalat" w:hAnsi="GHEA Grapalat"/>
          <w:color w:val="000000"/>
          <w:lang w:val="hy-AM" w:eastAsia="en-US"/>
        </w:rPr>
        <w:t>` Հայաստանի Հանրապետության կառավարությունը</w:t>
      </w:r>
      <w:r w:rsidR="00697375" w:rsidRPr="00FD6DB1">
        <w:rPr>
          <w:rFonts w:ascii="Calibri" w:hAnsi="Calibri" w:cs="Calibri"/>
          <w:color w:val="000000"/>
          <w:lang w:val="hy-AM" w:eastAsia="en-US"/>
        </w:rPr>
        <w:t> </w:t>
      </w:r>
      <w:r w:rsidR="00697375" w:rsidRPr="00FD6DB1">
        <w:rPr>
          <w:rFonts w:ascii="GHEA Grapalat" w:hAnsi="GHEA Grapalat"/>
          <w:b/>
          <w:bCs/>
          <w:i/>
          <w:iCs/>
          <w:color w:val="000000"/>
          <w:lang w:val="hy-AM" w:eastAsia="en-US"/>
        </w:rPr>
        <w:t>որոշում է.</w:t>
      </w:r>
    </w:p>
    <w:p w:rsidR="00697375" w:rsidRPr="00FD6DB1" w:rsidRDefault="00697375" w:rsidP="006973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սեփականությունը հանդիսացող, «Հայաստանի Հանրապետության </w:t>
      </w:r>
      <w:r w:rsidRPr="00FD6DB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կառավարությանն առընթեր պետական</w:t>
      </w:r>
      <w:r w:rsidRPr="00B74A1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գույքի կառավարման վարչությ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 աշխատակազմ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6F3C5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պետական կառավարչական հիմնարկին</w:t>
      </w:r>
      <w:r w:rsidRPr="006F3C56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ամրացված</w:t>
      </w:r>
      <w:r w:rsidRPr="006F3C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տրանսպորտային միջոցները հետ վերցնել և ամրացնել </w:t>
      </w:r>
      <w:r w:rsidRPr="006F3C5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առողջապահության նախարարության </w:t>
      </w:r>
      <w:r w:rsidRPr="006F3C5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աշխատակազմ» 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կառավարչական</w:t>
      </w:r>
      <w:r w:rsidRPr="006F3C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հիմնարկին՝ </w:t>
      </w: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հավելվածի:</w:t>
      </w:r>
    </w:p>
    <w:p w:rsidR="00697375" w:rsidRPr="00FD6DB1" w:rsidRDefault="00697375" w:rsidP="006973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առողջապահության նախարարին`</w:t>
      </w:r>
    </w:p>
    <w:p w:rsidR="00697375" w:rsidRPr="00FE00A2" w:rsidRDefault="00697375" w:rsidP="006973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FD6DB1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) </w:t>
      </w: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մտնելուց հետո երկշաբաթյա ժամկետում «Հայաստանի Հանրապետության կառավարությանն առընթեր պետական</w:t>
      </w:r>
      <w:r w:rsidRPr="00B74A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գույքի կառավարման վարչություն» պետական կառավարչական հիմնարկի 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համատեղ Հայաստանի Հանրապետության օրենսդրությամբ սահմանված կարգով ապահովել սույն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հավելվածում </w:t>
      </w:r>
      <w:r w:rsidRPr="00FE00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տրանսպորտային միջոցների հանձնման-ընդունման աշխատանքների կատարումը:</w:t>
      </w:r>
    </w:p>
    <w:p w:rsidR="00697375" w:rsidRPr="00FE00A2" w:rsidRDefault="00697375" w:rsidP="0069737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551E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կետի 1-ին</w:t>
      </w:r>
      <w:r w:rsidRPr="00551E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</w:t>
      </w:r>
      <w:r w:rsidRPr="00551E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կետում </w:t>
      </w: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</w:t>
      </w:r>
      <w:r w:rsidRPr="00FD6D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աշխատանքների ավարտից հետո երկշաբաթյա ժամկետում ապահովել ավտոմեքենաների` Հայաստանի Հանրապետության օրենսդրությամբ սահմանված կարգով հաշվառումը` դրա հետ կապված ծախսերն իրականացնելով</w:t>
      </w:r>
      <w:r w:rsidRPr="00FD6DB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առողջապահության նախարարության </w:t>
      </w:r>
      <w:r w:rsidRPr="00FD6DB1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աշխատակազմ» պետական կառավարչական հիմնարկի</w:t>
      </w:r>
      <w:r w:rsidRPr="00FD6D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միջոցների հաշվին:</w:t>
      </w:r>
    </w:p>
    <w:p w:rsidR="00B450BD" w:rsidRPr="00E46F2B" w:rsidRDefault="00FE00A2" w:rsidP="006F3C56">
      <w:pPr>
        <w:shd w:val="clear" w:color="auto" w:fill="FFFFFF"/>
        <w:spacing w:after="0" w:line="360" w:lineRule="auto"/>
        <w:ind w:firstLine="375"/>
        <w:rPr>
          <w:rFonts w:eastAsia="Times New Roman"/>
          <w:color w:val="000000"/>
          <w:sz w:val="24"/>
          <w:szCs w:val="24"/>
          <w:lang w:val="hy-AM"/>
        </w:rPr>
      </w:pPr>
      <w:r w:rsidRPr="00FE00A2">
        <w:rPr>
          <w:rFonts w:eastAsia="Times New Roman"/>
          <w:color w:val="000000"/>
          <w:sz w:val="24"/>
          <w:szCs w:val="24"/>
          <w:lang w:val="hy-AM"/>
        </w:rPr>
        <w:t> </w:t>
      </w:r>
    </w:p>
    <w:p w:rsidR="00B450BD" w:rsidRPr="00E46F2B" w:rsidRDefault="00B450BD" w:rsidP="006F3C56">
      <w:pPr>
        <w:spacing w:line="360" w:lineRule="auto"/>
        <w:rPr>
          <w:sz w:val="24"/>
          <w:szCs w:val="24"/>
          <w:lang w:val="hy-AM"/>
        </w:rPr>
      </w:pPr>
      <w:r w:rsidRPr="00E46F2B">
        <w:rPr>
          <w:sz w:val="24"/>
          <w:szCs w:val="24"/>
          <w:lang w:val="hy-AM"/>
        </w:rPr>
        <w:br w:type="column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4521"/>
      </w:tblGrid>
      <w:tr w:rsidR="00FE00A2" w:rsidRPr="007961AA" w:rsidTr="00FE00A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00A2" w:rsidRPr="00FE00A2" w:rsidRDefault="00B450BD" w:rsidP="00FE00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E46F2B">
              <w:rPr>
                <w:lang w:val="hy-AM"/>
              </w:rPr>
              <w:br w:type="column"/>
            </w:r>
            <w:r w:rsidRPr="00B450BD">
              <w:rPr>
                <w:rFonts w:eastAsia="Times New Roman"/>
                <w:color w:val="000000"/>
                <w:sz w:val="21"/>
                <w:szCs w:val="21"/>
                <w:lang w:val="hy-AM"/>
              </w:rPr>
              <w:br w:type="column"/>
            </w:r>
            <w:r w:rsidR="00FE00A2" w:rsidRPr="00FE00A2">
              <w:rPr>
                <w:rFonts w:eastAsia="Times New Roman"/>
                <w:color w:val="000000"/>
                <w:sz w:val="21"/>
                <w:szCs w:val="21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FE00A2" w:rsidRPr="00FF03F6" w:rsidRDefault="00FE00A2" w:rsidP="00FE00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>Հավելված</w:t>
            </w:r>
          </w:p>
          <w:p w:rsidR="00FE00A2" w:rsidRPr="00FF03F6" w:rsidRDefault="00FE00A2" w:rsidP="00FE00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>ՀՀ կառավարության 201</w:t>
            </w:r>
            <w:r w:rsidR="00B450BD"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>8</w:t>
            </w: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թվականի</w:t>
            </w:r>
          </w:p>
          <w:p w:rsidR="00FE00A2" w:rsidRPr="00FF03F6" w:rsidRDefault="00B450BD" w:rsidP="00B450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  <w:r w:rsidR="00FE00A2"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>-ի N</w:t>
            </w: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 </w:t>
            </w:r>
            <w:r w:rsidR="00FE00A2"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-</w:t>
            </w:r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 </w:t>
            </w:r>
            <w:r w:rsidR="00FE00A2"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hy-AM"/>
              </w:rPr>
              <w:t xml:space="preserve"> որոշման</w:t>
            </w:r>
          </w:p>
        </w:tc>
      </w:tr>
    </w:tbl>
    <w:p w:rsidR="00B450BD" w:rsidRPr="00FF03F6" w:rsidRDefault="00B450BD" w:rsidP="00FE00A2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highlight w:val="yellow"/>
          <w:lang w:val="hy-AM"/>
        </w:rPr>
      </w:pPr>
    </w:p>
    <w:p w:rsidR="00B450BD" w:rsidRPr="00FF03F6" w:rsidRDefault="00B450BD" w:rsidP="00FE00A2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highlight w:val="yellow"/>
          <w:lang w:val="hy-AM"/>
        </w:rPr>
      </w:pPr>
    </w:p>
    <w:p w:rsidR="00FE00A2" w:rsidRPr="00FF03F6" w:rsidRDefault="00FE00A2" w:rsidP="00FE00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F03F6">
        <w:rPr>
          <w:rFonts w:eastAsia="Times New Roman"/>
          <w:color w:val="000000"/>
          <w:sz w:val="21"/>
          <w:szCs w:val="21"/>
          <w:lang w:val="hy-AM"/>
        </w:rPr>
        <w:t> </w:t>
      </w:r>
    </w:p>
    <w:p w:rsidR="00FE00A2" w:rsidRPr="00FF03F6" w:rsidRDefault="00FE00A2" w:rsidP="00FE00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F03F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Ց Ա Ն Կ</w:t>
      </w:r>
    </w:p>
    <w:p w:rsidR="00FE00A2" w:rsidRPr="00FF03F6" w:rsidRDefault="00FE00A2" w:rsidP="00FE00A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FF03F6">
        <w:rPr>
          <w:rFonts w:eastAsia="Times New Roman"/>
          <w:color w:val="000000"/>
          <w:sz w:val="21"/>
          <w:szCs w:val="21"/>
          <w:lang w:val="hy-AM"/>
        </w:rPr>
        <w:t> </w:t>
      </w:r>
    </w:p>
    <w:p w:rsidR="00FE00A2" w:rsidRPr="00FF03F6" w:rsidRDefault="00FE00A2" w:rsidP="00FE00A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</w:pPr>
      <w:r w:rsidRPr="00FF03F6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 xml:space="preserve">«ՀԱՅԱՍՏԱՆԻ ՀԱՆՐԱՊԵՏՈՒԹՅԱՆ </w:t>
      </w:r>
      <w:r w:rsidR="00B450BD" w:rsidRPr="00B450BD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>առողջապահության նախարարության</w:t>
      </w:r>
      <w:r w:rsidRPr="00FF03F6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F03F6">
        <w:rPr>
          <w:rFonts w:ascii="GHEA Grapalat" w:eastAsia="Times New Roman" w:hAnsi="GHEA Grapalat" w:cs="Times New Roman"/>
          <w:b/>
          <w:bCs/>
          <w:caps/>
          <w:sz w:val="21"/>
          <w:szCs w:val="21"/>
          <w:shd w:val="clear" w:color="auto" w:fill="FFFFFF"/>
          <w:lang w:val="hy-AM"/>
        </w:rPr>
        <w:t xml:space="preserve">ԱՇԽԱՏԱԿԱԶՄ» ՊԵՏԱԿԱՆ ԿԱՌԱՎԱՐՉԱԿԱՆ ՀԻՄՆԱՐԿԻՆ ԱՄՐԱՑՎՈՂ </w:t>
      </w:r>
      <w:r w:rsidR="00697375" w:rsidRPr="00697375"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>ՏՐԱՆՍՊՈՐՏԱՅԻՆ ՄԻՋՈՑՆԵՐԻ</w:t>
      </w:r>
    </w:p>
    <w:p w:rsidR="00B450BD" w:rsidRPr="00FF03F6" w:rsidRDefault="00B450BD" w:rsidP="00FE00A2">
      <w:pPr>
        <w:spacing w:after="0" w:line="240" w:lineRule="auto"/>
        <w:jc w:val="center"/>
        <w:rPr>
          <w:rFonts w:ascii="GHEA Grapalat" w:eastAsia="Times New Roman" w:hAnsi="GHEA Grapalat" w:cs="Times New Roman"/>
          <w:caps/>
          <w:color w:val="000000"/>
          <w:sz w:val="21"/>
          <w:szCs w:val="21"/>
          <w:shd w:val="clear" w:color="auto" w:fill="FFFFFF"/>
          <w:lang w:val="hy-AM"/>
        </w:rPr>
      </w:pPr>
    </w:p>
    <w:tbl>
      <w:tblPr>
        <w:tblW w:w="99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863"/>
        <w:gridCol w:w="2412"/>
        <w:gridCol w:w="2370"/>
        <w:gridCol w:w="1259"/>
        <w:gridCol w:w="1488"/>
      </w:tblGrid>
      <w:tr w:rsidR="00FE00A2" w:rsidRPr="00FE00A2" w:rsidTr="00B450BD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NN</w:t>
            </w: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Մակնիշը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Պետական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համարանիշը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Թողարկման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Սկզբնական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արժեքը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(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դրամ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B450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Հաշվեկշռային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արժեքը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(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դրամ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</w:tr>
      <w:tr w:rsidR="00FE00A2" w:rsidRPr="00FE00A2" w:rsidTr="00B450BD">
        <w:trPr>
          <w:tblCellSpacing w:w="0" w:type="dxa"/>
          <w:jc w:val="center"/>
        </w:trPr>
        <w:tc>
          <w:tcPr>
            <w:tcW w:w="99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B450BD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այաստանի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կառավարությանն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առընթեր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պետական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գույքի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կառավարման</w:t>
            </w:r>
            <w:proofErr w:type="spellEnd"/>
            <w:r w:rsidRPr="00FF03F6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վարչութ</w:t>
            </w:r>
            <w:proofErr w:type="spellEnd"/>
            <w:r w:rsidRPr="00B450BD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յուն</w:t>
            </w:r>
          </w:p>
        </w:tc>
      </w:tr>
      <w:tr w:rsidR="00FE00A2" w:rsidRPr="00FE00A2" w:rsidTr="00B450BD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0A2" w:rsidRPr="00B450BD" w:rsidRDefault="00FE00A2" w:rsidP="00B450B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Նիսսան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Սաննի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633843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057</w:t>
            </w:r>
            <w:r w:rsidR="00FE00A2"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LL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2013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7,950,000.0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4,110,919.4</w:t>
            </w:r>
          </w:p>
        </w:tc>
      </w:tr>
      <w:tr w:rsidR="00FE00A2" w:rsidRPr="00FE00A2" w:rsidTr="00B450BD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0A2" w:rsidRPr="00B450BD" w:rsidRDefault="00FE00A2" w:rsidP="00B450BD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Նիսսան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Սաննի</w:t>
            </w:r>
            <w:proofErr w:type="spellEnd"/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633843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058</w:t>
            </w:r>
            <w:r w:rsidR="00FE00A2"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LL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2013 թ.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7,950,000.0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0A2" w:rsidRPr="00FE00A2" w:rsidRDefault="00FE00A2" w:rsidP="00FE00A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FE00A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4,110,919.4</w:t>
            </w:r>
          </w:p>
        </w:tc>
      </w:tr>
    </w:tbl>
    <w:p w:rsidR="00AF6639" w:rsidRPr="00B450BD" w:rsidRDefault="00AF6639" w:rsidP="00B450BD">
      <w:pPr>
        <w:pStyle w:val="NormalWeb"/>
        <w:spacing w:before="0" w:beforeAutospacing="0" w:after="0" w:afterAutospacing="0" w:line="360" w:lineRule="auto"/>
        <w:ind w:firstLine="375"/>
        <w:rPr>
          <w:rFonts w:ascii="GHEA Grapalat" w:eastAsia="Calibri" w:hAnsi="GHEA Grapalat" w:cs="Calibri"/>
          <w:bCs/>
          <w:color w:val="000000"/>
          <w:shd w:val="clear" w:color="auto" w:fill="FFFFFF"/>
          <w:lang w:val="hy-AM" w:eastAsia="en-US"/>
        </w:rPr>
      </w:pPr>
      <w:bookmarkStart w:id="0" w:name="_GoBack"/>
      <w:bookmarkEnd w:id="0"/>
    </w:p>
    <w:sectPr w:rsidR="00AF6639" w:rsidRPr="00B450BD" w:rsidSect="006F3C56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2E34B7"/>
    <w:multiLevelType w:val="hybridMultilevel"/>
    <w:tmpl w:val="40F42978"/>
    <w:lvl w:ilvl="0" w:tplc="B1E8A6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370C"/>
    <w:rsid w:val="0001079D"/>
    <w:rsid w:val="000115F8"/>
    <w:rsid w:val="00011C6D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00D3"/>
    <w:rsid w:val="00076C5A"/>
    <w:rsid w:val="00083DA3"/>
    <w:rsid w:val="00085D85"/>
    <w:rsid w:val="00087564"/>
    <w:rsid w:val="00095F00"/>
    <w:rsid w:val="000A3F8C"/>
    <w:rsid w:val="000A4765"/>
    <w:rsid w:val="000A584D"/>
    <w:rsid w:val="000A697C"/>
    <w:rsid w:val="000A7777"/>
    <w:rsid w:val="000B2D47"/>
    <w:rsid w:val="000B2DDE"/>
    <w:rsid w:val="000B5125"/>
    <w:rsid w:val="000B75B3"/>
    <w:rsid w:val="000B7BC0"/>
    <w:rsid w:val="000C0E6B"/>
    <w:rsid w:val="000C2B80"/>
    <w:rsid w:val="000C59F7"/>
    <w:rsid w:val="000D03F0"/>
    <w:rsid w:val="000D368D"/>
    <w:rsid w:val="000D5993"/>
    <w:rsid w:val="000E1749"/>
    <w:rsid w:val="000E2AD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23769"/>
    <w:rsid w:val="00126A39"/>
    <w:rsid w:val="00130696"/>
    <w:rsid w:val="001335A6"/>
    <w:rsid w:val="001365AB"/>
    <w:rsid w:val="00142E28"/>
    <w:rsid w:val="0014364B"/>
    <w:rsid w:val="00147EC3"/>
    <w:rsid w:val="0015736D"/>
    <w:rsid w:val="00163D22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5B4"/>
    <w:rsid w:val="001A7C34"/>
    <w:rsid w:val="001B2E16"/>
    <w:rsid w:val="001B590C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5C8D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3F8D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106F"/>
    <w:rsid w:val="002A2108"/>
    <w:rsid w:val="002A47B8"/>
    <w:rsid w:val="002B0590"/>
    <w:rsid w:val="002B076C"/>
    <w:rsid w:val="002B3AD5"/>
    <w:rsid w:val="002B500E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3F43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F4D"/>
    <w:rsid w:val="003F4C1E"/>
    <w:rsid w:val="00400488"/>
    <w:rsid w:val="00400A50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6031"/>
    <w:rsid w:val="00497D83"/>
    <w:rsid w:val="004A2C76"/>
    <w:rsid w:val="004A74C0"/>
    <w:rsid w:val="004A787C"/>
    <w:rsid w:val="004B04FB"/>
    <w:rsid w:val="004B4BE4"/>
    <w:rsid w:val="004D441C"/>
    <w:rsid w:val="004D516E"/>
    <w:rsid w:val="004D63A8"/>
    <w:rsid w:val="004E0632"/>
    <w:rsid w:val="004E166A"/>
    <w:rsid w:val="004E3355"/>
    <w:rsid w:val="004E6F18"/>
    <w:rsid w:val="004E7C12"/>
    <w:rsid w:val="004F07CF"/>
    <w:rsid w:val="004F0FF4"/>
    <w:rsid w:val="004F1B52"/>
    <w:rsid w:val="004F1EB7"/>
    <w:rsid w:val="004F3E04"/>
    <w:rsid w:val="004F5B22"/>
    <w:rsid w:val="00505D6E"/>
    <w:rsid w:val="00506A32"/>
    <w:rsid w:val="0050772A"/>
    <w:rsid w:val="0051117B"/>
    <w:rsid w:val="0051144D"/>
    <w:rsid w:val="00511CBE"/>
    <w:rsid w:val="00514564"/>
    <w:rsid w:val="00515093"/>
    <w:rsid w:val="00523C1C"/>
    <w:rsid w:val="005310E7"/>
    <w:rsid w:val="0053427E"/>
    <w:rsid w:val="00536242"/>
    <w:rsid w:val="00537BAC"/>
    <w:rsid w:val="00542EFF"/>
    <w:rsid w:val="0054498E"/>
    <w:rsid w:val="00551EB0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33843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94D35"/>
    <w:rsid w:val="00697375"/>
    <w:rsid w:val="006A0E72"/>
    <w:rsid w:val="006A37C3"/>
    <w:rsid w:val="006A7381"/>
    <w:rsid w:val="006C01BA"/>
    <w:rsid w:val="006C07E5"/>
    <w:rsid w:val="006C742C"/>
    <w:rsid w:val="006D3765"/>
    <w:rsid w:val="006E1E1E"/>
    <w:rsid w:val="006E5A1D"/>
    <w:rsid w:val="006E7A7F"/>
    <w:rsid w:val="006F10FD"/>
    <w:rsid w:val="006F1680"/>
    <w:rsid w:val="006F3C56"/>
    <w:rsid w:val="006F6352"/>
    <w:rsid w:val="006F76D1"/>
    <w:rsid w:val="00703052"/>
    <w:rsid w:val="0070348B"/>
    <w:rsid w:val="00703C20"/>
    <w:rsid w:val="0070671E"/>
    <w:rsid w:val="00706EB5"/>
    <w:rsid w:val="00713975"/>
    <w:rsid w:val="00715618"/>
    <w:rsid w:val="0071614D"/>
    <w:rsid w:val="00721847"/>
    <w:rsid w:val="00722F89"/>
    <w:rsid w:val="0072347B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F8C"/>
    <w:rsid w:val="007605D1"/>
    <w:rsid w:val="0077311D"/>
    <w:rsid w:val="0077567A"/>
    <w:rsid w:val="00776446"/>
    <w:rsid w:val="00777189"/>
    <w:rsid w:val="0078135F"/>
    <w:rsid w:val="007833D9"/>
    <w:rsid w:val="00783A12"/>
    <w:rsid w:val="007844EB"/>
    <w:rsid w:val="007918BE"/>
    <w:rsid w:val="00791F75"/>
    <w:rsid w:val="00792BDE"/>
    <w:rsid w:val="007961AA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B7383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466A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57C65"/>
    <w:rsid w:val="0086362D"/>
    <w:rsid w:val="00863833"/>
    <w:rsid w:val="00865737"/>
    <w:rsid w:val="00866BC3"/>
    <w:rsid w:val="00866CEF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3DA8"/>
    <w:rsid w:val="008C5382"/>
    <w:rsid w:val="008D12F7"/>
    <w:rsid w:val="008D7C45"/>
    <w:rsid w:val="008D7D0A"/>
    <w:rsid w:val="008D7D5E"/>
    <w:rsid w:val="008E0897"/>
    <w:rsid w:val="008E49C2"/>
    <w:rsid w:val="008E4E47"/>
    <w:rsid w:val="008E5681"/>
    <w:rsid w:val="008F0419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2C7"/>
    <w:rsid w:val="009376BF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3BEE"/>
    <w:rsid w:val="009D5291"/>
    <w:rsid w:val="009D577C"/>
    <w:rsid w:val="009D587E"/>
    <w:rsid w:val="009E1C37"/>
    <w:rsid w:val="009E205F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42F0"/>
    <w:rsid w:val="00B10BE0"/>
    <w:rsid w:val="00B16876"/>
    <w:rsid w:val="00B227DE"/>
    <w:rsid w:val="00B23306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50BD"/>
    <w:rsid w:val="00B475F8"/>
    <w:rsid w:val="00B54257"/>
    <w:rsid w:val="00B566B7"/>
    <w:rsid w:val="00B56F0A"/>
    <w:rsid w:val="00B57A9D"/>
    <w:rsid w:val="00B704C5"/>
    <w:rsid w:val="00B74A10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C76BD"/>
    <w:rsid w:val="00BD366F"/>
    <w:rsid w:val="00BD381C"/>
    <w:rsid w:val="00BD6B7A"/>
    <w:rsid w:val="00BD709E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55D4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CF0E97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1D3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9682E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2557E"/>
    <w:rsid w:val="00E32588"/>
    <w:rsid w:val="00E3344F"/>
    <w:rsid w:val="00E344BF"/>
    <w:rsid w:val="00E36FF1"/>
    <w:rsid w:val="00E407BC"/>
    <w:rsid w:val="00E4498C"/>
    <w:rsid w:val="00E45ECA"/>
    <w:rsid w:val="00E46F2B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035"/>
    <w:rsid w:val="00E77C34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4818"/>
    <w:rsid w:val="00F714A2"/>
    <w:rsid w:val="00F72CF6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6DB1"/>
    <w:rsid w:val="00FD7509"/>
    <w:rsid w:val="00FE00A2"/>
    <w:rsid w:val="00FE2634"/>
    <w:rsid w:val="00FE2A43"/>
    <w:rsid w:val="00FE6B5D"/>
    <w:rsid w:val="00FE7E0F"/>
    <w:rsid w:val="00FF03F6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4F5627-07AB-42A5-9AA6-195A9773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locked/>
    <w:rsid w:val="00FE00A2"/>
    <w:rPr>
      <w:i/>
      <w:iCs/>
    </w:rPr>
  </w:style>
  <w:style w:type="paragraph" w:styleId="ListParagraph">
    <w:name w:val="List Paragraph"/>
    <w:basedOn w:val="Normal"/>
    <w:uiPriority w:val="34"/>
    <w:qFormat/>
    <w:rsid w:val="00B4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Tsaghik Vardanyan</dc:creator>
  <cp:keywords/>
  <dc:description/>
  <cp:lastModifiedBy>Susanna</cp:lastModifiedBy>
  <cp:revision>305</cp:revision>
  <cp:lastPrinted>2015-12-03T06:45:00Z</cp:lastPrinted>
  <dcterms:created xsi:type="dcterms:W3CDTF">2017-03-23T07:09:00Z</dcterms:created>
  <dcterms:modified xsi:type="dcterms:W3CDTF">2018-05-04T10:14:00Z</dcterms:modified>
</cp:coreProperties>
</file>