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9B8" w:rsidRPr="00B719B8" w:rsidRDefault="00387C14" w:rsidP="00387C14">
      <w:pPr>
        <w:jc w:val="center"/>
        <w:rPr>
          <w:rFonts w:ascii="GHEA Grapalat" w:hAnsi="GHEA Grapalat"/>
          <w:lang w:val="en-US"/>
        </w:rPr>
      </w:pPr>
      <w:bookmarkStart w:id="0" w:name="_GoBack"/>
      <w:bookmarkEnd w:id="0"/>
      <w:r w:rsidRPr="00B719B8">
        <w:rPr>
          <w:rFonts w:ascii="GHEA Grapalat" w:hAnsi="GHEA Grapalat"/>
        </w:rPr>
        <w:t>ԱՄՓՈՓԱԹԵՐԹ</w:t>
      </w:r>
    </w:p>
    <w:p w:rsidR="000A22A0" w:rsidRPr="00B719B8" w:rsidRDefault="00B719B8" w:rsidP="00387C14">
      <w:pPr>
        <w:jc w:val="center"/>
        <w:rPr>
          <w:rFonts w:ascii="GHEA Grapalat" w:hAnsi="GHEA Grapalat"/>
          <w:lang w:val="en-US"/>
        </w:rPr>
      </w:pPr>
      <w:r w:rsidRPr="00B719B8">
        <w:rPr>
          <w:rFonts w:ascii="GHEA Grapalat" w:hAnsi="GHEA Grapalat"/>
          <w:b/>
          <w:lang w:val="hy-AM"/>
        </w:rPr>
        <w:t>«Հայաստանի Հանրապետությունում դեղի պետական գրանցման, վերագրանցման, հավաստագրի ժամկետի երկարաձգման, ինչպես նաև  գրանցումը վերագրանցումը, հավաստագրի ժամկետի երկարաձգումը մերժելու, գրանցումը կասեցնելու, ուժը կորցրած ճանաչելու, այդ նպատակներով իրականացվող փորձաքննությունների կարգերը, ինչպես նաեվ հետգրանցումային  փոփոխությունների ներկայացման և փորձաքննության կարգը, անհրաժեշտ փաստաթղթերի ցանկը, գրանցված դեղի նոր գրանցում չպահանջող փոփոխությունների ցանկը, մասնագիտական դիտարկման և այլ երկրների իրավասու մարմինների դիտարկման հաշվետվությունների ճանաչման կարգը սահմանելու և Հայաստանի Հանրապետության կառավարության 2001 թվականի ապրիլի 25-ի N 347 որոշումը ուժը կորցրած ճանաչելու մասին</w:t>
      </w:r>
      <w:r>
        <w:rPr>
          <w:rFonts w:ascii="GHEA Grapalat" w:hAnsi="GHEA Grapalat"/>
          <w:b/>
          <w:lang w:val="en-US"/>
        </w:rPr>
        <w:t xml:space="preserve"> ՀՀ </w:t>
      </w:r>
      <w:proofErr w:type="spellStart"/>
      <w:r>
        <w:rPr>
          <w:rFonts w:ascii="GHEA Grapalat" w:hAnsi="GHEA Grapalat"/>
          <w:b/>
          <w:lang w:val="en-US"/>
        </w:rPr>
        <w:t>կառավարության</w:t>
      </w:r>
      <w:proofErr w:type="spellEnd"/>
      <w:r>
        <w:rPr>
          <w:rFonts w:ascii="GHEA Grapalat" w:hAnsi="GHEA Grapalat"/>
          <w:b/>
          <w:lang w:val="en-US"/>
        </w:rPr>
        <w:t xml:space="preserve"> </w:t>
      </w:r>
      <w:proofErr w:type="spellStart"/>
      <w:r>
        <w:rPr>
          <w:rFonts w:ascii="GHEA Grapalat" w:hAnsi="GHEA Grapalat"/>
          <w:b/>
          <w:lang w:val="en-US"/>
        </w:rPr>
        <w:t>որոշման</w:t>
      </w:r>
      <w:proofErr w:type="spellEnd"/>
      <w:r>
        <w:rPr>
          <w:rFonts w:ascii="GHEA Grapalat" w:hAnsi="GHEA Grapalat"/>
          <w:b/>
          <w:lang w:val="en-US"/>
        </w:rPr>
        <w:t xml:space="preserve"> </w:t>
      </w:r>
      <w:r w:rsidR="00574613" w:rsidRPr="00A85757">
        <w:rPr>
          <w:rFonts w:ascii="GHEA Grapalat" w:eastAsia="Calibri" w:hAnsi="GHEA Grapalat" w:cs="Times New Roman"/>
          <w:b/>
          <w:lang w:val="hy-AM"/>
        </w:rPr>
        <w:t>նախագծի  վերաբերյալ դիտողություններ</w:t>
      </w:r>
      <w:r w:rsidR="00574613">
        <w:rPr>
          <w:rFonts w:ascii="GHEA Grapalat" w:eastAsia="Calibri" w:hAnsi="GHEA Grapalat" w:cs="Times New Roman"/>
          <w:b/>
          <w:lang w:val="en-US"/>
        </w:rPr>
        <w:t>ի</w:t>
      </w:r>
      <w:r w:rsidR="00574613" w:rsidRPr="00A85757">
        <w:rPr>
          <w:rFonts w:ascii="GHEA Grapalat" w:eastAsia="Calibri" w:hAnsi="GHEA Grapalat" w:cs="Times New Roman"/>
          <w:b/>
          <w:lang w:val="hy-AM"/>
        </w:rPr>
        <w:t xml:space="preserve"> և առաջարկություններ</w:t>
      </w:r>
      <w:r w:rsidR="00574613">
        <w:rPr>
          <w:rFonts w:ascii="GHEA Grapalat" w:eastAsia="Calibri" w:hAnsi="GHEA Grapalat" w:cs="Times New Roman"/>
          <w:b/>
          <w:lang w:val="en-US"/>
        </w:rPr>
        <w:t>ի</w:t>
      </w:r>
    </w:p>
    <w:p w:rsidR="00387C14" w:rsidRPr="00B719B8" w:rsidRDefault="00387C14" w:rsidP="00387C14">
      <w:pPr>
        <w:jc w:val="center"/>
        <w:rPr>
          <w:rFonts w:ascii="GHEA Grapalat" w:hAnsi="GHEA Grapalat"/>
          <w:lang w:val="en-US"/>
        </w:rPr>
      </w:pPr>
    </w:p>
    <w:tbl>
      <w:tblPr>
        <w:tblStyle w:val="TableGrid"/>
        <w:tblW w:w="14992" w:type="dxa"/>
        <w:tblLook w:val="04A0" w:firstRow="1" w:lastRow="0" w:firstColumn="1" w:lastColumn="0" w:noHBand="0" w:noVBand="1"/>
      </w:tblPr>
      <w:tblGrid>
        <w:gridCol w:w="572"/>
        <w:gridCol w:w="2594"/>
        <w:gridCol w:w="7007"/>
        <w:gridCol w:w="4819"/>
      </w:tblGrid>
      <w:tr w:rsidR="002D7175" w:rsidRPr="00B719B8" w:rsidTr="002D7175">
        <w:tc>
          <w:tcPr>
            <w:tcW w:w="572" w:type="dxa"/>
          </w:tcPr>
          <w:p w:rsidR="002D7175" w:rsidRPr="00C2041E" w:rsidRDefault="002D7175" w:rsidP="002D7175">
            <w:pPr>
              <w:jc w:val="center"/>
              <w:rPr>
                <w:rFonts w:ascii="GHEA Grapalat" w:hAnsi="GHEA Grapalat"/>
                <w:sz w:val="20"/>
                <w:szCs w:val="20"/>
                <w:lang w:val="en-US"/>
              </w:rPr>
            </w:pPr>
          </w:p>
          <w:p w:rsidR="002D7175" w:rsidRPr="002D7175" w:rsidRDefault="002D7175" w:rsidP="002D7175">
            <w:pPr>
              <w:jc w:val="center"/>
              <w:rPr>
                <w:rFonts w:ascii="GHEA Grapalat" w:hAnsi="GHEA Grapalat"/>
                <w:sz w:val="20"/>
                <w:szCs w:val="20"/>
                <w:lang w:val="en-US"/>
              </w:rPr>
            </w:pPr>
            <w:r w:rsidRPr="002D7175">
              <w:rPr>
                <w:rFonts w:ascii="GHEA Grapalat" w:hAnsi="GHEA Grapalat"/>
                <w:sz w:val="20"/>
                <w:szCs w:val="20"/>
                <w:lang w:val="en-US"/>
              </w:rPr>
              <w:t>հ/հ</w:t>
            </w:r>
          </w:p>
        </w:tc>
        <w:tc>
          <w:tcPr>
            <w:tcW w:w="2594" w:type="dxa"/>
          </w:tcPr>
          <w:p w:rsidR="002D7175" w:rsidRDefault="002D7175" w:rsidP="002D7175">
            <w:pPr>
              <w:pStyle w:val="BodyText"/>
              <w:spacing w:after="0" w:line="276" w:lineRule="auto"/>
              <w:jc w:val="center"/>
              <w:rPr>
                <w:rFonts w:ascii="GHEA Grapalat" w:hAnsi="GHEA Grapalat"/>
                <w:lang w:val="ru-RU"/>
              </w:rPr>
            </w:pPr>
          </w:p>
          <w:p w:rsidR="002D7175" w:rsidRPr="002D7175" w:rsidRDefault="002D7175" w:rsidP="002D7175">
            <w:pPr>
              <w:pStyle w:val="BodyText"/>
              <w:spacing w:after="0" w:line="276" w:lineRule="auto"/>
              <w:jc w:val="center"/>
              <w:rPr>
                <w:rFonts w:ascii="GHEA Grapalat" w:hAnsi="GHEA Grapalat"/>
                <w:lang w:val="hy-AM"/>
              </w:rPr>
            </w:pPr>
            <w:r>
              <w:rPr>
                <w:rFonts w:ascii="GHEA Grapalat" w:hAnsi="GHEA Grapalat"/>
                <w:lang w:val="ru-RU"/>
              </w:rPr>
              <w:t>Հ</w:t>
            </w:r>
            <w:r w:rsidRPr="002D7175">
              <w:rPr>
                <w:rFonts w:ascii="GHEA Grapalat" w:hAnsi="GHEA Grapalat"/>
                <w:lang w:val="hy-AM"/>
              </w:rPr>
              <w:t>եղինակը</w:t>
            </w:r>
          </w:p>
        </w:tc>
        <w:tc>
          <w:tcPr>
            <w:tcW w:w="7007" w:type="dxa"/>
          </w:tcPr>
          <w:p w:rsidR="002D7175" w:rsidRPr="002D7175" w:rsidRDefault="002D7175" w:rsidP="002D7175">
            <w:pPr>
              <w:pStyle w:val="BodyText"/>
              <w:spacing w:after="0" w:line="276" w:lineRule="auto"/>
              <w:jc w:val="center"/>
              <w:rPr>
                <w:rFonts w:ascii="GHEA Grapalat" w:hAnsi="GHEA Grapalat"/>
              </w:rPr>
            </w:pPr>
          </w:p>
          <w:p w:rsidR="002D7175" w:rsidRPr="002D7175" w:rsidRDefault="002D7175" w:rsidP="002D7175">
            <w:pPr>
              <w:pStyle w:val="BodyText"/>
              <w:spacing w:after="0" w:line="276" w:lineRule="auto"/>
              <w:jc w:val="center"/>
              <w:rPr>
                <w:rFonts w:ascii="GHEA Grapalat" w:hAnsi="GHEA Grapalat"/>
                <w:lang w:val="hy-AM"/>
              </w:rPr>
            </w:pPr>
            <w:r>
              <w:rPr>
                <w:rFonts w:ascii="GHEA Grapalat" w:hAnsi="GHEA Grapalat"/>
                <w:lang w:val="ru-RU"/>
              </w:rPr>
              <w:t>Բ</w:t>
            </w:r>
            <w:r w:rsidRPr="002D7175">
              <w:rPr>
                <w:rFonts w:ascii="GHEA Grapalat" w:hAnsi="GHEA Grapalat"/>
                <w:lang w:val="hy-AM"/>
              </w:rPr>
              <w:t>ովանդակությունը</w:t>
            </w:r>
          </w:p>
        </w:tc>
        <w:tc>
          <w:tcPr>
            <w:tcW w:w="4819" w:type="dxa"/>
          </w:tcPr>
          <w:p w:rsidR="002D7175" w:rsidRPr="002D7175" w:rsidRDefault="002D7175" w:rsidP="002D7175">
            <w:pPr>
              <w:pStyle w:val="BodyText"/>
              <w:tabs>
                <w:tab w:val="left" w:pos="1927"/>
              </w:tabs>
              <w:spacing w:after="0" w:line="276" w:lineRule="auto"/>
              <w:jc w:val="center"/>
              <w:rPr>
                <w:rFonts w:ascii="GHEA Grapalat" w:hAnsi="GHEA Grapalat"/>
                <w:lang w:val="ru-RU"/>
              </w:rPr>
            </w:pPr>
          </w:p>
          <w:p w:rsidR="002D7175" w:rsidRPr="002D7175" w:rsidRDefault="002D7175" w:rsidP="002D7175">
            <w:pPr>
              <w:pStyle w:val="BodyText"/>
              <w:tabs>
                <w:tab w:val="left" w:pos="1927"/>
              </w:tabs>
              <w:spacing w:after="0" w:line="276" w:lineRule="auto"/>
              <w:jc w:val="center"/>
              <w:rPr>
                <w:rFonts w:ascii="GHEA Grapalat" w:hAnsi="GHEA Grapalat"/>
                <w:lang w:val="hy-AM"/>
              </w:rPr>
            </w:pPr>
            <w:r w:rsidRPr="002D7175">
              <w:rPr>
                <w:rFonts w:ascii="GHEA Grapalat" w:hAnsi="GHEA Grapalat"/>
                <w:lang w:val="hy-AM"/>
              </w:rPr>
              <w:t>Եզրակացություն</w:t>
            </w:r>
          </w:p>
        </w:tc>
      </w:tr>
      <w:tr w:rsidR="002D7175" w:rsidRPr="00811A41" w:rsidTr="002D7175">
        <w:tc>
          <w:tcPr>
            <w:tcW w:w="572" w:type="dxa"/>
          </w:tcPr>
          <w:p w:rsidR="002D7175" w:rsidRDefault="00C2041E" w:rsidP="00387C14">
            <w:pPr>
              <w:jc w:val="center"/>
              <w:rPr>
                <w:rFonts w:ascii="GHEA Grapalat" w:hAnsi="GHEA Grapalat"/>
                <w:lang w:val="en-US"/>
              </w:rPr>
            </w:pPr>
            <w:r>
              <w:rPr>
                <w:rFonts w:ascii="GHEA Grapalat" w:hAnsi="GHEA Grapalat"/>
                <w:lang w:val="en-US"/>
              </w:rPr>
              <w:t>1.</w:t>
            </w:r>
          </w:p>
        </w:tc>
        <w:tc>
          <w:tcPr>
            <w:tcW w:w="2594" w:type="dxa"/>
          </w:tcPr>
          <w:p w:rsidR="002D7175" w:rsidRPr="006D2D54" w:rsidRDefault="002D7175" w:rsidP="00387C14">
            <w:pPr>
              <w:jc w:val="center"/>
              <w:rPr>
                <w:rFonts w:ascii="GHEA Grapalat" w:hAnsi="GHEA Grapalat"/>
                <w:lang w:val="en-US"/>
              </w:rPr>
            </w:pPr>
            <w:r>
              <w:rPr>
                <w:rFonts w:ascii="GHEA Grapalat" w:hAnsi="GHEA Grapalat"/>
                <w:lang w:val="en-US"/>
              </w:rPr>
              <w:t xml:space="preserve">ՀՀ </w:t>
            </w:r>
            <w:proofErr w:type="spellStart"/>
            <w:r>
              <w:rPr>
                <w:rFonts w:ascii="GHEA Grapalat" w:hAnsi="GHEA Grapalat"/>
                <w:lang w:val="en-US"/>
              </w:rPr>
              <w:t>վարչապետի</w:t>
            </w:r>
            <w:proofErr w:type="spellEnd"/>
            <w:r>
              <w:rPr>
                <w:rFonts w:ascii="GHEA Grapalat" w:hAnsi="GHEA Grapalat"/>
                <w:lang w:val="en-US"/>
              </w:rPr>
              <w:t xml:space="preserve"> </w:t>
            </w:r>
            <w:proofErr w:type="spellStart"/>
            <w:r>
              <w:rPr>
                <w:rFonts w:ascii="GHEA Grapalat" w:hAnsi="GHEA Grapalat"/>
                <w:lang w:val="en-US"/>
              </w:rPr>
              <w:t>աշխատակ</w:t>
            </w:r>
            <w:proofErr w:type="spellEnd"/>
            <w:r>
              <w:rPr>
                <w:rFonts w:ascii="GHEA Grapalat" w:hAnsi="GHEA Grapalat"/>
              </w:rPr>
              <w:t>ա</w:t>
            </w:r>
            <w:proofErr w:type="spellStart"/>
            <w:r>
              <w:rPr>
                <w:rFonts w:ascii="GHEA Grapalat" w:hAnsi="GHEA Grapalat"/>
                <w:lang w:val="en-US"/>
              </w:rPr>
              <w:t>զմի</w:t>
            </w:r>
            <w:proofErr w:type="spellEnd"/>
            <w:r>
              <w:rPr>
                <w:rFonts w:ascii="GHEA Grapalat" w:hAnsi="GHEA Grapalat"/>
                <w:lang w:val="en-US"/>
              </w:rPr>
              <w:t xml:space="preserve"> </w:t>
            </w:r>
            <w:proofErr w:type="spellStart"/>
            <w:r>
              <w:rPr>
                <w:rFonts w:ascii="GHEA Grapalat" w:hAnsi="GHEA Grapalat"/>
                <w:lang w:val="en-US"/>
              </w:rPr>
              <w:t>իրավաբանական</w:t>
            </w:r>
            <w:proofErr w:type="spellEnd"/>
            <w:r>
              <w:rPr>
                <w:rFonts w:ascii="GHEA Grapalat" w:hAnsi="GHEA Grapalat"/>
                <w:lang w:val="en-US"/>
              </w:rPr>
              <w:t xml:space="preserve"> </w:t>
            </w:r>
            <w:proofErr w:type="spellStart"/>
            <w:r>
              <w:rPr>
                <w:rFonts w:ascii="GHEA Grapalat" w:hAnsi="GHEA Grapalat"/>
                <w:lang w:val="en-US"/>
              </w:rPr>
              <w:t>վարչություն</w:t>
            </w:r>
            <w:proofErr w:type="spellEnd"/>
          </w:p>
        </w:tc>
        <w:tc>
          <w:tcPr>
            <w:tcW w:w="7007" w:type="dxa"/>
          </w:tcPr>
          <w:p w:rsidR="00C63664" w:rsidRPr="00C63664" w:rsidRDefault="002D7175" w:rsidP="009F4711">
            <w:pPr>
              <w:ind w:firstLine="708"/>
              <w:jc w:val="both"/>
              <w:rPr>
                <w:rFonts w:ascii="GHEA Grapalat" w:hAnsi="GHEA Grapalat"/>
                <w:lang w:val="en-US"/>
              </w:rPr>
            </w:pPr>
            <w:r w:rsidRPr="006D2D54">
              <w:rPr>
                <w:rFonts w:ascii="GHEA Grapalat" w:hAnsi="GHEA Grapalat"/>
                <w:lang w:val="hy-AM"/>
              </w:rPr>
              <w:t xml:space="preserve">Ներկայացված որոշման նախագծի հավելված 1-ի 1-ին կետում ԵՏՄ հանձնաժողովների որոշումներին կատարված հղումների մասով հայտնում ենք, որ անհրաժեշտ է համապատասխանեցնել ,,Նորմատիվ իրավական ակտերի մասին,,ՀՀ օրենքի 24-րդ հոդվածի և Սահմանադրական դատարանի 2014թվականի նոյեմբերի 14-ի ՍԴՈ-1175 որոշման պահանջներին: /նույն դիտողությունը վերաբերվում է նաև նախագծի մյուս՝ նմանատիպ հղումներ պարունակող կետերին/ : </w:t>
            </w:r>
          </w:p>
          <w:p w:rsidR="002D7175" w:rsidRPr="006D2D54" w:rsidRDefault="002D7175" w:rsidP="009F4711">
            <w:pPr>
              <w:ind w:firstLine="708"/>
              <w:jc w:val="both"/>
              <w:rPr>
                <w:rFonts w:ascii="GHEA Grapalat" w:hAnsi="GHEA Grapalat"/>
                <w:lang w:val="hy-AM"/>
              </w:rPr>
            </w:pPr>
            <w:r w:rsidRPr="006D2D54">
              <w:rPr>
                <w:rFonts w:ascii="GHEA Grapalat" w:hAnsi="GHEA Grapalat"/>
                <w:lang w:val="hy-AM"/>
              </w:rPr>
              <w:t>2. Կարգի 7-րդ կետում անհրաժեշտ է նկատի ունենալ, որ ՀՀ կառավարությանը օրենքով նման իրավասություն վերապահված չէ, հակառակ պարագայում հիմնավորման մեջ անհրաժեշտ է նշել դրա իրավական հիմք</w:t>
            </w:r>
          </w:p>
        </w:tc>
        <w:tc>
          <w:tcPr>
            <w:tcW w:w="4819" w:type="dxa"/>
          </w:tcPr>
          <w:p w:rsidR="002D7175" w:rsidRPr="00C63664" w:rsidRDefault="00C63664" w:rsidP="0027767E">
            <w:pPr>
              <w:jc w:val="center"/>
              <w:rPr>
                <w:rFonts w:ascii="GHEA Grapalat" w:hAnsi="GHEA Grapalat"/>
                <w:lang w:val="hy-AM"/>
              </w:rPr>
            </w:pPr>
            <w:r w:rsidRPr="00C63664">
              <w:rPr>
                <w:rFonts w:ascii="GHEA Grapalat" w:hAnsi="GHEA Grapalat"/>
                <w:lang w:val="hy-AM"/>
              </w:rPr>
              <w:t>1. Ընդունվել է և նախագծում կատարվել են համապատասխան փոփոխություններ:</w:t>
            </w:r>
          </w:p>
          <w:p w:rsidR="00C63664" w:rsidRPr="00C63664" w:rsidRDefault="00C63664" w:rsidP="0027767E">
            <w:pPr>
              <w:jc w:val="center"/>
              <w:rPr>
                <w:rFonts w:ascii="GHEA Grapalat" w:hAnsi="GHEA Grapalat"/>
                <w:lang w:val="hy-AM"/>
              </w:rPr>
            </w:pPr>
          </w:p>
          <w:p w:rsidR="00C63664" w:rsidRPr="007F529D" w:rsidRDefault="00C63664" w:rsidP="0027767E">
            <w:pPr>
              <w:jc w:val="center"/>
              <w:rPr>
                <w:rFonts w:ascii="GHEA Grapalat" w:hAnsi="GHEA Grapalat"/>
                <w:lang w:val="hy-AM"/>
              </w:rPr>
            </w:pPr>
            <w:r w:rsidRPr="007F529D">
              <w:rPr>
                <w:rFonts w:ascii="GHEA Grapalat" w:hAnsi="GHEA Grapalat"/>
                <w:lang w:val="hy-AM"/>
              </w:rPr>
              <w:t xml:space="preserve">2, </w:t>
            </w:r>
            <w:r w:rsidR="00811A41" w:rsidRPr="00811A41">
              <w:rPr>
                <w:rFonts w:ascii="GHEA Grapalat" w:hAnsi="GHEA Grapalat"/>
                <w:lang w:val="hy-AM"/>
              </w:rPr>
              <w:t xml:space="preserve">Նշված </w:t>
            </w:r>
            <w:r w:rsidRPr="00212302">
              <w:rPr>
                <w:rFonts w:ascii="GHEA Grapalat" w:hAnsi="GHEA Grapalat"/>
                <w:lang w:val="hy-AM"/>
              </w:rPr>
              <w:t>Կետ</w:t>
            </w:r>
            <w:r w:rsidRPr="007F529D">
              <w:rPr>
                <w:rFonts w:ascii="GHEA Grapalat" w:hAnsi="GHEA Grapalat"/>
                <w:lang w:val="hy-AM"/>
              </w:rPr>
              <w:t>եր</w:t>
            </w:r>
            <w:r w:rsidRPr="00212302">
              <w:rPr>
                <w:rFonts w:ascii="GHEA Grapalat" w:hAnsi="GHEA Grapalat"/>
                <w:lang w:val="hy-AM"/>
              </w:rPr>
              <w:t xml:space="preserve">ը համաձայնեցված </w:t>
            </w:r>
            <w:r w:rsidRPr="007F529D">
              <w:rPr>
                <w:rFonts w:ascii="GHEA Grapalat" w:hAnsi="GHEA Grapalat"/>
                <w:lang w:val="hy-AM"/>
              </w:rPr>
              <w:t>են</w:t>
            </w:r>
            <w:r w:rsidRPr="00212302">
              <w:rPr>
                <w:rFonts w:ascii="GHEA Grapalat" w:hAnsi="GHEA Grapalat"/>
                <w:lang w:val="hy-AM"/>
              </w:rPr>
              <w:t xml:space="preserve"> ՀՀ կառավարության որոշման նախագծի հետ</w:t>
            </w:r>
          </w:p>
        </w:tc>
      </w:tr>
      <w:tr w:rsidR="002D7175" w:rsidRPr="00811A41" w:rsidTr="002D7175">
        <w:tc>
          <w:tcPr>
            <w:tcW w:w="572" w:type="dxa"/>
          </w:tcPr>
          <w:p w:rsidR="002D7175" w:rsidRPr="00B719B8" w:rsidRDefault="00C2041E" w:rsidP="00387C14">
            <w:pPr>
              <w:jc w:val="center"/>
              <w:rPr>
                <w:rFonts w:ascii="GHEA Grapalat" w:hAnsi="GHEA Grapalat"/>
                <w:lang w:val="en-US"/>
              </w:rPr>
            </w:pPr>
            <w:r>
              <w:rPr>
                <w:rFonts w:ascii="GHEA Grapalat" w:hAnsi="GHEA Grapalat"/>
                <w:lang w:val="en-US"/>
              </w:rPr>
              <w:t>2</w:t>
            </w:r>
            <w:r w:rsidR="002D7175">
              <w:rPr>
                <w:rFonts w:ascii="GHEA Grapalat" w:hAnsi="GHEA Grapalat"/>
                <w:lang w:val="en-US"/>
              </w:rPr>
              <w:t>.</w:t>
            </w:r>
          </w:p>
        </w:tc>
        <w:tc>
          <w:tcPr>
            <w:tcW w:w="2594" w:type="dxa"/>
          </w:tcPr>
          <w:p w:rsidR="002D7175" w:rsidRPr="00B719B8" w:rsidRDefault="002D7175" w:rsidP="00387C14">
            <w:pPr>
              <w:jc w:val="center"/>
              <w:rPr>
                <w:rFonts w:ascii="GHEA Grapalat" w:hAnsi="GHEA Grapalat"/>
                <w:lang w:val="hy-AM"/>
              </w:rPr>
            </w:pPr>
            <w:r w:rsidRPr="00B719B8">
              <w:rPr>
                <w:rFonts w:ascii="GHEA Grapalat" w:hAnsi="GHEA Grapalat"/>
                <w:lang w:val="hy-AM"/>
              </w:rPr>
              <w:t>ՀՀ առողջապահական և աշխատանքի տեսչական մարմին</w:t>
            </w:r>
          </w:p>
        </w:tc>
        <w:tc>
          <w:tcPr>
            <w:tcW w:w="7007" w:type="dxa"/>
          </w:tcPr>
          <w:p w:rsidR="002D7175" w:rsidRPr="00B719B8" w:rsidRDefault="002D7175" w:rsidP="009F4711">
            <w:pPr>
              <w:ind w:firstLine="708"/>
              <w:jc w:val="both"/>
              <w:rPr>
                <w:rFonts w:ascii="GHEA Grapalat" w:hAnsi="GHEA Grapalat"/>
                <w:lang w:val="hy-AM"/>
              </w:rPr>
            </w:pPr>
            <w:r w:rsidRPr="00B719B8">
              <w:rPr>
                <w:rFonts w:ascii="GHEA Grapalat" w:hAnsi="GHEA Grapalat"/>
                <w:lang w:val="hy-AM"/>
              </w:rPr>
              <w:t xml:space="preserve">Նախագծի 7-րդ կետով սահմանված է, որ  դեղերի գրանցման, վերագրանցման, հավաստագրի ժամկետի երկարաձգման, գրանցումը, վերագրանցումը, հավաստագրի ժամկետի երկարաձգումն ուժը կորցրած ճանաչելու, դեղի </w:t>
            </w:r>
            <w:r w:rsidRPr="00B719B8">
              <w:rPr>
                <w:rFonts w:ascii="GHEA Grapalat" w:hAnsi="GHEA Grapalat"/>
                <w:lang w:val="hy-AM"/>
              </w:rPr>
              <w:lastRenderedPageBreak/>
              <w:t>գրանցումը կասեցնելու նպատակով, ինչպես նաև հետգրանցումային փոփոխությունների համար  փորձաքննությունների իրականացումը կատարվում է Հայաստանի Հանրապետության կառավարության որոշմամբ սահմանված փորձագիտական կազմակերպության կողմից:</w:t>
            </w:r>
          </w:p>
          <w:p w:rsidR="002D7175" w:rsidRPr="00B719B8" w:rsidRDefault="002D7175" w:rsidP="009F4711">
            <w:pPr>
              <w:ind w:firstLine="708"/>
              <w:jc w:val="both"/>
              <w:rPr>
                <w:rFonts w:ascii="GHEA Grapalat" w:hAnsi="GHEA Grapalat"/>
                <w:lang w:val="hy-AM"/>
              </w:rPr>
            </w:pPr>
            <w:r w:rsidRPr="00B719B8">
              <w:rPr>
                <w:rFonts w:ascii="GHEA Grapalat" w:hAnsi="GHEA Grapalat"/>
                <w:lang w:val="hy-AM"/>
              </w:rPr>
              <w:t xml:space="preserve">Նշված իրավակարգավորման բովանդակությունից հետևում է, որ դեղերի գրանցման, վերագրանցման, հավաստագրի ժամկետի երկարաձգման, գրանցումը, վերագրանցումը, հավաստագրի ժամկետի երկարաձգումն ուժը կորցրած ճանաչելու, դեղի գրանցումը կասեցնելու նպատակով, ինչպես նաև հետգրանցումային փոփոխությունների համար փորձաքննությունների իրականացման գործառույթն իրականացվելու է </w:t>
            </w:r>
            <w:r w:rsidR="007F529D">
              <w:rPr>
                <w:rFonts w:ascii="GHEA Grapalat" w:hAnsi="GHEA Grapalat"/>
                <w:lang w:val="hy-AM"/>
              </w:rPr>
              <w:t>կոնկրետ</w:t>
            </w:r>
            <w:r w:rsidRPr="00B719B8">
              <w:rPr>
                <w:rFonts w:ascii="GHEA Grapalat" w:hAnsi="GHEA Grapalat"/>
                <w:lang w:val="hy-AM"/>
              </w:rPr>
              <w:t xml:space="preserve"> կազմակերպության կողմից, որը  պետք է  սահմանվի ՀՀ կառավարության որոշմամբ։  </w:t>
            </w:r>
          </w:p>
          <w:p w:rsidR="002D7175" w:rsidRPr="00B719B8" w:rsidRDefault="002D7175" w:rsidP="009F4711">
            <w:pPr>
              <w:ind w:firstLine="708"/>
              <w:jc w:val="both"/>
              <w:rPr>
                <w:rFonts w:ascii="GHEA Grapalat" w:hAnsi="GHEA Grapalat"/>
                <w:lang w:val="hy-AM"/>
              </w:rPr>
            </w:pPr>
            <w:r w:rsidRPr="00B719B8">
              <w:rPr>
                <w:rFonts w:ascii="GHEA Grapalat" w:hAnsi="GHEA Grapalat"/>
                <w:lang w:val="hy-AM"/>
              </w:rPr>
              <w:t>Նախագծի 14-րդ կետի համաձայն` hայտատուն գրանցման, վերագրանցման և հետգրանցումային փոփոխությունների նպատակով Փորձագիտական կենտրոն է լիազոր մարմին ներկայացնում հայտ և  անհրաժեշտ  փաuտաթղթերը՝ ըստ սույն որոշման Հավելված 3-ով հաստատված ցանկի, լաբորատորային փորձաքննության նմուշները, ստանդարտները, սպեցիֆիկ ռեագենտները (այսուհետ` նյութեր): Փաստաթղթերը ներկայացվում են առձեռն և (կամ)  էլեկտրոնային փոստով admin@pharm.am  հասցեով և (կամ) փոստային առաքմամբ: Հայտի և փաստաթղթերի ցանկի վերաբերյալ տվյալները  հասանելի են www.moh.am և www.pharm.am կայքերում՝ տարանջատելով մարդու օգտագործման և անասնաբուժական դեղերի գրանցման փաստաթղթերի ցանկերը:</w:t>
            </w:r>
          </w:p>
          <w:p w:rsidR="002D7175" w:rsidRPr="00B719B8" w:rsidRDefault="002D7175" w:rsidP="009F4711">
            <w:pPr>
              <w:ind w:firstLine="708"/>
              <w:jc w:val="both"/>
              <w:rPr>
                <w:rFonts w:ascii="GHEA Grapalat" w:hAnsi="GHEA Grapalat"/>
                <w:lang w:val="hy-AM"/>
              </w:rPr>
            </w:pPr>
            <w:r w:rsidRPr="00B719B8">
              <w:rPr>
                <w:rFonts w:ascii="GHEA Grapalat" w:hAnsi="GHEA Grapalat"/>
                <w:lang w:val="hy-AM"/>
              </w:rPr>
              <w:t xml:space="preserve"> Տվյալ պարագայում սահմանված է հայտատուի կողմից անհրաժեշտ փաստաթղթերի ներկայացման կոնկրետ էլեկտրոնային փոստի հասցե,  որը  հանդիսանում է   ՀՀ </w:t>
            </w:r>
            <w:r w:rsidRPr="00B719B8">
              <w:rPr>
                <w:rFonts w:ascii="GHEA Grapalat" w:hAnsi="GHEA Grapalat"/>
                <w:lang w:val="hy-AM"/>
              </w:rPr>
              <w:lastRenderedPageBreak/>
              <w:t>առողջապահության նախարարության «Ակադեմիկոս Էմիլ Գաբրիելյանի անվան դեղերի և բժշկական տեխնոլոգիաների փորձագիտական կենտրոն» ՓԲԸ-ի պաշտոնական  էլեկտրոնային փոստի հասցեն։  Նշվածից հետևում է, որ  արդեն իսկ նույնականացված է փորձագիտական կազմակերպությունը, որը, սակայն ենթակա է սահմանման  կառավարության որոշմամբ։</w:t>
            </w:r>
          </w:p>
          <w:p w:rsidR="002D7175" w:rsidRPr="00B719B8" w:rsidRDefault="002D7175" w:rsidP="009F4711">
            <w:pPr>
              <w:ind w:firstLine="708"/>
              <w:jc w:val="both"/>
              <w:rPr>
                <w:rFonts w:ascii="GHEA Grapalat" w:hAnsi="GHEA Grapalat"/>
                <w:lang w:val="hy-AM"/>
              </w:rPr>
            </w:pPr>
            <w:r w:rsidRPr="00B719B8">
              <w:rPr>
                <w:rFonts w:ascii="GHEA Grapalat" w:hAnsi="GHEA Grapalat"/>
                <w:lang w:val="hy-AM"/>
              </w:rPr>
              <w:t>Միաժամանակ, հարց է առաջանում  իրավաչափ է արդյոք ՀՀ կառավարության կողմից համապատասխան փորձաքննություններ իրականացնող միայն մեկ կազմակերպության սահմանումը՝ հաշվի առնելով  տվյալ ոլորտում բարեխիղճ մրցակցության համար անհրաժեշտ միջավայր ստեղծելու պետության պարտականությունը, ինչպես նաև այն հանգամանքը, որ մրցակցության սահմանափակումը, մենաշնորհի հնարավոր տեսակները և դրանց թույլատրելի չափերը կարող են սահմանվել միայն օրենքով (Սահմանադրության 59-րդ հոդվածի 2-րդ մաս):</w:t>
            </w:r>
          </w:p>
          <w:p w:rsidR="002D7175" w:rsidRPr="00B719B8" w:rsidRDefault="002D7175" w:rsidP="009F4711">
            <w:pPr>
              <w:ind w:firstLine="708"/>
              <w:jc w:val="both"/>
              <w:rPr>
                <w:rFonts w:ascii="GHEA Grapalat" w:hAnsi="GHEA Grapalat"/>
                <w:lang w:val="hy-AM"/>
              </w:rPr>
            </w:pPr>
          </w:p>
          <w:p w:rsidR="002D7175" w:rsidRPr="00B719B8" w:rsidRDefault="002D7175" w:rsidP="009F4711">
            <w:pPr>
              <w:ind w:firstLine="708"/>
              <w:jc w:val="both"/>
              <w:rPr>
                <w:rFonts w:ascii="GHEA Grapalat" w:hAnsi="GHEA Grapalat"/>
                <w:lang w:val="hy-AM"/>
              </w:rPr>
            </w:pPr>
            <w:r w:rsidRPr="00B719B8">
              <w:rPr>
                <w:rFonts w:ascii="GHEA Grapalat" w:hAnsi="GHEA Grapalat"/>
                <w:lang w:val="hy-AM"/>
              </w:rPr>
              <w:t>2</w:t>
            </w:r>
            <w:r w:rsidRPr="00B719B8">
              <w:rPr>
                <w:rFonts w:ascii="GHEA Grapalat" w:eastAsia="MS Mincho" w:hAnsi="MS Mincho" w:cs="MS Mincho"/>
                <w:lang w:val="hy-AM"/>
              </w:rPr>
              <w:t>․</w:t>
            </w:r>
            <w:r w:rsidRPr="00B719B8">
              <w:rPr>
                <w:rFonts w:ascii="GHEA Grapalat" w:hAnsi="GHEA Grapalat"/>
                <w:lang w:val="hy-AM"/>
              </w:rPr>
              <w:t xml:space="preserve"> Գտնում ենք, որ Նախագծի 14-րդ կետով սահմանված իրավակարգավորումը չի բխում նաև «Դեղերի մասին» ՀՀ օրենքի 16-րդ հոդվածի 2-րդ մասով սահմանված իրավանորմի պահանջներից։</w:t>
            </w:r>
            <w:r w:rsidRPr="00B719B8">
              <w:rPr>
                <w:rFonts w:ascii="GHEA Grapalat" w:hAnsi="GHEA Grapalat"/>
                <w:lang w:val="hy-AM"/>
              </w:rPr>
              <w:tab/>
            </w:r>
          </w:p>
          <w:p w:rsidR="002D7175" w:rsidRPr="00B719B8" w:rsidRDefault="002D7175" w:rsidP="009F4711">
            <w:pPr>
              <w:ind w:firstLine="708"/>
              <w:jc w:val="both"/>
              <w:rPr>
                <w:rFonts w:ascii="GHEA Grapalat" w:hAnsi="GHEA Grapalat"/>
                <w:lang w:val="hy-AM"/>
              </w:rPr>
            </w:pPr>
            <w:r w:rsidRPr="00B719B8">
              <w:rPr>
                <w:rFonts w:ascii="GHEA Grapalat" w:hAnsi="GHEA Grapalat"/>
                <w:lang w:val="hy-AM"/>
              </w:rPr>
              <w:t xml:space="preserve">Այսպես, նշված իրավանորմի համաձայն՝  դեղի գրանցումը, գրանցումը մերժելը, կասեցնելը և ուժը կորցրած ճանաչելը փորձագիտական եզրակացության հիման վրա իրականացնում է Լիազոր մարմինը` Հայաստանի Հանրապետության կառավարության սահմանած կարգով, բացառությամբ անասնաբուժական պատվաստանյութերի, շիճուկների և ախտորոշիչ միջոցների, որոնց պետական գրանցումը, գրանցումը մերժելը, կասեցնելը և ուժը կորցրած ճանաչելը իրականացնում է գյուղատնտեսության բնագավառի պետական Լիազոր մարմինը՝ </w:t>
            </w:r>
            <w:r w:rsidRPr="00B719B8">
              <w:rPr>
                <w:rFonts w:ascii="GHEA Grapalat" w:hAnsi="GHEA Grapalat"/>
                <w:lang w:val="hy-AM"/>
              </w:rPr>
              <w:lastRenderedPageBreak/>
              <w:t>Հայաստանի Հանրապետության կառավարության սահմանած կարգով:</w:t>
            </w:r>
          </w:p>
          <w:p w:rsidR="002D7175" w:rsidRPr="00B719B8" w:rsidRDefault="002D7175" w:rsidP="009F4711">
            <w:pPr>
              <w:ind w:firstLine="708"/>
              <w:jc w:val="both"/>
              <w:rPr>
                <w:rFonts w:ascii="GHEA Grapalat" w:hAnsi="GHEA Grapalat"/>
                <w:lang w:val="hy-AM"/>
              </w:rPr>
            </w:pPr>
            <w:r w:rsidRPr="00B719B8">
              <w:rPr>
                <w:rFonts w:ascii="GHEA Grapalat" w:hAnsi="GHEA Grapalat"/>
                <w:lang w:val="hy-AM"/>
              </w:rPr>
              <w:t>Նշվածից հետևում է, որ Լիազոր մարմինն է ապահովում դեղի գրանցման, գրանցման մերժման, կասեցման և ուժը կորցրած ճանաչելու գործառույթը՝ համապատասխան վարչարարություն իրականացնելու արդյունքում։ Տվյալ պարագայում հայտատուի կողմից Լիազոր մարմին դեղի գրանցման հայտի ներկայացմամբ «Վարչարարության հիմունքների և վարչական վարույթի մասին» ՀՀ օրենքի 30-րդ հոդվածի 1-ին մասի «ա» կետի ուժով հարուցված է համարվում վարչական վարույթ, որի շրջանակներում Լիազոր մարմինը, նշանակում է փորձագետ՝ համապատասխան փորձագիտական եզրակացություն ստանալու նպատակով («Վարչարարության հիմունքների և վարչական վարույթի մասին» ՀՀ օրենքի 45-րդ հոդվածի 1-ին և 2-րդ կետեր)։ Մինչդեռ,  Նախագծի 14-րդ կետով սահմանված իրավակարգավորումը հայտատուին պարտավորեցնում է իր կողմից հայցվող  բարենպաստ  վարչական ակտի ընդունման գործընթացն իրականացնել  ոչ այն մարմնի  հետ հարաբերությունների շրջանակներում, որն իրավասու է հայցվող վարչական ակտն ընդունելու։</w:t>
            </w:r>
          </w:p>
          <w:p w:rsidR="002D7175" w:rsidRPr="00B719B8" w:rsidRDefault="002D7175" w:rsidP="009F4711">
            <w:pPr>
              <w:ind w:firstLine="708"/>
              <w:jc w:val="both"/>
              <w:rPr>
                <w:rFonts w:ascii="GHEA Grapalat" w:hAnsi="GHEA Grapalat"/>
                <w:lang w:val="hy-AM"/>
              </w:rPr>
            </w:pPr>
            <w:r w:rsidRPr="00B719B8">
              <w:rPr>
                <w:rFonts w:ascii="GHEA Grapalat" w:hAnsi="GHEA Grapalat"/>
                <w:lang w:val="hy-AM"/>
              </w:rPr>
              <w:t>Միաժամանակ գտնում ենք, որ Նախագծի տեքստը մի շարք խմբագրումների  կարիք ունի։</w:t>
            </w:r>
          </w:p>
          <w:p w:rsidR="002D7175" w:rsidRPr="00B719B8" w:rsidRDefault="002D7175" w:rsidP="009F4711">
            <w:pPr>
              <w:ind w:firstLine="708"/>
              <w:jc w:val="both"/>
              <w:rPr>
                <w:rFonts w:ascii="GHEA Grapalat" w:hAnsi="GHEA Grapalat"/>
                <w:lang w:val="hy-AM"/>
              </w:rPr>
            </w:pPr>
            <w:r w:rsidRPr="00B719B8">
              <w:rPr>
                <w:rFonts w:ascii="GHEA Grapalat" w:hAnsi="GHEA Grapalat"/>
                <w:lang w:val="hy-AM"/>
              </w:rPr>
              <w:t>Ելնելով վերոշարադրյալից, անհրաժեշտ ենք գտնում Նախագծի վերաբերյալ նշված դիտարկումներով ներկայացված հարցերի շուրջ աշխատանքային կարգով քննարկում անցկացնելու, ուստի խնդրում ենք Ձեր հանձնարարականը համապատասխան ստորաբաժանմանը՝ քննարկումը կազմակերպելու նպատակով։</w:t>
            </w:r>
          </w:p>
          <w:p w:rsidR="002D7175" w:rsidRPr="00B719B8" w:rsidRDefault="002D7175" w:rsidP="009F4711">
            <w:pPr>
              <w:ind w:firstLine="708"/>
              <w:jc w:val="both"/>
              <w:rPr>
                <w:rFonts w:ascii="GHEA Grapalat" w:hAnsi="GHEA Grapalat"/>
                <w:b/>
                <w:lang w:val="hy-AM"/>
              </w:rPr>
            </w:pPr>
          </w:p>
        </w:tc>
        <w:tc>
          <w:tcPr>
            <w:tcW w:w="4819" w:type="dxa"/>
          </w:tcPr>
          <w:p w:rsidR="007F529D" w:rsidRPr="007F529D" w:rsidRDefault="002D7175" w:rsidP="0027767E">
            <w:pPr>
              <w:jc w:val="center"/>
              <w:rPr>
                <w:rFonts w:ascii="GHEA Grapalat" w:hAnsi="GHEA Grapalat"/>
                <w:lang w:val="hy-AM"/>
              </w:rPr>
            </w:pPr>
            <w:r w:rsidRPr="00B719B8">
              <w:rPr>
                <w:rFonts w:ascii="GHEA Grapalat" w:hAnsi="GHEA Grapalat"/>
                <w:lang w:val="af-ZA"/>
              </w:rPr>
              <w:lastRenderedPageBreak/>
              <w:t>1.</w:t>
            </w:r>
            <w:r w:rsidR="007F529D" w:rsidRPr="007F529D">
              <w:rPr>
                <w:rFonts w:ascii="GHEA Grapalat" w:hAnsi="GHEA Grapalat"/>
                <w:lang w:val="hy-AM"/>
              </w:rPr>
              <w:t>Ընդունվել է մասնակի:</w:t>
            </w:r>
            <w:r w:rsidR="007F529D" w:rsidRPr="00B719B8">
              <w:rPr>
                <w:rFonts w:ascii="GHEA Grapalat" w:hAnsi="GHEA Grapalat"/>
                <w:lang w:val="hy-AM"/>
              </w:rPr>
              <w:t xml:space="preserve"> Առաջարկը</w:t>
            </w:r>
            <w:r w:rsidR="007F529D" w:rsidRPr="00B719B8">
              <w:rPr>
                <w:rFonts w:ascii="GHEA Grapalat" w:hAnsi="GHEA Grapalat"/>
                <w:lang w:val="af-ZA"/>
              </w:rPr>
              <w:t xml:space="preserve"> </w:t>
            </w:r>
            <w:r w:rsidR="007F529D" w:rsidRPr="00B719B8">
              <w:rPr>
                <w:rFonts w:ascii="GHEA Grapalat" w:hAnsi="GHEA Grapalat"/>
                <w:lang w:val="hy-AM"/>
              </w:rPr>
              <w:t>հաշվի</w:t>
            </w:r>
            <w:r w:rsidR="007F529D" w:rsidRPr="00B719B8">
              <w:rPr>
                <w:rFonts w:ascii="GHEA Grapalat" w:hAnsi="GHEA Grapalat"/>
                <w:lang w:val="af-ZA"/>
              </w:rPr>
              <w:t xml:space="preserve"> </w:t>
            </w:r>
            <w:r w:rsidR="007F529D" w:rsidRPr="00B719B8">
              <w:rPr>
                <w:rFonts w:ascii="GHEA Grapalat" w:hAnsi="GHEA Grapalat"/>
                <w:lang w:val="hy-AM"/>
              </w:rPr>
              <w:t>առնելով</w:t>
            </w:r>
            <w:r w:rsidR="007F529D" w:rsidRPr="00B719B8">
              <w:rPr>
                <w:rFonts w:ascii="GHEA Grapalat" w:hAnsi="GHEA Grapalat"/>
                <w:lang w:val="af-ZA"/>
              </w:rPr>
              <w:t xml:space="preserve"> </w:t>
            </w:r>
            <w:r w:rsidR="007F529D" w:rsidRPr="00B719B8">
              <w:rPr>
                <w:rFonts w:ascii="GHEA Grapalat" w:hAnsi="GHEA Grapalat"/>
                <w:lang w:val="hy-AM"/>
              </w:rPr>
              <w:t>նախագծի</w:t>
            </w:r>
            <w:r w:rsidR="007F529D" w:rsidRPr="00B719B8">
              <w:rPr>
                <w:rFonts w:ascii="GHEA Grapalat" w:hAnsi="GHEA Grapalat"/>
                <w:lang w:val="af-ZA"/>
              </w:rPr>
              <w:t xml:space="preserve"> </w:t>
            </w:r>
            <w:r w:rsidR="007F529D" w:rsidRPr="00B719B8">
              <w:rPr>
                <w:rFonts w:ascii="GHEA Grapalat" w:hAnsi="GHEA Grapalat"/>
                <w:lang w:val="hy-AM"/>
              </w:rPr>
              <w:t>հավելվածից</w:t>
            </w:r>
            <w:r w:rsidR="007F529D" w:rsidRPr="00B719B8">
              <w:rPr>
                <w:rFonts w:ascii="GHEA Grapalat" w:hAnsi="GHEA Grapalat"/>
                <w:lang w:val="af-ZA"/>
              </w:rPr>
              <w:t xml:space="preserve"> </w:t>
            </w:r>
            <w:r w:rsidR="007F529D" w:rsidRPr="00B719B8">
              <w:rPr>
                <w:rFonts w:ascii="GHEA Grapalat" w:hAnsi="GHEA Grapalat"/>
                <w:lang w:val="hy-AM"/>
              </w:rPr>
              <w:t>հանվել</w:t>
            </w:r>
            <w:r w:rsidR="007F529D" w:rsidRPr="00B719B8">
              <w:rPr>
                <w:rFonts w:ascii="GHEA Grapalat" w:hAnsi="GHEA Grapalat"/>
                <w:lang w:val="af-ZA"/>
              </w:rPr>
              <w:t xml:space="preserve"> </w:t>
            </w:r>
            <w:r w:rsidR="007F529D" w:rsidRPr="00B719B8">
              <w:rPr>
                <w:rFonts w:ascii="GHEA Grapalat" w:hAnsi="GHEA Grapalat"/>
                <w:lang w:val="hy-AM"/>
              </w:rPr>
              <w:t>է</w:t>
            </w:r>
            <w:r w:rsidR="007F529D" w:rsidRPr="00B719B8">
              <w:rPr>
                <w:rFonts w:ascii="GHEA Grapalat" w:hAnsi="GHEA Grapalat"/>
                <w:lang w:val="af-ZA"/>
              </w:rPr>
              <w:t xml:space="preserve">  </w:t>
            </w:r>
            <w:hyperlink r:id="rId6" w:history="1">
              <w:r w:rsidR="007F529D" w:rsidRPr="00B719B8">
                <w:rPr>
                  <w:rStyle w:val="Hyperlink"/>
                  <w:rFonts w:ascii="GHEA Grapalat" w:hAnsi="GHEA Grapalat"/>
                  <w:lang w:val="af-ZA"/>
                </w:rPr>
                <w:t>admin@pharm.am</w:t>
              </w:r>
            </w:hyperlink>
            <w:r w:rsidR="007F529D" w:rsidRPr="00B719B8">
              <w:rPr>
                <w:rFonts w:ascii="GHEA Grapalat" w:hAnsi="GHEA Grapalat"/>
                <w:lang w:val="af-ZA"/>
              </w:rPr>
              <w:t xml:space="preserve"> Էլեկտրոնային հասցեն</w:t>
            </w:r>
            <w:r w:rsidR="007F529D" w:rsidRPr="007F529D">
              <w:rPr>
                <w:rFonts w:ascii="GHEA Grapalat" w:hAnsi="GHEA Grapalat"/>
                <w:lang w:val="hy-AM"/>
              </w:rPr>
              <w:t>:</w:t>
            </w:r>
          </w:p>
          <w:p w:rsidR="002D7175" w:rsidRPr="00B719B8" w:rsidRDefault="007F529D" w:rsidP="0027767E">
            <w:pPr>
              <w:jc w:val="center"/>
              <w:rPr>
                <w:rFonts w:ascii="GHEA Grapalat" w:hAnsi="GHEA Grapalat"/>
                <w:lang w:val="af-ZA"/>
              </w:rPr>
            </w:pPr>
            <w:r w:rsidRPr="00B719B8">
              <w:rPr>
                <w:rFonts w:ascii="GHEA Grapalat" w:hAnsi="GHEA Grapalat"/>
                <w:lang w:val="hy-AM"/>
              </w:rPr>
              <w:lastRenderedPageBreak/>
              <w:t xml:space="preserve"> </w:t>
            </w:r>
            <w:r w:rsidR="002D7175" w:rsidRPr="00B719B8">
              <w:rPr>
                <w:rFonts w:ascii="GHEA Grapalat" w:hAnsi="GHEA Grapalat"/>
                <w:lang w:val="hy-AM"/>
              </w:rPr>
              <w:t>ՀՀ</w:t>
            </w:r>
            <w:r w:rsidR="002D7175" w:rsidRPr="00B719B8">
              <w:rPr>
                <w:rFonts w:ascii="GHEA Grapalat" w:hAnsi="GHEA Grapalat"/>
                <w:lang w:val="af-ZA"/>
              </w:rPr>
              <w:t xml:space="preserve"> </w:t>
            </w:r>
            <w:r w:rsidR="002D7175" w:rsidRPr="00B719B8">
              <w:rPr>
                <w:rFonts w:ascii="GHEA Grapalat" w:hAnsi="GHEA Grapalat"/>
                <w:lang w:val="hy-AM"/>
              </w:rPr>
              <w:t>վարչապետի</w:t>
            </w:r>
            <w:r w:rsidR="002D7175" w:rsidRPr="00B719B8">
              <w:rPr>
                <w:rFonts w:ascii="GHEA Grapalat" w:hAnsi="GHEA Grapalat"/>
                <w:lang w:val="af-ZA"/>
              </w:rPr>
              <w:t xml:space="preserve"> </w:t>
            </w:r>
            <w:r w:rsidR="002D7175" w:rsidRPr="00B719B8">
              <w:rPr>
                <w:rFonts w:ascii="GHEA Grapalat" w:hAnsi="GHEA Grapalat"/>
                <w:lang w:val="hy-AM"/>
              </w:rPr>
              <w:t>աշխատակազմ</w:t>
            </w:r>
            <w:r w:rsidR="002D7175" w:rsidRPr="00B719B8">
              <w:rPr>
                <w:rFonts w:ascii="GHEA Grapalat" w:hAnsi="GHEA Grapalat"/>
                <w:lang w:val="af-ZA"/>
              </w:rPr>
              <w:t xml:space="preserve"> </w:t>
            </w:r>
            <w:r w:rsidR="002D7175" w:rsidRPr="00B719B8">
              <w:rPr>
                <w:rFonts w:ascii="GHEA Grapalat" w:hAnsi="GHEA Grapalat"/>
                <w:lang w:val="hy-AM"/>
              </w:rPr>
              <w:t>է</w:t>
            </w:r>
            <w:r w:rsidR="002D7175" w:rsidRPr="00B719B8">
              <w:rPr>
                <w:rFonts w:ascii="GHEA Grapalat" w:hAnsi="GHEA Grapalat"/>
                <w:lang w:val="af-ZA"/>
              </w:rPr>
              <w:t xml:space="preserve"> </w:t>
            </w:r>
            <w:r w:rsidR="002D7175" w:rsidRPr="00B719B8">
              <w:rPr>
                <w:rFonts w:ascii="GHEA Grapalat" w:hAnsi="GHEA Grapalat"/>
                <w:lang w:val="hy-AM"/>
              </w:rPr>
              <w:t>ներկայացվել</w:t>
            </w:r>
            <w:r w:rsidR="002D7175" w:rsidRPr="00B719B8">
              <w:rPr>
                <w:rFonts w:ascii="GHEA Grapalat" w:hAnsi="GHEA Grapalat"/>
                <w:lang w:val="af-ZA"/>
              </w:rPr>
              <w:t xml:space="preserve"> </w:t>
            </w:r>
            <w:r w:rsidR="002D7175" w:rsidRPr="00B719B8">
              <w:rPr>
                <w:rFonts w:ascii="GHEA Grapalat" w:hAnsi="GHEA Grapalat"/>
                <w:lang w:val="hy-AM"/>
              </w:rPr>
              <w:t>և</w:t>
            </w:r>
            <w:r w:rsidR="002D7175" w:rsidRPr="00B719B8">
              <w:rPr>
                <w:rFonts w:ascii="GHEA Grapalat" w:hAnsi="GHEA Grapalat"/>
                <w:lang w:val="af-ZA"/>
              </w:rPr>
              <w:t xml:space="preserve"> </w:t>
            </w:r>
            <w:r w:rsidR="002D7175" w:rsidRPr="00B719B8">
              <w:rPr>
                <w:rFonts w:ascii="GHEA Grapalat" w:hAnsi="GHEA Grapalat"/>
                <w:lang w:val="hy-AM"/>
              </w:rPr>
              <w:t>հաստատման</w:t>
            </w:r>
            <w:r w:rsidR="002D7175" w:rsidRPr="00B719B8">
              <w:rPr>
                <w:rFonts w:ascii="GHEA Grapalat" w:hAnsi="GHEA Grapalat"/>
                <w:lang w:val="af-ZA"/>
              </w:rPr>
              <w:t xml:space="preserve"> </w:t>
            </w:r>
            <w:r w:rsidR="002D7175" w:rsidRPr="00B719B8">
              <w:rPr>
                <w:rFonts w:ascii="GHEA Grapalat" w:hAnsi="GHEA Grapalat"/>
                <w:lang w:val="hy-AM"/>
              </w:rPr>
              <w:t>փուլում</w:t>
            </w:r>
            <w:r w:rsidR="002D7175" w:rsidRPr="00B719B8">
              <w:rPr>
                <w:rFonts w:ascii="GHEA Grapalat" w:hAnsi="GHEA Grapalat"/>
                <w:lang w:val="af-ZA"/>
              </w:rPr>
              <w:t xml:space="preserve"> </w:t>
            </w:r>
            <w:r w:rsidR="002D7175" w:rsidRPr="00B719B8">
              <w:rPr>
                <w:rFonts w:ascii="GHEA Grapalat" w:hAnsi="GHEA Grapalat"/>
                <w:lang w:val="hy-AM"/>
              </w:rPr>
              <w:t>է</w:t>
            </w:r>
            <w:r w:rsidR="002D7175" w:rsidRPr="00B719B8">
              <w:rPr>
                <w:rFonts w:ascii="GHEA Grapalat" w:hAnsi="GHEA Grapalat"/>
                <w:lang w:val="af-ZA"/>
              </w:rPr>
              <w:t xml:space="preserve"> </w:t>
            </w:r>
            <w:r w:rsidR="002D7175" w:rsidRPr="00B719B8">
              <w:rPr>
                <w:rFonts w:ascii="GHEA Grapalat" w:hAnsi="GHEA Grapalat"/>
                <w:lang w:val="hy-AM"/>
              </w:rPr>
              <w:t>նաև</w:t>
            </w:r>
            <w:r w:rsidR="002D7175" w:rsidRPr="00B719B8">
              <w:rPr>
                <w:rFonts w:ascii="GHEA Grapalat" w:hAnsi="GHEA Grapalat"/>
                <w:lang w:val="af-ZA"/>
              </w:rPr>
              <w:t xml:space="preserve"> </w:t>
            </w:r>
            <w:r w:rsidR="002D7175" w:rsidRPr="00B719B8">
              <w:rPr>
                <w:rFonts w:ascii="GHEA Grapalat" w:hAnsi="GHEA Grapalat"/>
                <w:lang w:val="hy-AM"/>
              </w:rPr>
              <w:t>ՀՀ</w:t>
            </w:r>
            <w:r w:rsidR="002D7175" w:rsidRPr="00B719B8">
              <w:rPr>
                <w:rFonts w:ascii="GHEA Grapalat" w:hAnsi="GHEA Grapalat"/>
                <w:lang w:val="af-ZA"/>
              </w:rPr>
              <w:t xml:space="preserve">  </w:t>
            </w:r>
            <w:r w:rsidR="002D7175" w:rsidRPr="00B719B8">
              <w:rPr>
                <w:rFonts w:ascii="GHEA Grapalat" w:hAnsi="GHEA Grapalat"/>
                <w:lang w:val="hy-AM"/>
              </w:rPr>
              <w:t>կառավարության</w:t>
            </w:r>
            <w:r w:rsidR="002D7175" w:rsidRPr="00B719B8">
              <w:rPr>
                <w:rFonts w:ascii="GHEA Grapalat" w:hAnsi="GHEA Grapalat"/>
                <w:lang w:val="af-ZA"/>
              </w:rPr>
              <w:t xml:space="preserve"> </w:t>
            </w:r>
            <w:r w:rsidR="002D7175" w:rsidRPr="00B719B8">
              <w:rPr>
                <w:rFonts w:ascii="GHEA Grapalat" w:hAnsi="GHEA Grapalat"/>
                <w:lang w:val="hy-AM"/>
              </w:rPr>
              <w:t>որոշման</w:t>
            </w:r>
            <w:r w:rsidR="002D7175" w:rsidRPr="00B719B8">
              <w:rPr>
                <w:rFonts w:ascii="GHEA Grapalat" w:hAnsi="GHEA Grapalat"/>
                <w:lang w:val="af-ZA"/>
              </w:rPr>
              <w:t xml:space="preserve"> </w:t>
            </w:r>
            <w:r w:rsidR="002D7175" w:rsidRPr="00B719B8">
              <w:rPr>
                <w:rFonts w:ascii="GHEA Grapalat" w:hAnsi="GHEA Grapalat"/>
                <w:lang w:val="hy-AM"/>
              </w:rPr>
              <w:t>մեկ</w:t>
            </w:r>
            <w:r w:rsidR="002D7175" w:rsidRPr="00B719B8">
              <w:rPr>
                <w:rFonts w:ascii="GHEA Grapalat" w:hAnsi="GHEA Grapalat"/>
                <w:lang w:val="af-ZA"/>
              </w:rPr>
              <w:t xml:space="preserve"> </w:t>
            </w:r>
            <w:r w:rsidR="002D7175" w:rsidRPr="00B719B8">
              <w:rPr>
                <w:rFonts w:ascii="GHEA Grapalat" w:hAnsi="GHEA Grapalat"/>
                <w:lang w:val="hy-AM"/>
              </w:rPr>
              <w:t>այլ</w:t>
            </w:r>
            <w:r w:rsidR="002D7175" w:rsidRPr="00B719B8">
              <w:rPr>
                <w:rFonts w:ascii="GHEA Grapalat" w:hAnsi="GHEA Grapalat"/>
                <w:lang w:val="af-ZA"/>
              </w:rPr>
              <w:t xml:space="preserve"> </w:t>
            </w:r>
            <w:r w:rsidR="002D7175" w:rsidRPr="00B719B8">
              <w:rPr>
                <w:rFonts w:ascii="GHEA Grapalat" w:hAnsi="GHEA Grapalat"/>
                <w:lang w:val="hy-AM"/>
              </w:rPr>
              <w:t>նախագիծ</w:t>
            </w:r>
            <w:r w:rsidR="002D7175" w:rsidRPr="00B719B8">
              <w:rPr>
                <w:rFonts w:ascii="GHEA Grapalat" w:hAnsi="GHEA Grapalat"/>
                <w:lang w:val="af-ZA"/>
              </w:rPr>
              <w:t xml:space="preserve">, </w:t>
            </w:r>
            <w:r w:rsidR="002D7175" w:rsidRPr="00B719B8">
              <w:rPr>
                <w:rFonts w:ascii="GHEA Grapalat" w:hAnsi="GHEA Grapalat"/>
                <w:lang w:val="hy-AM"/>
              </w:rPr>
              <w:t>որով</w:t>
            </w:r>
            <w:r w:rsidR="002D7175" w:rsidRPr="00B719B8">
              <w:rPr>
                <w:rFonts w:ascii="GHEA Grapalat" w:hAnsi="GHEA Grapalat"/>
                <w:lang w:val="af-ZA"/>
              </w:rPr>
              <w:t xml:space="preserve"> </w:t>
            </w:r>
            <w:r w:rsidR="002D7175" w:rsidRPr="00B719B8">
              <w:rPr>
                <w:rFonts w:ascii="GHEA Grapalat" w:hAnsi="GHEA Grapalat"/>
                <w:lang w:val="hy-AM"/>
              </w:rPr>
              <w:t>սահմանվում</w:t>
            </w:r>
            <w:r w:rsidR="002D7175" w:rsidRPr="00B719B8">
              <w:rPr>
                <w:rFonts w:ascii="GHEA Grapalat" w:hAnsi="GHEA Grapalat"/>
                <w:lang w:val="af-ZA"/>
              </w:rPr>
              <w:t xml:space="preserve"> </w:t>
            </w:r>
            <w:r w:rsidR="002D7175" w:rsidRPr="00B719B8">
              <w:rPr>
                <w:rFonts w:ascii="GHEA Grapalat" w:hAnsi="GHEA Grapalat"/>
                <w:lang w:val="hy-AM"/>
              </w:rPr>
              <w:t>է</w:t>
            </w:r>
            <w:r w:rsidR="002D7175" w:rsidRPr="00B719B8">
              <w:rPr>
                <w:rFonts w:ascii="GHEA Grapalat" w:hAnsi="GHEA Grapalat"/>
                <w:lang w:val="af-ZA"/>
              </w:rPr>
              <w:t xml:space="preserve"> «</w:t>
            </w:r>
            <w:r w:rsidR="002D7175" w:rsidRPr="00B719B8">
              <w:rPr>
                <w:rFonts w:ascii="GHEA Grapalat" w:hAnsi="GHEA Grapalat"/>
                <w:lang w:val="hy-AM"/>
              </w:rPr>
              <w:t>Դեղերի</w:t>
            </w:r>
            <w:r w:rsidR="002D7175" w:rsidRPr="00B719B8">
              <w:rPr>
                <w:rFonts w:ascii="GHEA Grapalat" w:hAnsi="GHEA Grapalat"/>
                <w:lang w:val="af-ZA"/>
              </w:rPr>
              <w:t xml:space="preserve"> </w:t>
            </w:r>
            <w:r w:rsidR="002D7175" w:rsidRPr="00B719B8">
              <w:rPr>
                <w:rFonts w:ascii="GHEA Grapalat" w:hAnsi="GHEA Grapalat"/>
                <w:lang w:val="hy-AM"/>
              </w:rPr>
              <w:t>մասին</w:t>
            </w:r>
            <w:r w:rsidR="002D7175" w:rsidRPr="00B719B8">
              <w:rPr>
                <w:rFonts w:ascii="GHEA Grapalat" w:hAnsi="GHEA Grapalat"/>
                <w:lang w:val="af-ZA"/>
              </w:rPr>
              <w:t xml:space="preserve">» </w:t>
            </w:r>
            <w:r w:rsidR="002D7175" w:rsidRPr="00B719B8">
              <w:rPr>
                <w:rFonts w:ascii="GHEA Grapalat" w:hAnsi="GHEA Grapalat"/>
                <w:lang w:val="hy-AM"/>
              </w:rPr>
              <w:t>ՀՀ</w:t>
            </w:r>
            <w:r w:rsidR="002D7175" w:rsidRPr="00B719B8">
              <w:rPr>
                <w:rFonts w:ascii="GHEA Grapalat" w:hAnsi="GHEA Grapalat"/>
                <w:lang w:val="af-ZA"/>
              </w:rPr>
              <w:t xml:space="preserve"> </w:t>
            </w:r>
            <w:r w:rsidR="002D7175" w:rsidRPr="00B719B8">
              <w:rPr>
                <w:rFonts w:ascii="GHEA Grapalat" w:hAnsi="GHEA Grapalat"/>
                <w:lang w:val="hy-AM"/>
              </w:rPr>
              <w:t>օրենքի</w:t>
            </w:r>
            <w:r w:rsidR="002D7175" w:rsidRPr="00B719B8">
              <w:rPr>
                <w:rFonts w:ascii="GHEA Grapalat" w:hAnsi="GHEA Grapalat"/>
                <w:lang w:val="af-ZA"/>
              </w:rPr>
              <w:t xml:space="preserve"> </w:t>
            </w:r>
            <w:r w:rsidR="002D7175" w:rsidRPr="00B719B8">
              <w:rPr>
                <w:rFonts w:ascii="GHEA Grapalat" w:hAnsi="GHEA Grapalat"/>
                <w:lang w:val="hy-AM"/>
              </w:rPr>
              <w:t>համաձայն</w:t>
            </w:r>
            <w:r w:rsidR="002D7175" w:rsidRPr="00B719B8">
              <w:rPr>
                <w:rFonts w:ascii="GHEA Grapalat" w:hAnsi="GHEA Grapalat"/>
                <w:lang w:val="af-ZA"/>
              </w:rPr>
              <w:t xml:space="preserve"> </w:t>
            </w:r>
            <w:r w:rsidR="002D7175" w:rsidRPr="00B719B8">
              <w:rPr>
                <w:rFonts w:ascii="GHEA Grapalat" w:hAnsi="GHEA Grapalat"/>
                <w:lang w:val="hy-AM"/>
              </w:rPr>
              <w:t>դեղերի</w:t>
            </w:r>
            <w:r w:rsidR="002D7175" w:rsidRPr="00B719B8">
              <w:rPr>
                <w:rFonts w:ascii="GHEA Grapalat" w:hAnsi="GHEA Grapalat"/>
                <w:lang w:val="af-ZA"/>
              </w:rPr>
              <w:t xml:space="preserve"> </w:t>
            </w:r>
            <w:r w:rsidR="002D7175" w:rsidRPr="00B719B8">
              <w:rPr>
                <w:rFonts w:ascii="GHEA Grapalat" w:hAnsi="GHEA Grapalat"/>
                <w:lang w:val="hy-AM"/>
              </w:rPr>
              <w:t>շրջանառության</w:t>
            </w:r>
            <w:r w:rsidR="002D7175" w:rsidRPr="00B719B8">
              <w:rPr>
                <w:rFonts w:ascii="GHEA Grapalat" w:hAnsi="GHEA Grapalat"/>
                <w:lang w:val="af-ZA"/>
              </w:rPr>
              <w:t xml:space="preserve"> </w:t>
            </w:r>
            <w:r w:rsidR="002D7175" w:rsidRPr="00B719B8">
              <w:rPr>
                <w:rFonts w:ascii="GHEA Grapalat" w:hAnsi="GHEA Grapalat"/>
                <w:lang w:val="hy-AM"/>
              </w:rPr>
              <w:t>պետական</w:t>
            </w:r>
            <w:r w:rsidR="002D7175" w:rsidRPr="00B719B8">
              <w:rPr>
                <w:rFonts w:ascii="GHEA Grapalat" w:hAnsi="GHEA Grapalat"/>
                <w:lang w:val="af-ZA"/>
              </w:rPr>
              <w:t xml:space="preserve"> </w:t>
            </w:r>
            <w:r w:rsidR="002D7175" w:rsidRPr="00B719B8">
              <w:rPr>
                <w:rFonts w:ascii="GHEA Grapalat" w:hAnsi="GHEA Grapalat"/>
                <w:lang w:val="hy-AM"/>
              </w:rPr>
              <w:t>կարգավորման</w:t>
            </w:r>
            <w:r w:rsidR="002D7175" w:rsidRPr="00B719B8">
              <w:rPr>
                <w:rFonts w:ascii="GHEA Grapalat" w:hAnsi="GHEA Grapalat"/>
                <w:lang w:val="af-ZA"/>
              </w:rPr>
              <w:t xml:space="preserve"> </w:t>
            </w:r>
            <w:r w:rsidR="002D7175" w:rsidRPr="00B719B8">
              <w:rPr>
                <w:rFonts w:ascii="GHEA Grapalat" w:hAnsi="GHEA Grapalat"/>
                <w:lang w:val="hy-AM"/>
              </w:rPr>
              <w:t>գործառույթներն</w:t>
            </w:r>
            <w:r w:rsidR="002D7175" w:rsidRPr="00B719B8">
              <w:rPr>
                <w:rFonts w:ascii="GHEA Grapalat" w:hAnsi="GHEA Grapalat"/>
                <w:lang w:val="af-ZA"/>
              </w:rPr>
              <w:t xml:space="preserve"> </w:t>
            </w:r>
            <w:r w:rsidR="002D7175" w:rsidRPr="00B719B8">
              <w:rPr>
                <w:rFonts w:ascii="GHEA Grapalat" w:hAnsi="GHEA Grapalat"/>
                <w:lang w:val="hy-AM"/>
              </w:rPr>
              <w:t>ապահովելու</w:t>
            </w:r>
            <w:r w:rsidR="002D7175" w:rsidRPr="00B719B8">
              <w:rPr>
                <w:rFonts w:ascii="GHEA Grapalat" w:hAnsi="GHEA Grapalat"/>
                <w:lang w:val="af-ZA"/>
              </w:rPr>
              <w:t xml:space="preserve">  </w:t>
            </w:r>
            <w:r w:rsidR="002D7175" w:rsidRPr="00B719B8">
              <w:rPr>
                <w:rFonts w:ascii="GHEA Grapalat" w:hAnsi="GHEA Grapalat"/>
                <w:lang w:val="hy-AM"/>
              </w:rPr>
              <w:t>համար</w:t>
            </w:r>
            <w:r w:rsidR="002D7175" w:rsidRPr="00B719B8">
              <w:rPr>
                <w:rFonts w:ascii="GHEA Grapalat" w:hAnsi="GHEA Grapalat"/>
                <w:lang w:val="af-ZA"/>
              </w:rPr>
              <w:t xml:space="preserve"> </w:t>
            </w:r>
            <w:r w:rsidR="002D7175" w:rsidRPr="00B719B8">
              <w:rPr>
                <w:rFonts w:ascii="GHEA Grapalat" w:hAnsi="GHEA Grapalat"/>
                <w:lang w:val="hy-AM"/>
              </w:rPr>
              <w:t>փորձաքննություն</w:t>
            </w:r>
            <w:r w:rsidR="00320FFE" w:rsidRPr="00320FFE">
              <w:rPr>
                <w:rFonts w:ascii="GHEA Grapalat" w:hAnsi="GHEA Grapalat"/>
                <w:lang w:val="hy-AM"/>
              </w:rPr>
              <w:t xml:space="preserve"> և </w:t>
            </w:r>
            <w:r w:rsidR="002D7175" w:rsidRPr="00B719B8">
              <w:rPr>
                <w:rFonts w:ascii="GHEA Grapalat" w:hAnsi="GHEA Grapalat"/>
                <w:lang w:val="af-ZA"/>
              </w:rPr>
              <w:t xml:space="preserve"> </w:t>
            </w:r>
            <w:r w:rsidR="00320FFE">
              <w:rPr>
                <w:rFonts w:ascii="GHEA Grapalat" w:hAnsi="GHEA Grapalat"/>
                <w:lang w:val="af-ZA"/>
              </w:rPr>
              <w:t xml:space="preserve">մասնագիտական դիտարկումներ </w:t>
            </w:r>
            <w:r w:rsidR="00811A41">
              <w:rPr>
                <w:rFonts w:ascii="GHEA Grapalat" w:hAnsi="GHEA Grapalat"/>
                <w:lang w:val="af-ZA"/>
              </w:rPr>
              <w:t>ի</w:t>
            </w:r>
            <w:r w:rsidR="002D7175" w:rsidRPr="00B719B8">
              <w:rPr>
                <w:rFonts w:ascii="GHEA Grapalat" w:hAnsi="GHEA Grapalat"/>
                <w:lang w:val="hy-AM"/>
              </w:rPr>
              <w:t>րականացնող</w:t>
            </w:r>
            <w:r w:rsidR="002D7175" w:rsidRPr="00B719B8">
              <w:rPr>
                <w:rFonts w:ascii="GHEA Grapalat" w:hAnsi="GHEA Grapalat"/>
                <w:lang w:val="af-ZA"/>
              </w:rPr>
              <w:t xml:space="preserve">  </w:t>
            </w:r>
            <w:r w:rsidR="002D7175" w:rsidRPr="00B719B8">
              <w:rPr>
                <w:rFonts w:ascii="GHEA Grapalat" w:hAnsi="GHEA Grapalat"/>
                <w:lang w:val="hy-AM"/>
              </w:rPr>
              <w:t>մեկ</w:t>
            </w:r>
            <w:r w:rsidR="002D7175" w:rsidRPr="00B719B8">
              <w:rPr>
                <w:rFonts w:ascii="GHEA Grapalat" w:hAnsi="GHEA Grapalat"/>
                <w:lang w:val="af-ZA"/>
              </w:rPr>
              <w:t xml:space="preserve"> </w:t>
            </w:r>
            <w:r w:rsidR="002D7175" w:rsidRPr="00B719B8">
              <w:rPr>
                <w:rFonts w:ascii="GHEA Grapalat" w:hAnsi="GHEA Grapalat"/>
                <w:lang w:val="hy-AM"/>
              </w:rPr>
              <w:t>կազմակերպություն՝</w:t>
            </w:r>
            <w:r w:rsidR="002D7175" w:rsidRPr="00B719B8">
              <w:rPr>
                <w:rFonts w:ascii="GHEA Grapalat" w:hAnsi="GHEA Grapalat"/>
                <w:lang w:val="af-ZA"/>
              </w:rPr>
              <w:t xml:space="preserve"> </w:t>
            </w:r>
            <w:r w:rsidR="002D7175" w:rsidRPr="00B719B8">
              <w:rPr>
                <w:rFonts w:ascii="GHEA Grapalat" w:hAnsi="GHEA Grapalat"/>
                <w:lang w:val="hy-AM"/>
              </w:rPr>
              <w:t>հաշվի</w:t>
            </w:r>
            <w:r w:rsidR="002D7175" w:rsidRPr="00B719B8">
              <w:rPr>
                <w:rFonts w:ascii="GHEA Grapalat" w:hAnsi="GHEA Grapalat"/>
                <w:lang w:val="af-ZA"/>
              </w:rPr>
              <w:t xml:space="preserve"> </w:t>
            </w:r>
            <w:r w:rsidR="002D7175" w:rsidRPr="00B719B8">
              <w:rPr>
                <w:rFonts w:ascii="GHEA Grapalat" w:hAnsi="GHEA Grapalat"/>
                <w:lang w:val="hy-AM"/>
              </w:rPr>
              <w:t>առնելով</w:t>
            </w:r>
            <w:r w:rsidR="002D7175" w:rsidRPr="00B719B8">
              <w:rPr>
                <w:rFonts w:ascii="GHEA Grapalat" w:hAnsi="GHEA Grapalat"/>
                <w:lang w:val="af-ZA"/>
              </w:rPr>
              <w:t xml:space="preserve"> </w:t>
            </w:r>
            <w:r w:rsidR="002D7175" w:rsidRPr="00B719B8">
              <w:rPr>
                <w:rFonts w:ascii="GHEA Grapalat" w:hAnsi="GHEA Grapalat"/>
                <w:lang w:val="hy-AM"/>
              </w:rPr>
              <w:t>միջազգային</w:t>
            </w:r>
            <w:r w:rsidR="002D7175" w:rsidRPr="00B719B8">
              <w:rPr>
                <w:rFonts w:ascii="GHEA Grapalat" w:hAnsi="GHEA Grapalat"/>
                <w:lang w:val="af-ZA"/>
              </w:rPr>
              <w:t xml:space="preserve"> </w:t>
            </w:r>
            <w:r w:rsidR="002D7175" w:rsidRPr="00B719B8">
              <w:rPr>
                <w:rFonts w:ascii="GHEA Grapalat" w:hAnsi="GHEA Grapalat"/>
                <w:lang w:val="hy-AM"/>
              </w:rPr>
              <w:t>փորձը</w:t>
            </w:r>
            <w:r w:rsidR="002D7175" w:rsidRPr="00B719B8">
              <w:rPr>
                <w:rFonts w:ascii="GHEA Grapalat" w:hAnsi="GHEA Grapalat"/>
                <w:lang w:val="af-ZA"/>
              </w:rPr>
              <w:t xml:space="preserve">:  </w:t>
            </w: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27767E">
            <w:pPr>
              <w:jc w:val="center"/>
              <w:rPr>
                <w:rFonts w:ascii="GHEA Grapalat" w:hAnsi="GHEA Grapalat"/>
                <w:lang w:val="af-ZA"/>
              </w:rPr>
            </w:pPr>
          </w:p>
          <w:p w:rsidR="002D7175" w:rsidRPr="00B719B8" w:rsidRDefault="002D7175" w:rsidP="007F529D">
            <w:pPr>
              <w:jc w:val="center"/>
              <w:rPr>
                <w:rFonts w:ascii="GHEA Grapalat" w:hAnsi="GHEA Grapalat"/>
                <w:lang w:val="af-ZA"/>
              </w:rPr>
            </w:pPr>
            <w:r w:rsidRPr="00B719B8">
              <w:rPr>
                <w:rFonts w:ascii="GHEA Grapalat" w:hAnsi="GHEA Grapalat"/>
                <w:lang w:val="af-ZA"/>
              </w:rPr>
              <w:t xml:space="preserve">2. </w:t>
            </w:r>
            <w:r w:rsidRPr="00B719B8">
              <w:rPr>
                <w:rFonts w:ascii="GHEA Grapalat" w:hAnsi="GHEA Grapalat"/>
              </w:rPr>
              <w:t>Դեղերի</w:t>
            </w:r>
            <w:r w:rsidRPr="00B719B8">
              <w:rPr>
                <w:rFonts w:ascii="GHEA Grapalat" w:hAnsi="GHEA Grapalat"/>
                <w:lang w:val="af-ZA"/>
              </w:rPr>
              <w:t xml:space="preserve"> </w:t>
            </w:r>
            <w:r w:rsidRPr="00B719B8">
              <w:rPr>
                <w:rFonts w:ascii="GHEA Grapalat" w:hAnsi="GHEA Grapalat"/>
              </w:rPr>
              <w:t>գրանցման</w:t>
            </w:r>
            <w:r w:rsidRPr="00B719B8">
              <w:rPr>
                <w:rFonts w:ascii="GHEA Grapalat" w:hAnsi="GHEA Grapalat"/>
                <w:lang w:val="af-ZA"/>
              </w:rPr>
              <w:t xml:space="preserve">, </w:t>
            </w:r>
            <w:r w:rsidRPr="00B719B8">
              <w:rPr>
                <w:rFonts w:ascii="GHEA Grapalat" w:hAnsi="GHEA Grapalat"/>
              </w:rPr>
              <w:t>գրանցումը</w:t>
            </w:r>
            <w:r w:rsidRPr="00B719B8">
              <w:rPr>
                <w:rFonts w:ascii="GHEA Grapalat" w:hAnsi="GHEA Grapalat"/>
                <w:lang w:val="af-ZA"/>
              </w:rPr>
              <w:t xml:space="preserve"> </w:t>
            </w:r>
            <w:r w:rsidRPr="00B719B8">
              <w:rPr>
                <w:rFonts w:ascii="GHEA Grapalat" w:hAnsi="GHEA Grapalat"/>
              </w:rPr>
              <w:t>մերժելու</w:t>
            </w:r>
            <w:r w:rsidRPr="00B719B8">
              <w:rPr>
                <w:rFonts w:ascii="GHEA Grapalat" w:hAnsi="GHEA Grapalat"/>
                <w:lang w:val="af-ZA"/>
              </w:rPr>
              <w:t xml:space="preserve">, </w:t>
            </w:r>
            <w:r w:rsidRPr="00B719B8">
              <w:rPr>
                <w:rFonts w:ascii="GHEA Grapalat" w:hAnsi="GHEA Grapalat"/>
              </w:rPr>
              <w:t>կասեցնելու</w:t>
            </w:r>
            <w:r w:rsidRPr="00B719B8">
              <w:rPr>
                <w:rFonts w:ascii="GHEA Grapalat" w:hAnsi="GHEA Grapalat"/>
                <w:lang w:val="af-ZA"/>
              </w:rPr>
              <w:t xml:space="preserve"> </w:t>
            </w:r>
            <w:r w:rsidRPr="00B719B8">
              <w:rPr>
                <w:rFonts w:ascii="GHEA Grapalat" w:hAnsi="GHEA Grapalat"/>
              </w:rPr>
              <w:t>և</w:t>
            </w:r>
            <w:r w:rsidRPr="00B719B8">
              <w:rPr>
                <w:rFonts w:ascii="GHEA Grapalat" w:hAnsi="GHEA Grapalat"/>
                <w:lang w:val="af-ZA"/>
              </w:rPr>
              <w:t xml:space="preserve"> </w:t>
            </w:r>
            <w:r w:rsidRPr="00B719B8">
              <w:rPr>
                <w:rFonts w:ascii="GHEA Grapalat" w:hAnsi="GHEA Grapalat"/>
              </w:rPr>
              <w:t>ուժը</w:t>
            </w:r>
            <w:r w:rsidRPr="00B719B8">
              <w:rPr>
                <w:rFonts w:ascii="GHEA Grapalat" w:hAnsi="GHEA Grapalat"/>
                <w:lang w:val="af-ZA"/>
              </w:rPr>
              <w:t xml:space="preserve"> </w:t>
            </w:r>
            <w:r w:rsidRPr="00B719B8">
              <w:rPr>
                <w:rFonts w:ascii="GHEA Grapalat" w:hAnsi="GHEA Grapalat"/>
              </w:rPr>
              <w:t>կորցրած</w:t>
            </w:r>
            <w:r w:rsidRPr="00B719B8">
              <w:rPr>
                <w:rFonts w:ascii="GHEA Grapalat" w:hAnsi="GHEA Grapalat"/>
                <w:lang w:val="af-ZA"/>
              </w:rPr>
              <w:t xml:space="preserve"> </w:t>
            </w:r>
            <w:r w:rsidRPr="00B719B8">
              <w:rPr>
                <w:rFonts w:ascii="GHEA Grapalat" w:hAnsi="GHEA Grapalat"/>
              </w:rPr>
              <w:t>ճանաչելու</w:t>
            </w:r>
            <w:r w:rsidRPr="00B719B8">
              <w:rPr>
                <w:rFonts w:ascii="GHEA Grapalat" w:hAnsi="GHEA Grapalat"/>
                <w:lang w:val="af-ZA"/>
              </w:rPr>
              <w:t xml:space="preserve"> </w:t>
            </w:r>
            <w:r w:rsidRPr="00B719B8">
              <w:rPr>
                <w:rFonts w:ascii="GHEA Grapalat" w:hAnsi="GHEA Grapalat"/>
              </w:rPr>
              <w:t>նպատակով</w:t>
            </w:r>
            <w:r w:rsidRPr="00B719B8">
              <w:rPr>
                <w:rFonts w:ascii="GHEA Grapalat" w:hAnsi="GHEA Grapalat"/>
                <w:lang w:val="af-ZA"/>
              </w:rPr>
              <w:t xml:space="preserve"> </w:t>
            </w:r>
            <w:r w:rsidRPr="00B719B8">
              <w:rPr>
                <w:rFonts w:ascii="GHEA Grapalat" w:hAnsi="GHEA Grapalat"/>
              </w:rPr>
              <w:t>փորձաքննությունը</w:t>
            </w:r>
            <w:r w:rsidRPr="00B719B8">
              <w:rPr>
                <w:rFonts w:ascii="GHEA Grapalat" w:hAnsi="GHEA Grapalat"/>
                <w:lang w:val="af-ZA"/>
              </w:rPr>
              <w:t xml:space="preserve"> </w:t>
            </w:r>
            <w:r w:rsidR="007F529D">
              <w:rPr>
                <w:rFonts w:ascii="GHEA Grapalat" w:hAnsi="GHEA Grapalat"/>
              </w:rPr>
              <w:t>սահմանված</w:t>
            </w:r>
            <w:r w:rsidRPr="00B719B8">
              <w:rPr>
                <w:rFonts w:ascii="GHEA Grapalat" w:hAnsi="GHEA Grapalat"/>
                <w:lang w:val="af-ZA"/>
              </w:rPr>
              <w:t xml:space="preserve"> </w:t>
            </w:r>
            <w:r w:rsidRPr="00B719B8">
              <w:rPr>
                <w:rFonts w:ascii="GHEA Grapalat" w:hAnsi="GHEA Grapalat"/>
              </w:rPr>
              <w:t>է</w:t>
            </w:r>
            <w:r w:rsidRPr="00B719B8">
              <w:rPr>
                <w:rFonts w:ascii="GHEA Grapalat" w:hAnsi="GHEA Grapalat"/>
                <w:lang w:val="af-ZA"/>
              </w:rPr>
              <w:t xml:space="preserve"> «</w:t>
            </w:r>
            <w:r w:rsidRPr="00B719B8">
              <w:rPr>
                <w:rFonts w:ascii="GHEA Grapalat" w:hAnsi="GHEA Grapalat"/>
              </w:rPr>
              <w:t>Դեղերի</w:t>
            </w:r>
            <w:r w:rsidRPr="00B719B8">
              <w:rPr>
                <w:rFonts w:ascii="GHEA Grapalat" w:hAnsi="GHEA Grapalat"/>
                <w:lang w:val="af-ZA"/>
              </w:rPr>
              <w:t xml:space="preserve"> </w:t>
            </w:r>
            <w:r w:rsidRPr="00B719B8">
              <w:rPr>
                <w:rFonts w:ascii="GHEA Grapalat" w:hAnsi="GHEA Grapalat"/>
              </w:rPr>
              <w:t>մասին</w:t>
            </w:r>
            <w:r w:rsidRPr="00B719B8">
              <w:rPr>
                <w:rFonts w:ascii="GHEA Grapalat" w:hAnsi="GHEA Grapalat"/>
                <w:lang w:val="af-ZA"/>
              </w:rPr>
              <w:t xml:space="preserve">» </w:t>
            </w:r>
            <w:r w:rsidRPr="00B719B8">
              <w:rPr>
                <w:rFonts w:ascii="GHEA Grapalat" w:hAnsi="GHEA Grapalat"/>
              </w:rPr>
              <w:t>օրենքում</w:t>
            </w:r>
            <w:r w:rsidRPr="00B719B8">
              <w:rPr>
                <w:rFonts w:ascii="GHEA Grapalat" w:hAnsi="GHEA Grapalat"/>
                <w:lang w:val="af-ZA"/>
              </w:rPr>
              <w:t xml:space="preserve">, </w:t>
            </w:r>
            <w:r w:rsidRPr="00B719B8">
              <w:rPr>
                <w:rFonts w:ascii="GHEA Grapalat" w:hAnsi="GHEA Grapalat"/>
              </w:rPr>
              <w:t>իսկ</w:t>
            </w:r>
            <w:r w:rsidRPr="00B719B8">
              <w:rPr>
                <w:rFonts w:ascii="GHEA Grapalat" w:hAnsi="GHEA Grapalat"/>
                <w:lang w:val="af-ZA"/>
              </w:rPr>
              <w:t xml:space="preserve">  </w:t>
            </w:r>
            <w:r w:rsidRPr="00B719B8">
              <w:rPr>
                <w:rFonts w:ascii="GHEA Grapalat" w:hAnsi="GHEA Grapalat"/>
              </w:rPr>
              <w:t>այդ</w:t>
            </w:r>
            <w:r w:rsidRPr="00B719B8">
              <w:rPr>
                <w:rFonts w:ascii="GHEA Grapalat" w:hAnsi="GHEA Grapalat"/>
                <w:lang w:val="af-ZA"/>
              </w:rPr>
              <w:t xml:space="preserve"> </w:t>
            </w:r>
            <w:r w:rsidRPr="00B719B8">
              <w:rPr>
                <w:rFonts w:ascii="GHEA Grapalat" w:hAnsi="GHEA Grapalat"/>
              </w:rPr>
              <w:t>նպատակներով</w:t>
            </w:r>
            <w:r w:rsidRPr="00B719B8">
              <w:rPr>
                <w:rFonts w:ascii="GHEA Grapalat" w:hAnsi="GHEA Grapalat"/>
                <w:lang w:val="af-ZA"/>
              </w:rPr>
              <w:t xml:space="preserve">  </w:t>
            </w:r>
            <w:r w:rsidRPr="00B719B8">
              <w:rPr>
                <w:rFonts w:ascii="GHEA Grapalat" w:hAnsi="GHEA Grapalat"/>
              </w:rPr>
              <w:t>փորձաքննություն</w:t>
            </w:r>
            <w:r w:rsidRPr="00B719B8">
              <w:rPr>
                <w:rFonts w:ascii="GHEA Grapalat" w:hAnsi="GHEA Grapalat"/>
                <w:lang w:val="af-ZA"/>
              </w:rPr>
              <w:t xml:space="preserve"> </w:t>
            </w:r>
            <w:r w:rsidRPr="00B719B8">
              <w:rPr>
                <w:rFonts w:ascii="GHEA Grapalat" w:hAnsi="GHEA Grapalat"/>
              </w:rPr>
              <w:t>իրականացնող</w:t>
            </w:r>
            <w:r w:rsidRPr="00B719B8">
              <w:rPr>
                <w:rFonts w:ascii="GHEA Grapalat" w:hAnsi="GHEA Grapalat"/>
                <w:lang w:val="af-ZA"/>
              </w:rPr>
              <w:t xml:space="preserve"> </w:t>
            </w:r>
            <w:r w:rsidRPr="00B719B8">
              <w:rPr>
                <w:rFonts w:ascii="GHEA Grapalat" w:hAnsi="GHEA Grapalat"/>
              </w:rPr>
              <w:t>մարմինը</w:t>
            </w:r>
            <w:r w:rsidRPr="00B719B8">
              <w:rPr>
                <w:rFonts w:ascii="GHEA Grapalat" w:hAnsi="GHEA Grapalat"/>
                <w:lang w:val="af-ZA"/>
              </w:rPr>
              <w:t xml:space="preserve"> </w:t>
            </w:r>
            <w:r w:rsidRPr="00B719B8">
              <w:rPr>
                <w:rFonts w:ascii="GHEA Grapalat" w:hAnsi="GHEA Grapalat"/>
              </w:rPr>
              <w:t>սահմանվում</w:t>
            </w:r>
            <w:r w:rsidRPr="00B719B8">
              <w:rPr>
                <w:rFonts w:ascii="GHEA Grapalat" w:hAnsi="GHEA Grapalat"/>
                <w:lang w:val="af-ZA"/>
              </w:rPr>
              <w:t xml:space="preserve"> </w:t>
            </w:r>
            <w:r w:rsidRPr="00B719B8">
              <w:rPr>
                <w:rFonts w:ascii="GHEA Grapalat" w:hAnsi="GHEA Grapalat"/>
              </w:rPr>
              <w:t>է</w:t>
            </w:r>
            <w:r w:rsidRPr="00B719B8">
              <w:rPr>
                <w:rFonts w:ascii="GHEA Grapalat" w:hAnsi="GHEA Grapalat"/>
                <w:lang w:val="af-ZA"/>
              </w:rPr>
              <w:t xml:space="preserve"> </w:t>
            </w:r>
            <w:r w:rsidRPr="00B719B8">
              <w:rPr>
                <w:rFonts w:ascii="GHEA Grapalat" w:hAnsi="GHEA Grapalat"/>
              </w:rPr>
              <w:t>ՀՀ</w:t>
            </w:r>
            <w:r w:rsidRPr="00B719B8">
              <w:rPr>
                <w:rFonts w:ascii="GHEA Grapalat" w:hAnsi="GHEA Grapalat"/>
                <w:lang w:val="af-ZA"/>
              </w:rPr>
              <w:t xml:space="preserve"> </w:t>
            </w:r>
            <w:r w:rsidRPr="00B719B8">
              <w:rPr>
                <w:rFonts w:ascii="GHEA Grapalat" w:hAnsi="GHEA Grapalat"/>
              </w:rPr>
              <w:t>կառավարության</w:t>
            </w:r>
            <w:r w:rsidRPr="00B719B8">
              <w:rPr>
                <w:rFonts w:ascii="GHEA Grapalat" w:hAnsi="GHEA Grapalat"/>
                <w:lang w:val="af-ZA"/>
              </w:rPr>
              <w:t xml:space="preserve">  </w:t>
            </w:r>
            <w:r w:rsidRPr="00B719B8">
              <w:rPr>
                <w:rFonts w:ascii="GHEA Grapalat" w:hAnsi="GHEA Grapalat"/>
              </w:rPr>
              <w:t>որոշմամբ</w:t>
            </w:r>
            <w:r w:rsidRPr="00B719B8">
              <w:rPr>
                <w:rFonts w:ascii="GHEA Grapalat" w:hAnsi="GHEA Grapalat"/>
                <w:lang w:val="af-ZA"/>
              </w:rPr>
              <w:t>: «</w:t>
            </w:r>
            <w:r w:rsidRPr="00B719B8">
              <w:rPr>
                <w:rFonts w:ascii="GHEA Grapalat" w:hAnsi="GHEA Grapalat"/>
              </w:rPr>
              <w:t>Դեղերի</w:t>
            </w:r>
            <w:r w:rsidRPr="00B719B8">
              <w:rPr>
                <w:rFonts w:ascii="GHEA Grapalat" w:hAnsi="GHEA Grapalat"/>
                <w:lang w:val="af-ZA"/>
              </w:rPr>
              <w:t xml:space="preserve"> </w:t>
            </w:r>
            <w:r w:rsidRPr="00B719B8">
              <w:rPr>
                <w:rFonts w:ascii="GHEA Grapalat" w:hAnsi="GHEA Grapalat"/>
              </w:rPr>
              <w:t>մասին</w:t>
            </w:r>
            <w:r w:rsidRPr="00B719B8">
              <w:rPr>
                <w:rFonts w:ascii="GHEA Grapalat" w:hAnsi="GHEA Grapalat"/>
                <w:lang w:val="af-ZA"/>
              </w:rPr>
              <w:t xml:space="preserve">» </w:t>
            </w:r>
            <w:r w:rsidRPr="00B719B8">
              <w:rPr>
                <w:rFonts w:ascii="GHEA Grapalat" w:hAnsi="GHEA Grapalat"/>
              </w:rPr>
              <w:t>ՀՀ</w:t>
            </w:r>
            <w:r w:rsidRPr="00B719B8">
              <w:rPr>
                <w:rFonts w:ascii="GHEA Grapalat" w:hAnsi="GHEA Grapalat"/>
                <w:lang w:val="af-ZA"/>
              </w:rPr>
              <w:t xml:space="preserve"> </w:t>
            </w:r>
            <w:r w:rsidRPr="00B719B8">
              <w:rPr>
                <w:rFonts w:ascii="GHEA Grapalat" w:hAnsi="GHEA Grapalat"/>
              </w:rPr>
              <w:t>օրենքի</w:t>
            </w:r>
            <w:r w:rsidRPr="00B719B8">
              <w:rPr>
                <w:rFonts w:ascii="GHEA Grapalat" w:hAnsi="GHEA Grapalat"/>
                <w:lang w:val="af-ZA"/>
              </w:rPr>
              <w:t xml:space="preserve"> </w:t>
            </w:r>
            <w:r w:rsidRPr="00B719B8">
              <w:rPr>
                <w:rFonts w:ascii="GHEA Grapalat" w:hAnsi="GHEA Grapalat"/>
              </w:rPr>
              <w:t>համաձայն</w:t>
            </w:r>
            <w:r w:rsidRPr="00B719B8">
              <w:rPr>
                <w:rFonts w:ascii="GHEA Grapalat" w:hAnsi="GHEA Grapalat"/>
                <w:lang w:val="af-ZA"/>
              </w:rPr>
              <w:t xml:space="preserve"> </w:t>
            </w:r>
            <w:r w:rsidRPr="00B719B8">
              <w:rPr>
                <w:rFonts w:ascii="GHEA Grapalat" w:hAnsi="GHEA Grapalat"/>
              </w:rPr>
              <w:t>ներկայացված</w:t>
            </w:r>
            <w:r w:rsidRPr="00B719B8">
              <w:rPr>
                <w:rFonts w:ascii="GHEA Grapalat" w:hAnsi="GHEA Grapalat"/>
                <w:lang w:val="af-ZA"/>
              </w:rPr>
              <w:t xml:space="preserve"> </w:t>
            </w:r>
            <w:r w:rsidRPr="00B719B8">
              <w:rPr>
                <w:rFonts w:ascii="GHEA Grapalat" w:hAnsi="GHEA Grapalat"/>
              </w:rPr>
              <w:t>նախագծով</w:t>
            </w:r>
            <w:r w:rsidRPr="00B719B8">
              <w:rPr>
                <w:rFonts w:ascii="GHEA Grapalat" w:hAnsi="GHEA Grapalat"/>
                <w:lang w:val="af-ZA"/>
              </w:rPr>
              <w:t xml:space="preserve"> </w:t>
            </w:r>
            <w:r w:rsidRPr="00B719B8">
              <w:rPr>
                <w:rFonts w:ascii="GHEA Grapalat" w:hAnsi="GHEA Grapalat"/>
              </w:rPr>
              <w:t>սահմանվում</w:t>
            </w:r>
            <w:r w:rsidRPr="00B719B8">
              <w:rPr>
                <w:rFonts w:ascii="GHEA Grapalat" w:hAnsi="GHEA Grapalat"/>
                <w:lang w:val="af-ZA"/>
              </w:rPr>
              <w:t xml:space="preserve"> </w:t>
            </w:r>
            <w:r w:rsidRPr="00B719B8">
              <w:rPr>
                <w:rFonts w:ascii="GHEA Grapalat" w:hAnsi="GHEA Grapalat"/>
              </w:rPr>
              <w:t>է</w:t>
            </w:r>
            <w:r w:rsidRPr="00B719B8">
              <w:rPr>
                <w:rFonts w:ascii="GHEA Grapalat" w:hAnsi="GHEA Grapalat"/>
                <w:lang w:val="af-ZA"/>
              </w:rPr>
              <w:t xml:space="preserve"> </w:t>
            </w:r>
            <w:r w:rsidRPr="00B719B8">
              <w:rPr>
                <w:rFonts w:ascii="GHEA Grapalat" w:hAnsi="GHEA Grapalat"/>
              </w:rPr>
              <w:t>փորձաքննության</w:t>
            </w:r>
            <w:r w:rsidRPr="00B719B8">
              <w:rPr>
                <w:rFonts w:ascii="GHEA Grapalat" w:hAnsi="GHEA Grapalat"/>
                <w:lang w:val="af-ZA"/>
              </w:rPr>
              <w:t xml:space="preserve"> </w:t>
            </w:r>
            <w:r w:rsidRPr="00B719B8">
              <w:rPr>
                <w:rFonts w:ascii="GHEA Grapalat" w:hAnsi="GHEA Grapalat"/>
              </w:rPr>
              <w:t>իրականացման</w:t>
            </w:r>
            <w:r w:rsidRPr="00B719B8">
              <w:rPr>
                <w:rFonts w:ascii="GHEA Grapalat" w:hAnsi="GHEA Grapalat"/>
                <w:lang w:val="af-ZA"/>
              </w:rPr>
              <w:t xml:space="preserve"> </w:t>
            </w:r>
            <w:r w:rsidRPr="00B719B8">
              <w:rPr>
                <w:rFonts w:ascii="GHEA Grapalat" w:hAnsi="GHEA Grapalat"/>
              </w:rPr>
              <w:t>և</w:t>
            </w:r>
            <w:r w:rsidRPr="00B719B8">
              <w:rPr>
                <w:rFonts w:ascii="GHEA Grapalat" w:hAnsi="GHEA Grapalat"/>
                <w:lang w:val="af-ZA"/>
              </w:rPr>
              <w:t xml:space="preserve"> </w:t>
            </w:r>
            <w:r w:rsidRPr="00B719B8">
              <w:rPr>
                <w:rFonts w:ascii="GHEA Grapalat" w:hAnsi="GHEA Grapalat"/>
              </w:rPr>
              <w:t>գրանցման</w:t>
            </w:r>
            <w:r w:rsidRPr="00B719B8">
              <w:rPr>
                <w:rFonts w:ascii="GHEA Grapalat" w:hAnsi="GHEA Grapalat"/>
                <w:lang w:val="af-ZA"/>
              </w:rPr>
              <w:t xml:space="preserve"> </w:t>
            </w:r>
            <w:r w:rsidRPr="00B719B8">
              <w:rPr>
                <w:rFonts w:ascii="GHEA Grapalat" w:hAnsi="GHEA Grapalat"/>
              </w:rPr>
              <w:t>կարգը</w:t>
            </w:r>
            <w:r w:rsidRPr="00B719B8">
              <w:rPr>
                <w:rFonts w:ascii="GHEA Grapalat" w:hAnsi="GHEA Grapalat"/>
                <w:lang w:val="af-ZA"/>
              </w:rPr>
              <w:t xml:space="preserve">: </w:t>
            </w:r>
            <w:r w:rsidR="007F529D">
              <w:rPr>
                <w:rFonts w:ascii="GHEA Grapalat" w:hAnsi="GHEA Grapalat"/>
              </w:rPr>
              <w:t>Այսպիսով</w:t>
            </w:r>
            <w:r w:rsidRPr="00B719B8">
              <w:rPr>
                <w:rFonts w:ascii="GHEA Grapalat" w:hAnsi="GHEA Grapalat"/>
                <w:lang w:val="af-ZA"/>
              </w:rPr>
              <w:t xml:space="preserve">, </w:t>
            </w:r>
            <w:r w:rsidRPr="00B719B8">
              <w:rPr>
                <w:rFonts w:ascii="GHEA Grapalat" w:hAnsi="GHEA Grapalat"/>
              </w:rPr>
              <w:t>փորձաքննության</w:t>
            </w:r>
            <w:r w:rsidRPr="00B719B8">
              <w:rPr>
                <w:rFonts w:ascii="GHEA Grapalat" w:hAnsi="GHEA Grapalat"/>
                <w:lang w:val="af-ZA"/>
              </w:rPr>
              <w:t xml:space="preserve"> </w:t>
            </w:r>
            <w:r w:rsidRPr="00B719B8">
              <w:rPr>
                <w:rFonts w:ascii="GHEA Grapalat" w:hAnsi="GHEA Grapalat"/>
              </w:rPr>
              <w:t>իրականացումը</w:t>
            </w:r>
            <w:r w:rsidRPr="00B719B8">
              <w:rPr>
                <w:rFonts w:ascii="GHEA Grapalat" w:hAnsi="GHEA Grapalat"/>
                <w:lang w:val="af-ZA"/>
              </w:rPr>
              <w:t xml:space="preserve"> </w:t>
            </w:r>
            <w:r w:rsidRPr="00B719B8">
              <w:rPr>
                <w:rFonts w:ascii="GHEA Grapalat" w:hAnsi="GHEA Grapalat"/>
              </w:rPr>
              <w:t>չի</w:t>
            </w:r>
            <w:r w:rsidRPr="00B719B8">
              <w:rPr>
                <w:rFonts w:ascii="GHEA Grapalat" w:hAnsi="GHEA Grapalat"/>
                <w:lang w:val="af-ZA"/>
              </w:rPr>
              <w:t xml:space="preserve"> </w:t>
            </w:r>
            <w:r w:rsidRPr="00B719B8">
              <w:rPr>
                <w:rFonts w:ascii="GHEA Grapalat" w:hAnsi="GHEA Grapalat"/>
              </w:rPr>
              <w:t>կարող</w:t>
            </w:r>
            <w:r w:rsidRPr="00B719B8">
              <w:rPr>
                <w:rFonts w:ascii="GHEA Grapalat" w:hAnsi="GHEA Grapalat"/>
                <w:lang w:val="af-ZA"/>
              </w:rPr>
              <w:t xml:space="preserve"> </w:t>
            </w:r>
            <w:r w:rsidRPr="00B719B8">
              <w:rPr>
                <w:rFonts w:ascii="GHEA Grapalat" w:hAnsi="GHEA Grapalat"/>
              </w:rPr>
              <w:lastRenderedPageBreak/>
              <w:t>դիտարկվել</w:t>
            </w:r>
            <w:r w:rsidRPr="00B719B8">
              <w:rPr>
                <w:rFonts w:ascii="GHEA Grapalat" w:hAnsi="GHEA Grapalat"/>
                <w:lang w:val="af-ZA"/>
              </w:rPr>
              <w:t xml:space="preserve"> </w:t>
            </w:r>
            <w:r w:rsidRPr="00B719B8">
              <w:rPr>
                <w:rFonts w:ascii="GHEA Grapalat" w:hAnsi="GHEA Grapalat"/>
              </w:rPr>
              <w:t>վարչական</w:t>
            </w:r>
            <w:r w:rsidRPr="00B719B8">
              <w:rPr>
                <w:rFonts w:ascii="GHEA Grapalat" w:hAnsi="GHEA Grapalat"/>
                <w:lang w:val="af-ZA"/>
              </w:rPr>
              <w:t xml:space="preserve"> </w:t>
            </w:r>
            <w:r w:rsidRPr="00B719B8">
              <w:rPr>
                <w:rFonts w:ascii="GHEA Grapalat" w:hAnsi="GHEA Grapalat"/>
              </w:rPr>
              <w:t>վարույթի</w:t>
            </w:r>
            <w:r w:rsidRPr="00B719B8">
              <w:rPr>
                <w:rFonts w:ascii="GHEA Grapalat" w:hAnsi="GHEA Grapalat"/>
                <w:lang w:val="af-ZA"/>
              </w:rPr>
              <w:t xml:space="preserve"> </w:t>
            </w:r>
            <w:r w:rsidRPr="00B719B8">
              <w:rPr>
                <w:rFonts w:ascii="GHEA Grapalat" w:hAnsi="GHEA Grapalat"/>
              </w:rPr>
              <w:t>համատեքստում</w:t>
            </w:r>
            <w:r w:rsidRPr="00B719B8">
              <w:rPr>
                <w:rFonts w:ascii="GHEA Grapalat" w:hAnsi="GHEA Grapalat"/>
                <w:lang w:val="af-ZA"/>
              </w:rPr>
              <w:t xml:space="preserve">, </w:t>
            </w:r>
            <w:r w:rsidRPr="00B719B8">
              <w:rPr>
                <w:rFonts w:ascii="GHEA Grapalat" w:hAnsi="GHEA Grapalat"/>
              </w:rPr>
              <w:t>որը</w:t>
            </w:r>
            <w:r w:rsidRPr="00B719B8">
              <w:rPr>
                <w:rFonts w:ascii="GHEA Grapalat" w:hAnsi="GHEA Grapalat"/>
                <w:lang w:val="af-ZA"/>
              </w:rPr>
              <w:t xml:space="preserve"> </w:t>
            </w:r>
            <w:r w:rsidRPr="00B719B8">
              <w:rPr>
                <w:rFonts w:ascii="GHEA Grapalat" w:hAnsi="GHEA Grapalat"/>
              </w:rPr>
              <w:t>հարուցվում</w:t>
            </w:r>
            <w:r w:rsidRPr="00B719B8">
              <w:rPr>
                <w:rFonts w:ascii="GHEA Grapalat" w:hAnsi="GHEA Grapalat"/>
                <w:lang w:val="af-ZA"/>
              </w:rPr>
              <w:t xml:space="preserve"> </w:t>
            </w:r>
            <w:r w:rsidRPr="00B719B8">
              <w:rPr>
                <w:rFonts w:ascii="GHEA Grapalat" w:hAnsi="GHEA Grapalat"/>
              </w:rPr>
              <w:t>է</w:t>
            </w:r>
            <w:r w:rsidRPr="00B719B8">
              <w:rPr>
                <w:rFonts w:ascii="GHEA Grapalat" w:hAnsi="GHEA Grapalat"/>
                <w:lang w:val="af-ZA"/>
              </w:rPr>
              <w:t xml:space="preserve"> </w:t>
            </w:r>
            <w:r w:rsidRPr="00B719B8">
              <w:rPr>
                <w:rFonts w:ascii="GHEA Grapalat" w:hAnsi="GHEA Grapalat"/>
              </w:rPr>
              <w:t>անձի</w:t>
            </w:r>
            <w:r w:rsidRPr="00B719B8">
              <w:rPr>
                <w:rFonts w:ascii="GHEA Grapalat" w:hAnsi="GHEA Grapalat"/>
                <w:lang w:val="af-ZA"/>
              </w:rPr>
              <w:t xml:space="preserve"> </w:t>
            </w:r>
            <w:r w:rsidRPr="00B719B8">
              <w:rPr>
                <w:rFonts w:ascii="GHEA Grapalat" w:hAnsi="GHEA Grapalat"/>
              </w:rPr>
              <w:t>դիմումի</w:t>
            </w:r>
            <w:r w:rsidRPr="00B719B8">
              <w:rPr>
                <w:rFonts w:ascii="GHEA Grapalat" w:hAnsi="GHEA Grapalat"/>
                <w:lang w:val="af-ZA"/>
              </w:rPr>
              <w:t xml:space="preserve">, </w:t>
            </w:r>
            <w:r w:rsidRPr="00B719B8">
              <w:rPr>
                <w:rFonts w:ascii="GHEA Grapalat" w:hAnsi="GHEA Grapalat"/>
              </w:rPr>
              <w:t>բողոքի</w:t>
            </w:r>
            <w:r w:rsidRPr="00B719B8">
              <w:rPr>
                <w:rFonts w:ascii="GHEA Grapalat" w:hAnsi="GHEA Grapalat"/>
                <w:lang w:val="af-ZA"/>
              </w:rPr>
              <w:t xml:space="preserve"> </w:t>
            </w:r>
            <w:r w:rsidRPr="00B719B8">
              <w:rPr>
                <w:rFonts w:ascii="GHEA Grapalat" w:hAnsi="GHEA Grapalat"/>
              </w:rPr>
              <w:t>կամ</w:t>
            </w:r>
            <w:r w:rsidRPr="00B719B8">
              <w:rPr>
                <w:rFonts w:ascii="GHEA Grapalat" w:hAnsi="GHEA Grapalat"/>
                <w:lang w:val="af-ZA"/>
              </w:rPr>
              <w:t xml:space="preserve"> </w:t>
            </w:r>
            <w:r w:rsidRPr="00B719B8">
              <w:rPr>
                <w:rFonts w:ascii="GHEA Grapalat" w:hAnsi="GHEA Grapalat"/>
              </w:rPr>
              <w:t>վարչական</w:t>
            </w:r>
            <w:r w:rsidRPr="00B719B8">
              <w:rPr>
                <w:rFonts w:ascii="GHEA Grapalat" w:hAnsi="GHEA Grapalat"/>
                <w:lang w:val="af-ZA"/>
              </w:rPr>
              <w:t xml:space="preserve"> </w:t>
            </w:r>
            <w:r w:rsidRPr="00B719B8">
              <w:rPr>
                <w:rFonts w:ascii="GHEA Grapalat" w:hAnsi="GHEA Grapalat"/>
              </w:rPr>
              <w:t>մարմնի</w:t>
            </w:r>
            <w:r w:rsidRPr="00B719B8">
              <w:rPr>
                <w:rFonts w:ascii="GHEA Grapalat" w:hAnsi="GHEA Grapalat"/>
                <w:lang w:val="af-ZA"/>
              </w:rPr>
              <w:t xml:space="preserve"> </w:t>
            </w:r>
            <w:r w:rsidRPr="00B719B8">
              <w:rPr>
                <w:rFonts w:ascii="GHEA Grapalat" w:hAnsi="GHEA Grapalat"/>
              </w:rPr>
              <w:t>նախաձեռնության</w:t>
            </w:r>
            <w:r w:rsidRPr="00B719B8">
              <w:rPr>
                <w:rFonts w:ascii="GHEA Grapalat" w:hAnsi="GHEA Grapalat"/>
                <w:lang w:val="af-ZA"/>
              </w:rPr>
              <w:t xml:space="preserve"> </w:t>
            </w:r>
            <w:r w:rsidRPr="00B719B8">
              <w:rPr>
                <w:rFonts w:ascii="GHEA Grapalat" w:hAnsi="GHEA Grapalat"/>
              </w:rPr>
              <w:t>հիման</w:t>
            </w:r>
            <w:r w:rsidRPr="00B719B8">
              <w:rPr>
                <w:rFonts w:ascii="GHEA Grapalat" w:hAnsi="GHEA Grapalat"/>
                <w:lang w:val="af-ZA"/>
              </w:rPr>
              <w:t xml:space="preserve"> </w:t>
            </w:r>
            <w:r w:rsidRPr="00B719B8">
              <w:rPr>
                <w:rFonts w:ascii="GHEA Grapalat" w:hAnsi="GHEA Grapalat"/>
              </w:rPr>
              <w:t>վրա</w:t>
            </w:r>
            <w:r w:rsidRPr="00B719B8">
              <w:rPr>
                <w:rFonts w:ascii="GHEA Grapalat" w:hAnsi="GHEA Grapalat"/>
                <w:lang w:val="af-ZA"/>
              </w:rPr>
              <w:t xml:space="preserve">: </w:t>
            </w:r>
          </w:p>
        </w:tc>
      </w:tr>
    </w:tbl>
    <w:p w:rsidR="00387C14" w:rsidRPr="007F529D" w:rsidRDefault="00387C14" w:rsidP="00387C14">
      <w:pPr>
        <w:jc w:val="center"/>
        <w:rPr>
          <w:rFonts w:ascii="GHEA Grapalat" w:hAnsi="GHEA Grapalat"/>
          <w:lang w:val="af-ZA"/>
        </w:rPr>
      </w:pPr>
    </w:p>
    <w:sectPr w:rsidR="00387C14" w:rsidRPr="007F529D" w:rsidSect="00387C1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B75B5"/>
    <w:multiLevelType w:val="hybridMultilevel"/>
    <w:tmpl w:val="0540B67A"/>
    <w:lvl w:ilvl="0" w:tplc="DE2AA472">
      <w:start w:val="1"/>
      <w:numFmt w:val="decimal"/>
      <w:lvlText w:val="%1."/>
      <w:lvlJc w:val="left"/>
      <w:pPr>
        <w:ind w:left="928" w:hanging="360"/>
      </w:pPr>
      <w:rPr>
        <w:rFonts w:ascii="GHEA Grapalat" w:hAnsi="GHEA Grapalat" w:hint="default"/>
        <w:b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C70421D"/>
    <w:multiLevelType w:val="multilevel"/>
    <w:tmpl w:val="24CCF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14"/>
    <w:rsid w:val="00006736"/>
    <w:rsid w:val="00033982"/>
    <w:rsid w:val="000A22A0"/>
    <w:rsid w:val="00164D9A"/>
    <w:rsid w:val="00195947"/>
    <w:rsid w:val="00213E5C"/>
    <w:rsid w:val="002671A9"/>
    <w:rsid w:val="0027767E"/>
    <w:rsid w:val="002A3FF0"/>
    <w:rsid w:val="002B6C36"/>
    <w:rsid w:val="002D7175"/>
    <w:rsid w:val="002F2E4D"/>
    <w:rsid w:val="00320FFE"/>
    <w:rsid w:val="0032378A"/>
    <w:rsid w:val="00341888"/>
    <w:rsid w:val="00372A30"/>
    <w:rsid w:val="00375153"/>
    <w:rsid w:val="00375F03"/>
    <w:rsid w:val="00380EF2"/>
    <w:rsid w:val="00387C14"/>
    <w:rsid w:val="003E0767"/>
    <w:rsid w:val="004D5FEF"/>
    <w:rsid w:val="0051040B"/>
    <w:rsid w:val="00521752"/>
    <w:rsid w:val="00574613"/>
    <w:rsid w:val="005E62A0"/>
    <w:rsid w:val="00600419"/>
    <w:rsid w:val="0066078E"/>
    <w:rsid w:val="006D2D54"/>
    <w:rsid w:val="0075112C"/>
    <w:rsid w:val="007A1A2E"/>
    <w:rsid w:val="007F529D"/>
    <w:rsid w:val="00811A41"/>
    <w:rsid w:val="008336F8"/>
    <w:rsid w:val="00906FE6"/>
    <w:rsid w:val="009315E3"/>
    <w:rsid w:val="009462B4"/>
    <w:rsid w:val="009C1173"/>
    <w:rsid w:val="009F4711"/>
    <w:rsid w:val="00A827C0"/>
    <w:rsid w:val="00A85757"/>
    <w:rsid w:val="00B04565"/>
    <w:rsid w:val="00B719B8"/>
    <w:rsid w:val="00BA2049"/>
    <w:rsid w:val="00BD487E"/>
    <w:rsid w:val="00C2041E"/>
    <w:rsid w:val="00C44DB8"/>
    <w:rsid w:val="00C63664"/>
    <w:rsid w:val="00C8478B"/>
    <w:rsid w:val="00D11F77"/>
    <w:rsid w:val="00D4407E"/>
    <w:rsid w:val="00D70591"/>
    <w:rsid w:val="00D753EB"/>
    <w:rsid w:val="00DB16CB"/>
    <w:rsid w:val="00EC558E"/>
    <w:rsid w:val="00EE340C"/>
    <w:rsid w:val="00F2411F"/>
    <w:rsid w:val="00FF4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9EA1EB-E123-483A-8252-F4BE4D50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C14"/>
    <w:rPr>
      <w:rFonts w:ascii="Tahoma" w:hAnsi="Tahoma" w:cs="Tahoma"/>
      <w:sz w:val="16"/>
      <w:szCs w:val="16"/>
    </w:rPr>
  </w:style>
  <w:style w:type="character" w:customStyle="1" w:styleId="mechtexChar">
    <w:name w:val="mechtex Char"/>
    <w:link w:val="mechtex"/>
    <w:locked/>
    <w:rsid w:val="00A827C0"/>
    <w:rPr>
      <w:rFonts w:ascii="Arial Armenian" w:hAnsi="Arial Armenian"/>
      <w:lang w:val="en-US"/>
    </w:rPr>
  </w:style>
  <w:style w:type="paragraph" w:customStyle="1" w:styleId="mechtex">
    <w:name w:val="mechtex"/>
    <w:basedOn w:val="Normal"/>
    <w:link w:val="mechtexChar"/>
    <w:rsid w:val="00A827C0"/>
    <w:pPr>
      <w:spacing w:after="0" w:line="240" w:lineRule="auto"/>
      <w:jc w:val="center"/>
    </w:pPr>
    <w:rPr>
      <w:rFonts w:ascii="Arial Armenian" w:hAnsi="Arial Armenian"/>
      <w:lang w:val="en-US"/>
    </w:rPr>
  </w:style>
  <w:style w:type="character" w:styleId="Hyperlink">
    <w:name w:val="Hyperlink"/>
    <w:basedOn w:val="DefaultParagraphFont"/>
    <w:uiPriority w:val="99"/>
    <w:unhideWhenUsed/>
    <w:rsid w:val="002B6C36"/>
    <w:rPr>
      <w:color w:val="0000FF" w:themeColor="hyperlink"/>
      <w:u w:val="single"/>
    </w:rPr>
  </w:style>
  <w:style w:type="paragraph" w:styleId="BodyText">
    <w:name w:val="Body Text"/>
    <w:basedOn w:val="Normal"/>
    <w:link w:val="BodyTextChar"/>
    <w:unhideWhenUsed/>
    <w:rsid w:val="002D7175"/>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2D7175"/>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157085">
      <w:bodyDiv w:val="1"/>
      <w:marLeft w:val="0"/>
      <w:marRight w:val="0"/>
      <w:marTop w:val="0"/>
      <w:marBottom w:val="0"/>
      <w:divBdr>
        <w:top w:val="none" w:sz="0" w:space="0" w:color="auto"/>
        <w:left w:val="none" w:sz="0" w:space="0" w:color="auto"/>
        <w:bottom w:val="none" w:sz="0" w:space="0" w:color="auto"/>
        <w:right w:val="none" w:sz="0" w:space="0" w:color="auto"/>
      </w:divBdr>
    </w:div>
    <w:div w:id="528570360">
      <w:bodyDiv w:val="1"/>
      <w:marLeft w:val="0"/>
      <w:marRight w:val="0"/>
      <w:marTop w:val="0"/>
      <w:marBottom w:val="0"/>
      <w:divBdr>
        <w:top w:val="none" w:sz="0" w:space="0" w:color="auto"/>
        <w:left w:val="none" w:sz="0" w:space="0" w:color="auto"/>
        <w:bottom w:val="none" w:sz="0" w:space="0" w:color="auto"/>
        <w:right w:val="none" w:sz="0" w:space="0" w:color="auto"/>
      </w:divBdr>
    </w:div>
    <w:div w:id="20379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pharm.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4FEEE97-25F3-4338-9EA1-99F0D654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https:/mul2.gov.am/tasks/15852/oneclick/Ampopatert11.02.2019.docx?token=ff3dd517f422511ad368935ff62ea3cf</cp:keywords>
  <dc:description/>
  <cp:lastModifiedBy>Yana Boyajyan</cp:lastModifiedBy>
  <cp:revision>2</cp:revision>
  <dcterms:created xsi:type="dcterms:W3CDTF">2019-02-28T06:06:00Z</dcterms:created>
  <dcterms:modified xsi:type="dcterms:W3CDTF">2019-02-28T06:06:00Z</dcterms:modified>
</cp:coreProperties>
</file>