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00" w:rsidRDefault="00CC7800" w:rsidP="00C52D9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A4162" w:rsidRDefault="00BA4162" w:rsidP="00C52D9D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621B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A4162" w:rsidRPr="00BA4162" w:rsidRDefault="00BA4162" w:rsidP="00C52D9D">
      <w:pPr>
        <w:spacing w:after="0" w:line="360" w:lineRule="auto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BA4162">
        <w:rPr>
          <w:rFonts w:ascii="GHEA Grapalat" w:hAnsi="GHEA Grapalat" w:cs="Tahoma"/>
          <w:b/>
          <w:sz w:val="24"/>
          <w:szCs w:val="24"/>
          <w:lang w:val="hy-AM"/>
        </w:rPr>
        <w:t>ՄԻ ՇԱՐՔ ՕՐԵՆՔՆԵՐՈՒՄ ՓՈՓՈԽՈՒԹՅՈՒՆՆԵՐ ԵՎ ԼՐԱՑՈՒՄՆԵՐ ԿԱՏԱՐԵԼՈՒ ՄԱՍԻՆ ՕՐԵՆՔՆԵՐԻ ՆԱԽԱԳԾԵՐԻ ՎԵՐԱԲԵՐՅԱԼ</w:t>
      </w:r>
    </w:p>
    <w:p w:rsidR="00BA4162" w:rsidRPr="004955A9" w:rsidRDefault="00BA4162" w:rsidP="00C52D9D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9887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291"/>
      </w:tblGrid>
      <w:tr w:rsidR="00BA4162" w:rsidRPr="008A2972" w:rsidTr="007A747D">
        <w:trPr>
          <w:trHeight w:val="4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8A2972" w:rsidRDefault="00BA4162" w:rsidP="00C52D9D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A2972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730CEA" w:rsidRDefault="00BA4162" w:rsidP="00C52D9D">
            <w:pPr>
              <w:spacing w:after="0"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30CE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BA4162" w:rsidRPr="00B4114E" w:rsidTr="007A7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8A2972" w:rsidRDefault="00BA4162" w:rsidP="00C52D9D">
            <w:pPr>
              <w:spacing w:after="0" w:line="360" w:lineRule="auto"/>
              <w:ind w:right="-54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C" w:rsidRDefault="00553645" w:rsidP="00C52D9D">
            <w:pPr>
              <w:shd w:val="clear" w:color="auto" w:fill="FFFFFF"/>
              <w:spacing w:after="0" w:line="36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A747D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Մի շարք օրենքներում փոփոխություններ և լրացումներ կատարելու մասին օրենքների նախագծերի փաթեթի ընդունումը պայմանավորված է «Քաղաքացիական ծառայության մասին» 2018 թվականի մարտի 23-ի ՀՕ-205-Ն, «Հանրային ծառայության մասին» 2018 թվականի մարտի 23-ի ՀՕ- 206-Ն, «Կառավարչական իրավահարաբերությունների </w:t>
            </w:r>
            <w:r w:rsidR="004B5ABD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կարգավորման </w:t>
            </w:r>
            <w:r w:rsidR="007A747D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մասին» 2018 թվականի մարտի 23-ի ՀՕ-207-Ն օրենքներ</w:t>
            </w:r>
            <w:r w:rsidR="004B5ABD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</w:t>
            </w:r>
            <w:r w:rsidR="00776427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նշված օրենքնե</w:t>
            </w:r>
            <w:r w:rsidR="004E544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</w:t>
            </w:r>
            <w:r w:rsidR="003A72E2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  <w:r w:rsidR="00776427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համապատասխանեցնելու հետ</w:t>
            </w:r>
            <w:r w:rsidR="006039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="00776427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C1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</w:t>
            </w:r>
            <w:r w:rsidR="007A747D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ասնավորապես՝ 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համապատասխան օրենքները համապատասխանեցվում են</w:t>
            </w:r>
            <w:r w:rsidR="00F43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F4064C" w:rsidRPr="00103BD2" w:rsidRDefault="00100CE5" w:rsidP="00C52D9D">
            <w:pPr>
              <w:shd w:val="clear" w:color="auto" w:fill="FFFFFF"/>
              <w:spacing w:after="0" w:line="36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100CE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="00F43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43A6C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«Քաղաքացիական ծառայության մասին»</w:t>
            </w:r>
            <w:r w:rsidR="00F43A6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օրենքով նախատեսված </w:t>
            </w:r>
            <w:r w:rsidR="00F43A6C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քաղաքացիական ծառայության պաշտոնների նոր դասակարգմանը</w:t>
            </w:r>
            <w:r w:rsidR="004C1C4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՝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հաշվի առնելով</w:t>
            </w:r>
            <w:r w:rsidR="00F406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 առան</w:t>
            </w:r>
            <w:r w:rsidR="00E428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</w:t>
            </w:r>
            <w:r w:rsidR="00F4064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նահատկություններ են սահմանվում 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="00F4064C" w:rsidRPr="00103B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զինվորական ծառայություն անցնող պետական ծառայողների պաշտոնների, ոստիկանության գործառույթներ իրականացնող ոստիկանության ծառայողների պաշտոնների, փրկարարական ծառայության պաշտոնների, Հայաստանի Հանրապետության արդարադատության նախարարության քրեակատարողական հիմնարկներում պետական ծառայության պաշտոնների, քրեակատարողական ծառայության բարձրագույն խմբի պաշտոնների և քրեակատարողական ծառայության հատուկ նշանակության ստորաբաժանման պաշտոնների, հարկադիր կատարողների պաշտոնների, դիվանագիտական ծառայության պաշտոնների, </w:t>
            </w:r>
            <w:r w:rsidR="00DC2A9D" w:rsidRPr="009E2030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պետական եկամուտների կ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ազմակերպման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հսկողության, ստուգումների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կազմակերպման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դիտարկման, ներքին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աուդիտի, մաքսային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հսկողության, հետբացթողումային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հսկողության, մաքսանենգության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դեմ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պայքարի, քննչական, հետաքննության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օպերատիվ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հետախուզության, ներքին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անվտանգության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վարչությունների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 փոքր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հարկ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վճարողների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հարկային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տեսչության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վարչության, խոշոր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հարկ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վճարողների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հարկային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տեսչության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վարչության, մաքսատուն</w:t>
            </w:r>
            <w:r w:rsidR="00DC2A9D" w:rsidRPr="009E2030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="00DC2A9D" w:rsidRPr="009E2030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 պաշտոնների</w:t>
            </w:r>
            <w:r w:rsidR="00F4064C" w:rsidRPr="00103B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դատական ծառայողների՝ դատավորի օգնականի, դատավորի </w:t>
            </w:r>
            <w:r w:rsidR="00F4064C" w:rsidRPr="00103BD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գործավարի և դատական նիստերի քարտուղարի պաշտոնների, դատական կարգադրիչների ծառայության պաշտոնների համար:</w:t>
            </w:r>
          </w:p>
          <w:p w:rsidR="00DF3CA3" w:rsidRDefault="00F4064C" w:rsidP="00DF3CA3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428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</w:t>
            </w:r>
            <w:r w:rsidR="00E4287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428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F3CA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A3F99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«Հանրային ծառայության մասին»</w:t>
            </w:r>
            <w:r w:rsidR="00DA3F9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օրենքով նախատես</w:t>
            </w:r>
            <w:r w:rsidR="001779A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ված նոր պաշտոնների դասակարգմանը</w:t>
            </w:r>
            <w:r w:rsidR="001779A1" w:rsidRPr="001779A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  <w:r w:rsidR="005A00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428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այն է</w:t>
            </w:r>
            <w:r w:rsidR="001779A1" w:rsidRPr="001779A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E4287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A00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քաղաքական պաշտոններ, վարչական պաշտոններ, ինքնավար պաշտոններ, հայեցողական պաշտոններ</w:t>
            </w:r>
            <w:r w:rsidR="00DF3CA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։</w:t>
            </w:r>
          </w:p>
          <w:p w:rsidR="00BA4162" w:rsidRDefault="00DF3CA3" w:rsidP="000A48A2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A3F99" w:rsidRPr="003A72E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«Կառավարչական իրավահարաբերությունների կարգավորման մասին»</w:t>
            </w:r>
            <w:r w:rsidR="00CC780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օրենքով նախատեսված պետական մարմ</w:t>
            </w:r>
            <w:r w:rsidR="000A48A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նի կարգավիճակին։</w:t>
            </w:r>
          </w:p>
          <w:p w:rsidR="00287421" w:rsidRDefault="00287421" w:rsidP="000A48A2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742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>«Հանրային ծառայության մասին»</w:t>
            </w:r>
            <w:r w:rsidRPr="0028742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>աղաքացիական ծառայության մասին»</w:t>
            </w:r>
            <w:r w:rsidRPr="0028742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և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cs="Calibri"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զբաղեցնող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վարձատրության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Pr="00287421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104C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104CA">
              <w:rPr>
                <w:rFonts w:ascii="GHEA Grapalat" w:hAnsi="GHEA Grapalat"/>
                <w:sz w:val="24"/>
                <w:szCs w:val="24"/>
                <w:lang w:val="hy-AM"/>
              </w:rPr>
              <w:t>առավարչական իրավահարաբերությունների կարգավորման մասին»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օրենքներում ևս կատարվել են փոփոխություններ, մասնավորապես՝</w:t>
            </w:r>
          </w:p>
          <w:p w:rsidR="00B4114E" w:rsidRPr="00B4114E" w:rsidRDefault="00B4114E" w:rsidP="00B4114E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87421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>«Հանրային ծառայության մասին» օրենքում լրացումներ և փոփոխություններ   կատարելու մասին» օրենքի նախագծով նախատեսվում է, որ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եթե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նախարարի կամ </w:t>
            </w:r>
            <w:r w:rsidRPr="00D5671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համայնքի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ղեկավարի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փոփոխության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օրվանից հետո</w:t>
            </w:r>
            <w:r w:rsidRPr="00D5671F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մեկ ամսվա ընթացքում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 նախարարի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D5671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համայնքի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ղեկավարի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տեղակալների </w:t>
            </w:r>
            <w:r w:rsidRPr="00D5671F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պաշտոնում </w:t>
            </w:r>
            <w:r w:rsidR="001F297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վերանշանակում կամ </w:t>
            </w:r>
            <w:bookmarkStart w:id="0" w:name="_GoBack"/>
            <w:bookmarkEnd w:id="0"/>
            <w:r w:rsidRPr="00D5671F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նշանակում չի կատարվում, ապա</w:t>
            </w:r>
            <w:r w:rsidRPr="00D5671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D5671F">
              <w:rPr>
                <w:rFonts w:ascii="Sylfaen" w:hAnsi="Sylfae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նախարարի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կամ </w:t>
            </w:r>
            <w:r w:rsidRPr="00D5671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համայնքի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ղեկավարի</w:t>
            </w:r>
            <w:r w:rsidRPr="00D5671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5671F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 xml:space="preserve">տեղակալները </w:t>
            </w:r>
            <w:r w:rsidRPr="00D5671F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իրավունքի ուժով ազատվում են զբաղեցրած պաշտոնից:</w:t>
            </w:r>
            <w:r w:rsidRPr="00D5671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8742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2)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աղաքացիական ծառայության մասին» օրենքում փոփոխություններ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լրացումներ կատարելու մասին»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օրենքի նախագծով նախատեսվում է, որ՝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ա. </w:t>
            </w:r>
            <w:r w:rsidRPr="003A0E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Մարդու իրավունքների պաշտպանի աշխատակազմում մրցույթը կազմակերպում և անցկացնում է Մարդու իրավունքների պաշտպանի աշխատակազմը՝ 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2339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աղաքացիական ծառայության մասին» </w:t>
            </w:r>
            <w:r w:rsidRPr="003A0E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 սահմանված կարգով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3A0E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Մարդու իրավունքների պաշտպանի աշխատակազմում քաղաքացիական ծառայողների էթիկայի հանձնաժողովը ձևավորվում է «Մարդու իրավունքների պաշտպանի մասին» սահմանադրական օրենքով սահմանված կարգով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իսկ գործող օրենքով </w:t>
            </w:r>
            <w:r w:rsidRPr="003A0E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Մարդու իրավունքների պաշտպանի աշխատակազմ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համար բացառություն նախատեսված չէ և  ձևավորվում է «Քաղաքացիական ծառայության մասին» օրենքով սահմանված կարգով</w:t>
            </w:r>
            <w:r w:rsidRPr="003A0E8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87421" w:rsidRPr="00B726DB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95D32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Մարդու իրավունքների պաշտպանի աշխատակազմում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«Քաղաքացիական ծառայության մասին» </w:t>
            </w:r>
            <w:r w:rsidRPr="00595D32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օրենքով սահմանված գլխավոր քարտուղարի լիազորությունները իրականացնում է Մարդու իրավունքների պաշտպանը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իսկ գործող օրենքով </w:t>
            </w:r>
            <w:r w:rsidRPr="00B726D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Մարդու իրավունքների պաշտպանի աշխատակազմի համար բացառություն նախատեսված չէ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87421" w:rsidRPr="005034CF" w:rsidRDefault="00287421" w:rsidP="00287421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Մարդու իրավունքների պաշտպանի աշխատակազմում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մրցույթ անցկացնելու կարգը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սահմանում է Մարդու իրավունքների պաշտպանը, իսկ գործող օրենքով Մարդու իրավունքների պաշտպանի աշխատակազմի համար բացառություն սահմանված չէր և այդ մարմնի համար ևս սահմանում է Կառավարությունը. </w:t>
            </w:r>
          </w:p>
          <w:p w:rsidR="00287421" w:rsidRPr="00B726DB" w:rsidRDefault="00287421" w:rsidP="00287421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>բ.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Հաշվեքննիչ պալատում</w:t>
            </w:r>
            <w:r w:rsidRPr="00523E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գլխավոր քարտուղարի մրցույթը կազմակերպում և անցկացնում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Հաշվեքննիչ պալատը, իսկ գործող օրենքով .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ab/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ք</w:t>
            </w:r>
            <w:r w:rsidRPr="006E6F2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աղաքացիական ծառայության պաշտոն զբաղեցնելու առավելագույն տարիքը լրանալու դեպքում տվյալ պաշտոնում նշանակելու իրավասություն ունեցող պաշտոնատար անձի որոշմամբ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միայն մեկ անգամ կարող է երկարաձգվել ծառայության ժամկետը.</w:t>
            </w: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դ.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քաղաքացիական ծառայողը ազատվում է զբաղեցված պաշտոնից, եթե </w:t>
            </w:r>
            <w:r w:rsidRPr="00595D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ժամանակավոր անաշխատունակության հետևանքով վերջին տասներկու ամսվա ընթացքում ավելի քան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80</w:t>
            </w:r>
            <w:r w:rsidRPr="00595D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օր աշխատանքի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չի ներկայանում</w:t>
            </w:r>
            <w:r w:rsidRPr="00595D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՝ չհաշված հղիության և ծննդաբերության արձակուրդը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, իսկ գործող օրենքով նախատեսված է 140 օր:</w:t>
            </w: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B726D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Նախագծով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հստակեցվում է «Քաղաքացիական ծառայության մասին» օրենքով առանձնահատկություններ սահմանված պետական կառավարման համակարգի մարմինների մասով, մասնավորապես՝ նախագծում նշվում են այդ մարմինների այն ստորաբաժանումները, որոնց վրա չի տարածվում «Քաղաքացիական ծառայության մասին» օրենքի գործողությունը:</w:t>
            </w:r>
          </w:p>
          <w:p w:rsidR="00287421" w:rsidRPr="00D104CA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287421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և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cs="Calibri"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զբաղեցնող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վարձատրության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84727F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օրենքում փոփոխություններ և լրացումներ </w:t>
            </w:r>
            <w:r w:rsidRPr="0084727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կատարելու</w:t>
            </w:r>
            <w:r w:rsidRPr="0084727F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84727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մա</w:t>
            </w:r>
            <w:r w:rsidRPr="0084727F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u</w:t>
            </w:r>
            <w:r w:rsidRPr="0084727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ին» օրենքի նախագծ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ով</w:t>
            </w:r>
            <w:r w:rsidRPr="0084727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453E92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(այսուհետ՝ Նախագիծ)</w:t>
            </w:r>
            <w:r>
              <w:rPr>
                <w:rFonts w:ascii="GHEA Grapalat" w:hAnsi="GHEA Grapalat" w:cs="Sylfaen"/>
                <w:b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առաջարկվող փոփոխությունները հիմնականում խմբագրական բնույթի են: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lastRenderedPageBreak/>
              <w:t xml:space="preserve"> 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ab/>
              <w:t xml:space="preserve">Նախագծի 1-ին հոդվածով առավել հստակեցվում է պետական պաշտոն և պետական ծառայության պաշտոն զբաղեցնող անձանց տրվող հավելավճարների տրամադրման և հաշվարկման դրույթները, միաժամանակ վերականգնվում է դատական ծառայողների համար զբաղեցրած պաշտոնին համապատասխանող դասային աստիճանից բարձր դասային աստիճան ունենալու դեպքում հավելավճարի իրավունքը </w:t>
            </w:r>
            <w:r w:rsidRPr="0025539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(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համապատասխան դրույթ առկա է եղել մինչև 2018 թվականի ապրիլի 9-ը</w:t>
            </w:r>
            <w:r w:rsidRPr="0025539F"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  <w:p w:rsidR="00287421" w:rsidRDefault="00287421" w:rsidP="00287421">
            <w:pPr>
              <w:spacing w:after="0" w:line="360" w:lineRule="auto"/>
              <w:jc w:val="both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ab/>
            </w:r>
            <w:r w:rsidRPr="003310E9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/>
              </w:rPr>
              <w:t>Հատուկ քննչական ծառայությ</w:t>
            </w:r>
            <w:r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/>
              </w:rPr>
              <w:t>ան</w:t>
            </w:r>
            <w:r w:rsidRPr="003310E9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և ք</w:t>
            </w: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>ննչական կոմիտեի քննիչների, ինչպես նաև ՊԵԿ քննիչների վարձատրությանը վերաբերող դրույթների խմբագրումները պայմանավորված են «Հանրային ծառայության մասին» 2018 թվականի մարտի 22-ի ՀՕ-206-Ն օրենքով քննիչների պաշտոնները ինքնավար պաշտոններ դառնալու հանգամանքով: Դրանով պայմանավորված ՊԵԿ քննիչների հիմնական աշխատավարձի հաշվարկման գործակիցները Օրենքի 9-րդ հավելվածից տեղափոխվում են 1-ին հավելված:</w:t>
            </w: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Նույն հիմնավորմամբ փոխվում է նաև 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և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cs="Calibri"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զբաղեցնող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վարձատրության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84727F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օրենքի 4-րդ գլխի վերնագիրը: Գործող խմբագրությամբ այդ գլխով կարգավորված են պետական հատուկ ծառայողների </w:t>
            </w:r>
            <w:r w:rsidRPr="00D068A7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(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«Հանրային ծառայության մասին» 2011 թվականի մայիսի 26-ի ՀՕ-172-Ն օրենքով հատուկ քննչական ծառայությունում, քննչական կոմիտեում ծառայությունը, ինչպես նաև զինվորական ծառայությունը պետական հատուկ ծառայության տեսակ էին համարվում</w:t>
            </w:r>
            <w:r w:rsidRPr="00D068A7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)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վարձատրությանը վերաբերող դրույթները:</w:t>
            </w: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Հաշվի առնելով այն, որ «Հանրային ծառայության մասին» օրենքով առավել հստակեցվել է պետական ծառայության շրջանակը, և Օրենքի 19-րդ հոդվածի 4-րդ մասը այլևս կիրառելի չէ, հիշյալ դրույթն առաջարկվում է ուժը կորցրած ճանաչել:</w:t>
            </w:r>
          </w:p>
          <w:p w:rsidR="00287421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Միաժամանակ «Քաղաքացիական ծառայության մասին» օրենքի 47-րդ հոդվածի 16-րդ, 17-րդ մասերով և 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և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պաշտոններ</w:t>
            </w:r>
            <w:r w:rsidRPr="0084727F">
              <w:rPr>
                <w:rFonts w:cs="Calibri"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զբաղեցնող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վարձատրության</w:t>
            </w:r>
            <w:r w:rsidRPr="0084727F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4727F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84727F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Pr="0084727F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օրենքի </w:t>
            </w:r>
            <w:r w:rsidRPr="009E07A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32-րդ հոդված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9E07A0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2.2-րդ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մասով</w:t>
            </w:r>
            <w:r w:rsidRPr="0088543D"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սահմանված դրույթները համապատասխանեցվում են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իսկ </w:t>
            </w: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t>«Քաղաքացիական ծառայության մասին» օրենքի 47-րդ հոդվածի 12-րդ մասը հստակեցվում է:</w:t>
            </w:r>
          </w:p>
          <w:p w:rsidR="00287421" w:rsidRPr="00614242" w:rsidRDefault="00287421" w:rsidP="00287421">
            <w:pPr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noProof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Armenian"/>
                <w:noProof/>
                <w:color w:val="000000" w:themeColor="text1"/>
                <w:sz w:val="24"/>
                <w:szCs w:val="24"/>
                <w:lang w:val="hy-AM" w:eastAsia="ru-RU"/>
              </w:rPr>
              <w:lastRenderedPageBreak/>
              <w:t xml:space="preserve">Օրենքի 1-ին հավելվածում լրացվում է նաև </w:t>
            </w:r>
            <w:r w:rsidRPr="00B936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Ազգային ժողովի նախագահի տեղակալի խորհրդական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 գործակիցը՝ հաշվի առնելով մինչև 2018 թվականի ապրիլի 9-ի այդ պաշտոնի համար սահմանված գործակիցը:</w:t>
            </w:r>
          </w:p>
          <w:p w:rsidR="00287421" w:rsidRDefault="00287421" w:rsidP="00287421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8742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104C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104C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առավարչական իրավահարաբերությունների կարգավորման մասին» օրենքում փոփոխություններ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D104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լրացումներ կատարելու մասին» օրենք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նախագծով նախատեսվում է, որ՝</w:t>
            </w:r>
          </w:p>
          <w:p w:rsidR="00287421" w:rsidRDefault="00287421" w:rsidP="00287421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ա.</w:t>
            </w:r>
            <w:r w:rsidRPr="003C45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մարմնի կառուցվածքային փոփոխությունն իրականացվում 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նաև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կառուցվածքային ստորաբաժանումների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ստեղծման եղանակ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ով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287421" w:rsidRPr="00287421" w:rsidRDefault="00287421" w:rsidP="00287421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բ. </w:t>
            </w:r>
            <w:r w:rsidRPr="00D104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տեսչական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մարմինը</w:t>
            </w:r>
            <w:r w:rsidRPr="00D104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վերակազմակերպվում` միաձուլվում, միացվում, բաժանվում, առանձնացվում, վերակազմավորվում է օրենքով, իսկ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գործող օրենքով նախատեսված է բացառություն և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տեսչական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մարմինը </w:t>
            </w:r>
            <w:r w:rsidRPr="003C45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միաձուլվում, միացվում, բաժանվում, առանձնացվում, վերակազմավորվում է Կառավարության որոշմամբ:</w:t>
            </w:r>
          </w:p>
        </w:tc>
      </w:tr>
      <w:tr w:rsidR="00BA4162" w:rsidRPr="00B4114E" w:rsidTr="007A7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8A2972" w:rsidRDefault="00ED44B3" w:rsidP="004542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2</w:t>
            </w:r>
            <w:r w:rsidR="00BA4162" w:rsidRPr="008A2972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730CEA" w:rsidRDefault="00BA4162" w:rsidP="004542D5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30CEA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30CE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անձիք</w:t>
            </w:r>
            <w:proofErr w:type="spellEnd"/>
          </w:p>
        </w:tc>
      </w:tr>
      <w:tr w:rsidR="00BA4162" w:rsidRPr="00B4114E" w:rsidTr="007A7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8A2972" w:rsidRDefault="00BA4162" w:rsidP="004542D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8A2972" w:rsidRDefault="00553645" w:rsidP="004542D5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A4162" w:rsidRPr="00BA4162"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 w:rsidR="00BA4162" w:rsidRPr="008A297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4162" w:rsidRPr="00BA4162"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 w:rsidR="00BA4162" w:rsidRPr="008A297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4162" w:rsidRPr="00BA416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BA4162" w:rsidRPr="008A297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A4162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</w:t>
            </w:r>
            <w:r w:rsidR="00BA4162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BA4162" w:rsidRPr="008A297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BA4162" w:rsidRPr="00E60EC9" w:rsidTr="007A7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730CEA" w:rsidRDefault="00ED44B3" w:rsidP="00ED44B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A41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730CEA" w:rsidRDefault="00BA4162" w:rsidP="004542D5">
            <w:pPr>
              <w:tabs>
                <w:tab w:val="left" w:pos="105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730CE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30CEA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BA4162" w:rsidRPr="00B4114E" w:rsidTr="007A747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730CEA" w:rsidRDefault="00BA4162" w:rsidP="004542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2" w:rsidRPr="004955A9" w:rsidRDefault="00553645" w:rsidP="00553645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44B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 շարք օրենքներում փոփոխություններ և լրացումներ կատարելու մասին օրենքների նախագծերի </w:t>
            </w:r>
            <w:r w:rsidR="0077642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ընդունման դեպքում </w:t>
            </w:r>
            <w:r w:rsidR="004E544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նշված </w:t>
            </w:r>
            <w:r w:rsidR="0077642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օրենքները կհամապատասխանեցվեն </w:t>
            </w:r>
            <w:r w:rsidR="00776427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76427" w:rsidRPr="00C73637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ծառայության մասին» 2018 թվականի մարտի 23-ի </w:t>
            </w:r>
            <w:r w:rsidR="00776427" w:rsidRPr="00C7363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ՀՕ-205-Ն</w:t>
            </w:r>
            <w:r w:rsidR="0077642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, «</w:t>
            </w:r>
            <w:r w:rsidR="00776427" w:rsidRPr="00C7363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Հանրային ծառայության մասին» 2018 թվականի մարտի 23-ի ՀՕ-</w:t>
            </w:r>
            <w:r w:rsidR="00776427" w:rsidRPr="00C73637">
              <w:rPr>
                <w:rFonts w:ascii="Arial Unicode" w:hAnsi="Arial Unicode"/>
                <w:color w:val="000000"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="00776427" w:rsidRPr="00C7363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206-Ն</w:t>
            </w:r>
            <w:r w:rsidR="0077642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,</w:t>
            </w:r>
            <w:r w:rsidR="0077642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«</w:t>
            </w:r>
            <w:r w:rsidR="00776427" w:rsidRPr="00C7363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Կառավարչական իրավահարաբերությունների </w:t>
            </w:r>
            <w:r w:rsidR="00ED44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կարգավորման </w:t>
            </w:r>
            <w:r w:rsidR="00776427" w:rsidRPr="00C7363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մասին» 2018 թվականի մարտի 23-ի </w:t>
            </w:r>
            <w:r w:rsidR="00776427" w:rsidRPr="00C7363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>ՀՕ-207-Ն</w:t>
            </w:r>
            <w:r w:rsidR="00776427">
              <w:rPr>
                <w:rFonts w:ascii="GHEA Grapalat" w:hAnsi="GHEA Grapalat"/>
                <w:color w:val="000000"/>
                <w:sz w:val="24"/>
                <w:szCs w:val="24"/>
                <w:shd w:val="clear" w:color="auto" w:fill="F6F6F6"/>
                <w:lang w:val="hy-AM"/>
              </w:rPr>
              <w:t xml:space="preserve"> օրենքներին։</w:t>
            </w:r>
          </w:p>
        </w:tc>
      </w:tr>
    </w:tbl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C04086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ՏԵՂԵԿԱՆՔ </w:t>
      </w:r>
    </w:p>
    <w:p w:rsidR="00C04086" w:rsidRDefault="00C04086" w:rsidP="00C04086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</w:p>
    <w:p w:rsidR="00C04086" w:rsidRPr="00C04086" w:rsidRDefault="00C04086" w:rsidP="00C04086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4162">
        <w:rPr>
          <w:rFonts w:ascii="GHEA Grapalat" w:hAnsi="GHEA Grapalat" w:cs="Tahoma"/>
          <w:b/>
          <w:sz w:val="24"/>
          <w:szCs w:val="24"/>
          <w:lang w:val="hy-AM"/>
        </w:rPr>
        <w:t xml:space="preserve">ՄԻ ՇԱՐՔ ՕՐԵՆՔՆԵՐՈՒՄ ՓՈՓՈԽՈՒԹՅՈՒՆՆԵՐ ԵՎ ԼՐԱՑՈՒՄՆԵՐ ԿԱՏԱՐԵԼՈՒ ՄԱՍԻՆ ՕՐԵՆՔՆԵՐԻ </w:t>
      </w:r>
      <w:r w:rsidRPr="00C04086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04086" w:rsidRPr="00C04086" w:rsidRDefault="00C04086" w:rsidP="00C04086">
      <w:pPr>
        <w:spacing w:after="0"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C04086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ԿԱՊԱԿՑՈՒԹՅԱՄԲ ՊԵՏԱԿԱՆ ԿԱՄ ՏԵՂԱԿԱՆ ԻՆՔՆԱԿԱՌԱՎԱՐՄԱՆ ՄԱՐՄՆԻ ԲՅՈՒՋԵՈՒՄ ԾԱԽՍԵՐԻ ԵՎ ԵԿԱՄՈՒՏՆԵՐԻ </w:t>
      </w:r>
    </w:p>
    <w:p w:rsidR="00C04086" w:rsidRPr="00C04086" w:rsidRDefault="00C04086" w:rsidP="00C04086">
      <w:pPr>
        <w:spacing w:after="0"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C04086">
        <w:rPr>
          <w:rFonts w:ascii="GHEA Grapalat" w:hAnsi="GHEA Grapalat"/>
          <w:b/>
          <w:noProof/>
          <w:sz w:val="24"/>
          <w:szCs w:val="24"/>
          <w:lang w:val="hy-AM" w:eastAsia="ru-RU"/>
        </w:rPr>
        <w:t>ԷԱԿԱՆ ԱՎԵԼԱՑՄԱՆ ԿԱՄ ՆՎԱԶԵՑՄԱՆ ՄԱՍԻՆ</w:t>
      </w:r>
    </w:p>
    <w:p w:rsidR="00C04086" w:rsidRPr="004955A9" w:rsidRDefault="00C04086" w:rsidP="00C0408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04086" w:rsidRPr="00C04086" w:rsidRDefault="00C04086" w:rsidP="00C04086">
      <w:pPr>
        <w:spacing w:after="0"/>
        <w:rPr>
          <w:rFonts w:ascii="GHEA Grapalat" w:hAnsi="GHEA Grapalat"/>
          <w:noProof/>
          <w:sz w:val="24"/>
          <w:szCs w:val="24"/>
          <w:lang w:val="hy-AM" w:eastAsia="ru-RU"/>
        </w:rPr>
      </w:pPr>
    </w:p>
    <w:p w:rsidR="00C04086" w:rsidRPr="00C04086" w:rsidRDefault="00C04086" w:rsidP="00C04086">
      <w:pPr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Մի շարք օրենքներում փոփոխություններ և լրացումներ կատարելու մասին</w:t>
      </w:r>
      <w:r w:rsidRPr="00C0408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C04086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օրենքների</w:t>
      </w:r>
      <w:r w:rsidRPr="00C04086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C04086">
        <w:rPr>
          <w:rFonts w:ascii="GHEA Grapalat" w:hAnsi="GHEA Grapalat"/>
          <w:bCs/>
          <w:iCs/>
          <w:sz w:val="24"/>
          <w:szCs w:val="24"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C04086" w:rsidRPr="00C04086" w:rsidRDefault="00C04086" w:rsidP="00C04086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C04086" w:rsidRPr="00C04086" w:rsidRDefault="00C04086" w:rsidP="00C04086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6E7215" w:rsidRPr="00E25D04" w:rsidRDefault="006E7215">
      <w:pPr>
        <w:rPr>
          <w:lang w:val="hy-AM"/>
        </w:rPr>
      </w:pPr>
    </w:p>
    <w:sectPr w:rsidR="006E7215" w:rsidRPr="00E25D04" w:rsidSect="00B33874">
      <w:pgSz w:w="11907" w:h="16840" w:code="9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B1B"/>
    <w:multiLevelType w:val="hybridMultilevel"/>
    <w:tmpl w:val="1806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0487"/>
    <w:multiLevelType w:val="hybridMultilevel"/>
    <w:tmpl w:val="B742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04"/>
    <w:rsid w:val="00015927"/>
    <w:rsid w:val="000364C4"/>
    <w:rsid w:val="000A48A2"/>
    <w:rsid w:val="000B2615"/>
    <w:rsid w:val="000D00D1"/>
    <w:rsid w:val="00100CE5"/>
    <w:rsid w:val="00101FDC"/>
    <w:rsid w:val="00103BD2"/>
    <w:rsid w:val="001779A1"/>
    <w:rsid w:val="00193DA3"/>
    <w:rsid w:val="001F297B"/>
    <w:rsid w:val="002357C9"/>
    <w:rsid w:val="00253B60"/>
    <w:rsid w:val="00287421"/>
    <w:rsid w:val="002A2247"/>
    <w:rsid w:val="002B569F"/>
    <w:rsid w:val="003A72E2"/>
    <w:rsid w:val="004032F6"/>
    <w:rsid w:val="004B5ABD"/>
    <w:rsid w:val="004C1C42"/>
    <w:rsid w:val="004E544D"/>
    <w:rsid w:val="00553645"/>
    <w:rsid w:val="00561C39"/>
    <w:rsid w:val="0058007B"/>
    <w:rsid w:val="005A0045"/>
    <w:rsid w:val="0060398E"/>
    <w:rsid w:val="006E7215"/>
    <w:rsid w:val="00730713"/>
    <w:rsid w:val="00776427"/>
    <w:rsid w:val="007A747D"/>
    <w:rsid w:val="0081405A"/>
    <w:rsid w:val="008305D1"/>
    <w:rsid w:val="009C55B0"/>
    <w:rsid w:val="009E2030"/>
    <w:rsid w:val="00B33874"/>
    <w:rsid w:val="00B4114E"/>
    <w:rsid w:val="00BA4162"/>
    <w:rsid w:val="00BB53A7"/>
    <w:rsid w:val="00C04086"/>
    <w:rsid w:val="00C04842"/>
    <w:rsid w:val="00C04CD7"/>
    <w:rsid w:val="00C26FDA"/>
    <w:rsid w:val="00C52D9D"/>
    <w:rsid w:val="00C73637"/>
    <w:rsid w:val="00C73D79"/>
    <w:rsid w:val="00CC7800"/>
    <w:rsid w:val="00DA3F99"/>
    <w:rsid w:val="00DC2A9D"/>
    <w:rsid w:val="00DF3CA3"/>
    <w:rsid w:val="00E25D04"/>
    <w:rsid w:val="00E42876"/>
    <w:rsid w:val="00ED44B3"/>
    <w:rsid w:val="00F10C5D"/>
    <w:rsid w:val="00F4064C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AF0"/>
  <w15:chartTrackingRefBased/>
  <w15:docId w15:val="{4E533F1B-E8C3-4AD6-86EE-B1EE5D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A"/>
    <w:rPr>
      <w:rFonts w:ascii="Segoe UI" w:eastAsia="Calibri" w:hAnsi="Segoe UI" w:cs="Segoe UI"/>
      <w:sz w:val="18"/>
      <w:szCs w:val="18"/>
    </w:rPr>
  </w:style>
  <w:style w:type="paragraph" w:customStyle="1" w:styleId="mechtex">
    <w:name w:val="mechtex"/>
    <w:basedOn w:val="Normal"/>
    <w:link w:val="mechtexChar"/>
    <w:rsid w:val="00BA4162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x-none"/>
    </w:rPr>
  </w:style>
  <w:style w:type="character" w:customStyle="1" w:styleId="mechtexChar">
    <w:name w:val="mechtex Char"/>
    <w:link w:val="mechtex"/>
    <w:rsid w:val="00BA4162"/>
    <w:rPr>
      <w:rFonts w:ascii="Arial Armenian" w:eastAsia="Times New Roman" w:hAnsi="Arial Armenian" w:cs="Times New Roman"/>
      <w:szCs w:val="20"/>
      <w:lang w:eastAsia="x-none"/>
    </w:rPr>
  </w:style>
  <w:style w:type="paragraph" w:customStyle="1" w:styleId="msonormal0">
    <w:name w:val="msonormal"/>
    <w:basedOn w:val="Normal"/>
    <w:rsid w:val="00F40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TT ARMIK</dc:creator>
  <cp:keywords>Mulberry 2.0</cp:keywords>
  <dc:description/>
  <cp:lastModifiedBy>Lilit</cp:lastModifiedBy>
  <cp:revision>49</cp:revision>
  <cp:lastPrinted>2018-08-22T08:06:00Z</cp:lastPrinted>
  <dcterms:created xsi:type="dcterms:W3CDTF">2018-08-21T11:31:00Z</dcterms:created>
  <dcterms:modified xsi:type="dcterms:W3CDTF">2019-08-16T06:36:00Z</dcterms:modified>
</cp:coreProperties>
</file>