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7F" w:rsidRDefault="0012797F" w:rsidP="00DA7845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  <w:r w:rsidRPr="00193576">
        <w:rPr>
          <w:rFonts w:ascii="GHEA Grapalat" w:hAnsi="GHEA Grapalat" w:cs="Sylfaen"/>
          <w:b/>
          <w:bCs/>
          <w:szCs w:val="24"/>
          <w:lang w:val="en-US"/>
        </w:rPr>
        <w:t>ՀՀ ՊՆ ԱՄՓՈՓԱԹԵՐԹԻԿ</w:t>
      </w:r>
    </w:p>
    <w:p w:rsidR="0012797F" w:rsidRPr="00193576" w:rsidRDefault="0012797F" w:rsidP="00DA7845">
      <w:pPr>
        <w:jc w:val="center"/>
        <w:rPr>
          <w:rFonts w:ascii="GHEA Grapalat" w:hAnsi="GHEA Grapalat" w:cs="Sylfaen"/>
          <w:b/>
          <w:bCs/>
          <w:szCs w:val="24"/>
          <w:lang w:val="hy-AM"/>
        </w:rPr>
      </w:pPr>
    </w:p>
    <w:p w:rsidR="0012797F" w:rsidRDefault="0012797F" w:rsidP="00DA7845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  <w:r w:rsidRPr="00193576">
        <w:rPr>
          <w:rFonts w:ascii="GHEA Grapalat" w:hAnsi="GHEA Grapalat" w:cs="Sylfaen"/>
          <w:b/>
          <w:bCs/>
          <w:szCs w:val="24"/>
          <w:lang w:val="en-US"/>
        </w:rPr>
        <w:t xml:space="preserve">“Հայաստանի Հանրապետության և Ռուսաստանի Դաշնության միջև Հայաստանի Հանրապետության ռազմատեխնիկական համագործակցության զարգացման մասին” պայմանագրի </w:t>
      </w:r>
      <w:r>
        <w:rPr>
          <w:rFonts w:ascii="GHEA Grapalat" w:hAnsi="GHEA Grapalat" w:cs="Sylfaen"/>
          <w:b/>
          <w:bCs/>
          <w:szCs w:val="24"/>
          <w:lang w:val="en-US"/>
        </w:rPr>
        <w:t>կիրառման</w:t>
      </w:r>
      <w:r w:rsidRPr="00193576">
        <w:rPr>
          <w:rFonts w:ascii="GHEA Grapalat" w:hAnsi="GHEA Grapalat" w:cs="Sylfaen"/>
          <w:b/>
          <w:bCs/>
          <w:szCs w:val="24"/>
          <w:lang w:val="en-US"/>
        </w:rPr>
        <w:t xml:space="preserve"> կարգը հաստատելու մասին ՀՀ կառավարության որոշման նախագծի վերաբերյալ ՀՀ շահագրգիռ նախարարությունների և գերատեսչությունների կարծիքների</w:t>
      </w:r>
    </w:p>
    <w:p w:rsidR="0012797F" w:rsidRDefault="0012797F" w:rsidP="00DA7845">
      <w:pPr>
        <w:jc w:val="center"/>
        <w:rPr>
          <w:rFonts w:ascii="GHEA Grapalat" w:hAnsi="GHEA Grapalat" w:cs="Sylfaen"/>
          <w:b/>
          <w:bCs/>
          <w:szCs w:val="24"/>
          <w:lang w:val="en-US"/>
        </w:rPr>
      </w:pPr>
    </w:p>
    <w:p w:rsidR="0012797F" w:rsidRPr="00193576" w:rsidRDefault="0012797F" w:rsidP="00DA7845">
      <w:pPr>
        <w:jc w:val="center"/>
        <w:rPr>
          <w:rFonts w:ascii="GHEA Grapalat" w:hAnsi="GHEA Grapalat"/>
          <w:b/>
          <w:bCs/>
          <w:szCs w:val="24"/>
          <w:lang w:val="hy-AM"/>
        </w:rPr>
      </w:pPr>
    </w:p>
    <w:tbl>
      <w:tblPr>
        <w:tblW w:w="13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9"/>
        <w:gridCol w:w="6302"/>
        <w:gridCol w:w="3959"/>
      </w:tblGrid>
      <w:tr w:rsidR="0012797F" w:rsidRPr="00193576" w:rsidTr="00F33133">
        <w:tc>
          <w:tcPr>
            <w:tcW w:w="3419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/>
                <w:b/>
                <w:b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b/>
                <w:bCs/>
                <w:szCs w:val="24"/>
                <w:lang w:val="en-US"/>
              </w:rPr>
              <w:t>Դիտողության, առաջարկության հեղինակը</w:t>
            </w:r>
            <w:r w:rsidRPr="00193576">
              <w:rPr>
                <w:rFonts w:ascii="GHEA Grapalat" w:hAnsi="GHEA Grapalat"/>
                <w:b/>
                <w:bCs/>
                <w:szCs w:val="24"/>
                <w:lang w:val="en-US"/>
              </w:rPr>
              <w:t xml:space="preserve"> (</w:t>
            </w:r>
            <w:r w:rsidRPr="00193576">
              <w:rPr>
                <w:rFonts w:ascii="GHEA Grapalat" w:hAnsi="GHEA Grapalat" w:cs="Sylfaen"/>
                <w:b/>
                <w:bCs/>
                <w:szCs w:val="24"/>
                <w:lang w:val="en-US"/>
              </w:rPr>
              <w:t>գրության համարը և ամսաթիվը</w:t>
            </w:r>
            <w:r w:rsidRPr="00193576">
              <w:rPr>
                <w:rFonts w:ascii="GHEA Grapalat" w:hAnsi="GHEA Grapalat"/>
                <w:b/>
                <w:bCs/>
                <w:szCs w:val="24"/>
                <w:lang w:val="en-US"/>
              </w:rPr>
              <w:t>)</w:t>
            </w:r>
          </w:p>
        </w:tc>
        <w:tc>
          <w:tcPr>
            <w:tcW w:w="6302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/>
                <w:b/>
                <w:b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b/>
                <w:bCs/>
                <w:szCs w:val="24"/>
                <w:lang w:val="en-US"/>
              </w:rPr>
              <w:t>Դիտողության, առաջարկության բովանդակությունը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r w:rsidRPr="00193576">
              <w:rPr>
                <w:rFonts w:ascii="GHEA Grapalat" w:hAnsi="GHEA Grapalat" w:cs="Sylfaen"/>
                <w:b/>
                <w:bCs/>
                <w:szCs w:val="24"/>
                <w:lang w:val="en-GB"/>
              </w:rPr>
              <w:t>Եզրակացություն</w:t>
            </w:r>
          </w:p>
        </w:tc>
      </w:tr>
      <w:tr w:rsidR="0012797F" w:rsidRPr="00193576" w:rsidTr="007F522D">
        <w:trPr>
          <w:trHeight w:val="70"/>
        </w:trPr>
        <w:tc>
          <w:tcPr>
            <w:tcW w:w="3419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hy-AM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hy-AM"/>
              </w:rPr>
              <w:t>ՀՀ</w:t>
            </w:r>
            <w:r w:rsidRPr="00193576">
              <w:rPr>
                <w:rFonts w:ascii="GHEA Grapalat" w:hAnsi="GHEA Grapalat" w:cs="Sylfaen"/>
                <w:iCs/>
                <w:szCs w:val="24"/>
                <w:lang w:val="en-GB"/>
              </w:rPr>
              <w:t xml:space="preserve"> Նախագահի աշխատակազմ</w:t>
            </w:r>
          </w:p>
          <w:p w:rsidR="0012797F" w:rsidRPr="009B3DC8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>
              <w:rPr>
                <w:rFonts w:ascii="GHEA Grapalat" w:hAnsi="GHEA Grapalat" w:cs="Sylfaen"/>
                <w:iCs/>
                <w:szCs w:val="24"/>
                <w:lang w:val="en-US"/>
              </w:rPr>
              <w:t xml:space="preserve">N </w:t>
            </w:r>
            <w:r w:rsidRPr="009B3DC8">
              <w:rPr>
                <w:rFonts w:ascii="GHEA Grapalat" w:hAnsi="GHEA Grapalat" w:cs="Sylfaen"/>
                <w:iCs/>
                <w:szCs w:val="24"/>
                <w:lang w:val="en-US"/>
              </w:rPr>
              <w:t>Ղ-</w:t>
            </w:r>
            <w:r>
              <w:rPr>
                <w:rFonts w:ascii="GHEA Grapalat" w:hAnsi="GHEA Grapalat" w:cs="Sylfaen"/>
                <w:iCs/>
                <w:szCs w:val="24"/>
                <w:lang w:val="en-US"/>
              </w:rPr>
              <w:t>748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hy-AM"/>
              </w:rPr>
            </w:pPr>
            <w:r>
              <w:rPr>
                <w:rFonts w:ascii="GHEA Grapalat" w:hAnsi="GHEA Grapalat" w:cs="Sylfaen"/>
                <w:iCs/>
                <w:szCs w:val="24"/>
                <w:lang w:val="en-US"/>
              </w:rPr>
              <w:t>20.05.2014թ.</w:t>
            </w:r>
          </w:p>
        </w:tc>
        <w:tc>
          <w:tcPr>
            <w:tcW w:w="6302" w:type="dxa"/>
            <w:vAlign w:val="center"/>
          </w:tcPr>
          <w:p w:rsidR="0012797F" w:rsidRPr="00193576" w:rsidRDefault="0012797F" w:rsidP="007F522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 xml:space="preserve">Նախագծի վերաբերյալ 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սկզբունքային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դիտողութ</w:t>
            </w:r>
            <w:r>
              <w:rPr>
                <w:rFonts w:ascii="GHEA Grapalat" w:hAnsi="GHEA Grapalat" w:cs="Sylfaen"/>
                <w:szCs w:val="24"/>
                <w:lang w:val="en-US"/>
              </w:rPr>
              <w:t>-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յուններ և առաջարկություններ չունեն:</w:t>
            </w:r>
          </w:p>
        </w:tc>
        <w:tc>
          <w:tcPr>
            <w:tcW w:w="3959" w:type="dxa"/>
            <w:vAlign w:val="center"/>
          </w:tcPr>
          <w:p w:rsidR="0012797F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  <w:p w:rsidR="0012797F" w:rsidRPr="00193576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Ծանուցում: Երկկողմ քննարկումների արդյունքում ՀՀ Նախագահի աշխատակազմից ստացված բոլոր առաջարկությունները ընդունվել և ներառվել են նախագծում:</w:t>
            </w:r>
          </w:p>
        </w:tc>
      </w:tr>
      <w:tr w:rsidR="0012797F" w:rsidRPr="00193576" w:rsidTr="00973784">
        <w:trPr>
          <w:trHeight w:val="70"/>
        </w:trPr>
        <w:tc>
          <w:tcPr>
            <w:tcW w:w="3419" w:type="dxa"/>
            <w:vMerge w:val="restart"/>
            <w:vAlign w:val="center"/>
          </w:tcPr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ՀՀ</w:t>
            </w:r>
            <w:r w:rsidRPr="00973784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արտաքին գործերի նախարարություն</w:t>
            </w:r>
          </w:p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N 1111/05530</w:t>
            </w:r>
          </w:p>
          <w:p w:rsidR="0012797F" w:rsidRPr="00193576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hy-AM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11.06.2014թ.</w:t>
            </w:r>
          </w:p>
        </w:tc>
        <w:tc>
          <w:tcPr>
            <w:tcW w:w="6302" w:type="dxa"/>
            <w:vAlign w:val="center"/>
          </w:tcPr>
          <w:p w:rsidR="0012797F" w:rsidRPr="00DC1743" w:rsidRDefault="0012797F" w:rsidP="00DC174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Առաջարկում են Նախագծի նախաբանում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պայմանագրի 9-րդ կետի 1-ին ենթակետի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բառերը փոխարինել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պայմանագրի 9-րդ հոդվածի 1-ին պարբերության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բառերով: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130124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7F522D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DC174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 xml:space="preserve">Նախագծի 1-ին կետում և համապատասխանաբար տեքստում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/>
                <w:szCs w:val="24"/>
                <w:lang w:val="en-US"/>
              </w:rPr>
              <w:t>պայմանագրի իրականացման կարգը հաստատելու մասին կանոնակարգը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/>
                <w:szCs w:val="24"/>
                <w:lang w:val="en-US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բառերը փոխարինել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/>
                <w:szCs w:val="24"/>
                <w:lang w:val="en-US"/>
              </w:rPr>
              <w:t>պայմանագրի կիրառման կանոնակարգը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 բառերով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130124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7F522D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7F522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Cs w:val="24"/>
                <w:lang w:val="en-US"/>
              </w:rPr>
              <w:t xml:space="preserve">Նախագծի 1-ին կետով հաստատված </w:t>
            </w:r>
            <w:r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անոնակարգի </w:t>
            </w:r>
            <w:r>
              <w:rPr>
                <w:rFonts w:ascii="GHEA Grapalat" w:hAnsi="GHEA Grapalat" w:cs="Sylfaen"/>
                <w:szCs w:val="24"/>
                <w:lang w:val="en-US"/>
              </w:rPr>
              <w:t>(այսուհետ` Կանոնակարգ) 2-րդ կետով նախատեսվում է, որ ռազմական նշանակության արտադրանքի ներմուծումը ՌԴ-ից ՀՀ և արտահանումը ՀՀ-ից ՌԴ իրականացվում է ՀՀ պետական կառավարման և տեղական ինքնակառավարման մարմինների կողմից, որոնք սահմանված կարգով լիազորված են իրականացնելու ՀՀ զինված ուժերի և այլ զորքերի պատվերները</w:t>
            </w:r>
            <w:r w:rsidRPr="00295257">
              <w:rPr>
                <w:rFonts w:ascii="GHEA Grapalat" w:hAnsi="GHEA Grapalat" w:cs="Sylfaen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(անհասկանալի է նշված կետում տեղական ինքնակառավարման մարմիններին նախատեսելը), մինչդեռ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2013 թվականի հունիսի 25-ի </w:t>
            </w:r>
            <w:r w:rsidRPr="00180DEE">
              <w:rPr>
                <w:rFonts w:ascii="GHEA Grapalat" w:hAnsi="GHEA Grapalat"/>
                <w:szCs w:val="24"/>
                <w:lang w:val="en-US"/>
              </w:rPr>
              <w:t>«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Հայաստանի Հանրապետության և Ռուսաստանի Դաշնության միջև ռազմատեխնիկական համագործակցության զարգացման մասին</w:t>
            </w:r>
            <w:r w:rsidRPr="00180DEE">
              <w:rPr>
                <w:rFonts w:ascii="GHEA Grapalat" w:hAnsi="GHEA Grapalat"/>
                <w:szCs w:val="24"/>
                <w:lang w:val="en-US"/>
              </w:rPr>
              <w:t>»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 պայմանագրի 3-րդ հոդվածի համաձայն կողմերի լիազորված կազմակերպություններն են հայկական կողմից </w:t>
            </w:r>
            <w:r>
              <w:rPr>
                <w:rFonts w:ascii="GHEA Grapalat" w:hAnsi="GHEA Grapalat" w:cs="Sylfaen"/>
                <w:szCs w:val="24"/>
                <w:lang w:val="en-US"/>
              </w:rPr>
              <w:t>պետական կառավարման հանրապետական մարմինները, որոնք իրենց կազմում ունեն զորքեր և զինվորական կազմավորումներ: Ուստի առաջարկում են վերախմբագրել վերոնշյալ դրույթը.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8B3DD5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Ընդունվել է, համապատասխանեցվել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2013 թվականի հունիսի 25-ի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Հայաստանի Հանրապետության և Ռուսաստանի Դաշնության միջև ռազմատեխնիկական համագործակցության զարգացման մասին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պայմանագրի 3-րդ հոդվածի դրույթներին:</w:t>
            </w:r>
          </w:p>
        </w:tc>
      </w:tr>
      <w:tr w:rsidR="0012797F" w:rsidRPr="00193576" w:rsidTr="007F522D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6E21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անոնակարգի </w:t>
            </w:r>
            <w:r>
              <w:rPr>
                <w:rFonts w:ascii="GHEA Grapalat" w:hAnsi="GHEA Grapalat" w:cs="Sylfaen"/>
                <w:szCs w:val="24"/>
                <w:lang w:val="en-US"/>
              </w:rPr>
              <w:t>4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Cs w:val="24"/>
                <w:lang w:val="en-US"/>
              </w:rPr>
              <w:t>րդ կետն անհրաժեշտ է վերախմբագրել այնպես, որպեսզի առավել հստակ արտացոլվեն այն դեպքերը, երբ համապատասխան անվանացանկում նշված արտադրանքը ՀՀ-ում պատրաստելու հնարավորության առկայության դեպքում, ՀՀ էկոնոմիկայի նախարարությունը հաստատի ներմուծման անհրաժեշտության բացակայությունը.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130124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Նոր ձևակերպումը համաձայնեցվել է ՀՀ էկոնոմիկայի նախարարության հետ:</w:t>
            </w:r>
          </w:p>
        </w:tc>
      </w:tr>
      <w:tr w:rsidR="0012797F" w:rsidRPr="00193576" w:rsidTr="007F522D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7F522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անոնակարգի 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4-րդ և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6-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րդ կետերը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14-օրյա ժամկետում</w:t>
            </w:r>
            <w:r>
              <w:rPr>
                <w:rFonts w:ascii="GHEA Grapalat" w:hAnsi="GHEA Grapalat" w:cs="Sylfaen"/>
                <w:szCs w:val="24"/>
                <w:lang w:val="en-US"/>
              </w:rPr>
              <w:t>, իսկ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 19-</w:t>
            </w:r>
            <w:r>
              <w:rPr>
                <w:rFonts w:ascii="GHEA Grapalat" w:hAnsi="GHEA Grapalat" w:cs="Sylfaen"/>
                <w:szCs w:val="24"/>
                <w:lang w:val="en-US"/>
              </w:rPr>
              <w:t>րդ կետը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 10-օրյա ժամկետում բառերից առաջ </w:t>
            </w:r>
            <w:r>
              <w:rPr>
                <w:rFonts w:ascii="GHEA Grapalat" w:hAnsi="GHEA Grapalat" w:cs="Sylfaen"/>
                <w:szCs w:val="24"/>
                <w:lang w:val="en-US"/>
              </w:rPr>
              <w:t>լրացնել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 ստանալու </w:t>
            </w:r>
            <w:r>
              <w:rPr>
                <w:rFonts w:ascii="GHEA Grapalat" w:hAnsi="GHEA Grapalat" w:cs="Sylfaen"/>
                <w:szCs w:val="24"/>
                <w:lang w:val="en-US"/>
              </w:rPr>
              <w:t>պահից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 </w:t>
            </w:r>
            <w:r>
              <w:rPr>
                <w:rFonts w:ascii="GHEA Grapalat" w:hAnsi="GHEA Grapalat" w:cs="Sylfaen"/>
                <w:szCs w:val="24"/>
                <w:lang w:val="hy-AM"/>
              </w:rPr>
              <w:t>բառեր</w:t>
            </w:r>
            <w:r>
              <w:rPr>
                <w:rFonts w:ascii="GHEA Grapalat" w:hAnsi="GHEA Grapalat" w:cs="Sylfaen"/>
                <w:szCs w:val="24"/>
                <w:lang w:val="en-US"/>
              </w:rPr>
              <w:t>ով.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130124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4B2884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</w:tcPr>
          <w:p w:rsidR="0012797F" w:rsidRPr="00193576" w:rsidRDefault="0012797F" w:rsidP="00345EFF">
            <w:pPr>
              <w:spacing w:line="276" w:lineRule="auto"/>
              <w:ind w:left="66" w:firstLine="654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Կ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 xml:space="preserve">անոնակարգի 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15-րդ կետում օգտագործվում է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օտարերկրյա պատվիրատու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եզրույթը, մինչդեռ անհասկանալի է, թե ով է այդ օտարերկրյա պատվիրատուն, եթե Պայմանագրի ուժով պատվիրատու է համարվում Ռուսաստանի Դաշնությունը, ուստի անհրաժեշտ է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օտարերկրյա պատվիրատուին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բառերը փոխարինել 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</w:t>
            </w:r>
            <w:r>
              <w:rPr>
                <w:rFonts w:ascii="GHEA Grapalat" w:hAnsi="GHEA Grapalat" w:cs="Sylfaen"/>
                <w:szCs w:val="24"/>
                <w:lang w:val="en-US"/>
              </w:rPr>
              <w:t>ՌԴ լիազորված կազմակերպությանը</w:t>
            </w:r>
            <w:r w:rsidRPr="00452BF5">
              <w:rPr>
                <w:rFonts w:ascii="GHEA Grapalat" w:hAnsi="GHEA Grapalat" w:cs="Sylfaen"/>
                <w:szCs w:val="24"/>
                <w:lang w:val="hy-AM"/>
              </w:rPr>
              <w:t>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բառերով.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227A6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Չի ընդունվում, քանի որ այստեղ խոսքը գնում է ընդհանրապես մատակարարման արգելման մասին (բոլոր պետություններին վերաբերող):</w:t>
            </w:r>
          </w:p>
        </w:tc>
      </w:tr>
      <w:tr w:rsidR="0012797F" w:rsidRPr="00193576" w:rsidTr="004B2884">
        <w:trPr>
          <w:trHeight w:val="70"/>
        </w:trPr>
        <w:tc>
          <w:tcPr>
            <w:tcW w:w="3419" w:type="dxa"/>
            <w:vMerge/>
          </w:tcPr>
          <w:p w:rsidR="0012797F" w:rsidRPr="00DC1743" w:rsidRDefault="0012797F" w:rsidP="00DC1743">
            <w:pPr>
              <w:jc w:val="center"/>
              <w:rPr>
                <w:rFonts w:ascii="GHEA Grapalat" w:hAnsi="GHEA Grapalat" w:cs="Sylfaen"/>
                <w:b/>
                <w:iCs/>
                <w:szCs w:val="24"/>
                <w:lang w:val="en-US"/>
              </w:rPr>
            </w:pPr>
          </w:p>
        </w:tc>
        <w:tc>
          <w:tcPr>
            <w:tcW w:w="6302" w:type="dxa"/>
          </w:tcPr>
          <w:p w:rsidR="0012797F" w:rsidRPr="00193576" w:rsidRDefault="0012797F" w:rsidP="00345EFF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/>
                <w:bCs/>
                <w:szCs w:val="24"/>
                <w:lang w:val="en-US"/>
              </w:rPr>
              <w:t>Միևնույն ժամանակ, հ</w:t>
            </w:r>
            <w:r w:rsidRPr="00F47D46">
              <w:rPr>
                <w:rFonts w:ascii="GHEA Grapalat" w:hAnsi="GHEA Grapalat"/>
                <w:bCs/>
                <w:szCs w:val="24"/>
                <w:lang w:val="en-US"/>
              </w:rPr>
              <w:t xml:space="preserve">արկ ենք համարում նշել, որ 2013 թվականի </w:t>
            </w:r>
            <w:r w:rsidRPr="00F47D46"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հունիսի 25-ի </w:t>
            </w:r>
            <w:r w:rsidRPr="00F47D46">
              <w:rPr>
                <w:rFonts w:ascii="GHEA Grapalat" w:hAnsi="GHEA Grapalat"/>
                <w:szCs w:val="24"/>
                <w:lang w:val="en-US"/>
              </w:rPr>
              <w:t>«</w:t>
            </w:r>
            <w:r w:rsidRPr="00F47D46"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Հայաստանի Հանրապետության և Ռուսաստանի Դաշնության միջև ռազմատեխնիկական համագործակցության զարգաց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-</w:t>
            </w:r>
            <w:r w:rsidRPr="00F47D46"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ման մասին</w:t>
            </w:r>
            <w:r w:rsidRPr="00F47D46">
              <w:rPr>
                <w:rFonts w:ascii="GHEA Grapalat" w:hAnsi="GHEA Grapalat"/>
                <w:szCs w:val="24"/>
                <w:lang w:val="en-US"/>
              </w:rPr>
              <w:t>»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 xml:space="preserve"> պայմանագիրը ՀՀ կողմից վավերացվել է </w:t>
            </w:r>
            <w:r>
              <w:rPr>
                <w:rFonts w:ascii="GHEA Grapalat" w:hAnsi="GHEA Grapalat"/>
                <w:bCs/>
                <w:szCs w:val="24"/>
                <w:lang w:val="en-US"/>
              </w:rPr>
              <w:t>2013 թվականի դեկտեմբերի 4-ին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: Պ</w:t>
            </w:r>
            <w:r w:rsidRPr="00F47D46"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այմանագ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ի</w:t>
            </w:r>
            <w:r w:rsidRPr="00F47D46"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ր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  <w:lang w:val="en-US"/>
              </w:rPr>
              <w:t>ը, սակայն, դեռևս ուժի մեջ չի մտել, քանի որ չի ստացվել ռուսական կողմի պատասխան հայտագիրը:</w:t>
            </w:r>
          </w:p>
        </w:tc>
        <w:tc>
          <w:tcPr>
            <w:tcW w:w="3959" w:type="dxa"/>
            <w:vAlign w:val="center"/>
          </w:tcPr>
          <w:p w:rsidR="0012797F" w:rsidRDefault="0012797F" w:rsidP="007F522D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Չի ընդունվում, քանի որ Պայմանագիրը մտել է ուժի մեջ:</w:t>
            </w:r>
          </w:p>
          <w:p w:rsidR="0012797F" w:rsidRPr="00193576" w:rsidRDefault="0012797F" w:rsidP="00162EB2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Պայմանագիրն ընդունվել է ՌԴ Պետդումայի կողմից 20.06.2014 թվականին, հաստատվել ՌԴ Դաշնային խորհրդի կողմից 25.06.2014 թվականին և հաստատվել ՌԴ Նախագահի կողմից 28.06.2014թ. N 174-ФЗ հրամանագրով /կցվում է/:</w:t>
            </w:r>
          </w:p>
        </w:tc>
      </w:tr>
      <w:tr w:rsidR="0012797F" w:rsidRPr="00193576" w:rsidTr="00F33133">
        <w:tc>
          <w:tcPr>
            <w:tcW w:w="3419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hy-AM"/>
              </w:rPr>
              <w:t xml:space="preserve">ՀՀ </w:t>
            </w: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պետական եկամուտների</w:t>
            </w:r>
            <w:r w:rsidRPr="00193576">
              <w:rPr>
                <w:rFonts w:ascii="GHEA Grapalat" w:hAnsi="GHEA Grapalat" w:cs="Sylfaen"/>
                <w:iCs/>
                <w:szCs w:val="24"/>
                <w:lang w:val="hy-AM"/>
              </w:rPr>
              <w:t xml:space="preserve"> կոմիտե</w:t>
            </w:r>
            <w:r w:rsidRPr="00193576">
              <w:rPr>
                <w:rFonts w:ascii="GHEA Grapalat" w:hAnsi="GHEA Grapalat"/>
                <w:iCs/>
                <w:szCs w:val="24"/>
                <w:lang w:val="en-GB"/>
              </w:rPr>
              <w:t xml:space="preserve"> </w:t>
            </w:r>
          </w:p>
          <w:p w:rsidR="0012797F" w:rsidRPr="00C431A9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C431A9">
              <w:rPr>
                <w:rFonts w:ascii="GHEA Grapalat" w:hAnsi="GHEA Grapalat" w:cs="Sylfaen"/>
                <w:iCs/>
                <w:szCs w:val="24"/>
                <w:lang w:val="en-US"/>
              </w:rPr>
              <w:t>N 1/1.3-1/7625-14</w:t>
            </w:r>
          </w:p>
          <w:p w:rsidR="0012797F" w:rsidRPr="00193576" w:rsidRDefault="0012797F" w:rsidP="00C431A9">
            <w:pPr>
              <w:jc w:val="center"/>
              <w:rPr>
                <w:rFonts w:ascii="GHEA Grapalat" w:hAnsi="GHEA Grapalat" w:cs="Sylfaen"/>
                <w:iCs/>
                <w:szCs w:val="24"/>
                <w:lang w:val="hy-AM"/>
              </w:rPr>
            </w:pPr>
            <w:r w:rsidRPr="00C431A9">
              <w:rPr>
                <w:rFonts w:ascii="GHEA Grapalat" w:hAnsi="GHEA Grapalat" w:cs="Sylfaen"/>
                <w:iCs/>
                <w:szCs w:val="24"/>
                <w:lang w:val="en-US"/>
              </w:rPr>
              <w:t>21.05.2014թ.</w:t>
            </w:r>
          </w:p>
        </w:tc>
        <w:tc>
          <w:tcPr>
            <w:tcW w:w="6302" w:type="dxa"/>
          </w:tcPr>
          <w:p w:rsidR="0012797F" w:rsidRPr="00193576" w:rsidRDefault="0012797F" w:rsidP="00C431A9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Ի պատասխան ՀՀ ՊՆ ապրիլի 25-ի N ՊՆ/510-683 գրության ՀՀ ՊԵԿ տեղեկացրել է, որ դիտողություններ և առաջարկություններ չունի /ՀՀ ֆինանսների նախարարության </w:t>
            </w:r>
            <w:r w:rsidRPr="00C431A9">
              <w:rPr>
                <w:rFonts w:ascii="GHEA Grapalat" w:hAnsi="GHEA Grapalat" w:cs="Sylfaen"/>
                <w:iCs/>
                <w:szCs w:val="24"/>
                <w:lang w:val="en-US"/>
              </w:rPr>
              <w:t>21.05.2014թ. N 1/1.3-1/7625-14</w:t>
            </w:r>
            <w:r>
              <w:rPr>
                <w:rFonts w:ascii="GHEA Grapalat" w:hAnsi="GHEA Grapalat" w:cs="Sylfaen"/>
                <w:iCs/>
                <w:szCs w:val="24"/>
                <w:lang w:val="en-US"/>
              </w:rPr>
              <w:t>թ. գրությամբ</w:t>
            </w:r>
            <w:r>
              <w:rPr>
                <w:rFonts w:ascii="GHEA Grapalat" w:hAnsi="GHEA Grapalat" w:cs="Sylfaen"/>
                <w:szCs w:val="24"/>
                <w:lang w:val="en-US"/>
              </w:rPr>
              <w:t>/: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</w:tc>
      </w:tr>
      <w:tr w:rsidR="0012797F" w:rsidRPr="00193576" w:rsidTr="00F33133">
        <w:tc>
          <w:tcPr>
            <w:tcW w:w="341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ՀՀ</w:t>
            </w:r>
            <w:r w:rsidRPr="00193576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ոստիկանություն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N 24/937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/>
                <w:iCs/>
                <w:szCs w:val="24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07.05.2014թ.</w:t>
            </w:r>
          </w:p>
        </w:tc>
        <w:tc>
          <w:tcPr>
            <w:tcW w:w="6302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 xml:space="preserve">    Ընդունվում է ի գիտություն:</w:t>
            </w:r>
          </w:p>
        </w:tc>
      </w:tr>
      <w:tr w:rsidR="0012797F" w:rsidRPr="00193576" w:rsidTr="00846FEC">
        <w:trPr>
          <w:trHeight w:val="70"/>
        </w:trPr>
        <w:tc>
          <w:tcPr>
            <w:tcW w:w="341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ՀՀ</w:t>
            </w:r>
            <w:r w:rsidRPr="00193576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ֆինանսների</w:t>
            </w:r>
            <w:r w:rsidRPr="00193576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նախարարություն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N 4/4.1-4/6789-14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06.05.2014թ.</w:t>
            </w:r>
          </w:p>
        </w:tc>
        <w:tc>
          <w:tcPr>
            <w:tcW w:w="6302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 xml:space="preserve">    Ընդունվում է ի գիտություն:</w:t>
            </w:r>
          </w:p>
        </w:tc>
      </w:tr>
      <w:tr w:rsidR="0012797F" w:rsidRPr="00193576" w:rsidTr="007E14C3">
        <w:trPr>
          <w:trHeight w:val="1106"/>
        </w:trPr>
        <w:tc>
          <w:tcPr>
            <w:tcW w:w="341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ՀՀ ազգային անվտանգության խորհուրդ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N ԱԽ-1/286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26.04.2014թ.</w:t>
            </w:r>
          </w:p>
        </w:tc>
        <w:tc>
          <w:tcPr>
            <w:tcW w:w="6302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</w:tc>
      </w:tr>
      <w:tr w:rsidR="0012797F" w:rsidRPr="00193576" w:rsidTr="002937D0">
        <w:trPr>
          <w:trHeight w:val="1932"/>
        </w:trPr>
        <w:tc>
          <w:tcPr>
            <w:tcW w:w="3419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ՀՀ կառավարությանն առընթեր ազգային            անվտանգության ծառայություն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N 11/363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05.05.2014թ.</w:t>
            </w:r>
          </w:p>
        </w:tc>
        <w:tc>
          <w:tcPr>
            <w:tcW w:w="6302" w:type="dxa"/>
            <w:vAlign w:val="center"/>
          </w:tcPr>
          <w:p w:rsidR="0012797F" w:rsidRPr="00193576" w:rsidRDefault="0012797F" w:rsidP="002937D0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Առաջարկում են Որոշման նախագծի Կարգի 7-րդ կետում «նախարարություն» բառից հետո ավելացնել «և ՀՀ կառավարությանն առընթեր ազգային անվտանգության ծառայություն» բառերը: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2937D0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</w:t>
            </w:r>
            <w:r>
              <w:rPr>
                <w:rFonts w:ascii="GHEA Grapalat" w:hAnsi="GHEA Grapalat" w:cs="Sylfaen"/>
                <w:szCs w:val="24"/>
                <w:lang w:val="en-US"/>
              </w:rPr>
              <w:t>, տեքստում կատարվել է համապատասխան փոփոխություն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:</w:t>
            </w:r>
          </w:p>
        </w:tc>
      </w:tr>
      <w:tr w:rsidR="0012797F" w:rsidRPr="00193576" w:rsidTr="00C74C2D">
        <w:trPr>
          <w:trHeight w:val="70"/>
        </w:trPr>
        <w:tc>
          <w:tcPr>
            <w:tcW w:w="3419" w:type="dxa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ՀՀ</w:t>
            </w:r>
            <w:r w:rsidRPr="00193576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արտակարգ իրավիճակների նախարարություն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N 1/17.4/3701-14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iCs/>
                <w:szCs w:val="24"/>
                <w:lang w:val="en-US"/>
              </w:rPr>
              <w:t>06.05.2014թ.</w:t>
            </w:r>
          </w:p>
        </w:tc>
        <w:tc>
          <w:tcPr>
            <w:tcW w:w="6302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b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Նախագծի վերաբերյալ դիտողություններ և առաջարկություններ չունեն: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</w:tc>
      </w:tr>
      <w:tr w:rsidR="0012797F" w:rsidRPr="00193576" w:rsidTr="00973784">
        <w:tc>
          <w:tcPr>
            <w:tcW w:w="3419" w:type="dxa"/>
            <w:vAlign w:val="center"/>
          </w:tcPr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ՀՀ</w:t>
            </w:r>
            <w:r w:rsidRPr="00973784">
              <w:rPr>
                <w:rFonts w:ascii="GHEA Grapalat" w:hAnsi="GHEA Grapalat" w:cs="Sylfaen"/>
                <w:iCs/>
                <w:szCs w:val="24"/>
              </w:rPr>
              <w:t xml:space="preserve"> </w:t>
            </w: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էկոնոմիկայի նախարարություն</w:t>
            </w:r>
          </w:p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N 01/16.7/3323-14</w:t>
            </w:r>
          </w:p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03.06.2014թ.</w:t>
            </w:r>
          </w:p>
        </w:tc>
        <w:tc>
          <w:tcPr>
            <w:tcW w:w="6302" w:type="dxa"/>
          </w:tcPr>
          <w:p w:rsidR="0012797F" w:rsidRDefault="0012797F" w:rsidP="00747E0C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Առաջարկում են Կանոնակարգի նախագծի 4-րդ կետի 2-րդ և 3-րդ նախադասությունները և 6-րդ կետի 3-րդ և 4-րդ նախադասությունները շարադրել հետևյալ խմբագրությամբ.</w:t>
            </w:r>
          </w:p>
          <w:p w:rsidR="0012797F" w:rsidRPr="00193576" w:rsidRDefault="0012797F" w:rsidP="00747E0C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«Վերոնշյալ անվանացանկի այն մասը, որը վերաբեր-վում է ՀՀ էկոնոմիկայի նախարարությանը, ՀՀ ՊՆ կողմից ուղարկվում է ՀՀ էկոնոմիկայի նախարարու-թյուն՝ կից ներկայացնելով անվանացանկում նշված ապրանքատեսակների բնութագրերը: ՀՀ էկոնոմիկայի նախարարությունը 20-օրյա ժամկետում ուսումնասիրում է ուղարկված անվանացանկում նշված կազմակերպությունների կողմից ռազմական նշանակության արտադրանքի արտադրական հնարավորությունները՝ հաշվի առնելով տեխնիկական հագեցվածությունը, համապատասխան որակյալ կադրերի ու պահեստների առկայությունը և այլն: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>:</w:t>
            </w:r>
          </w:p>
        </w:tc>
        <w:tc>
          <w:tcPr>
            <w:tcW w:w="3959" w:type="dxa"/>
            <w:vAlign w:val="center"/>
          </w:tcPr>
          <w:p w:rsidR="0012797F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Ընդունվում է մասամբ, տեքստում կատարվել է համապատասխան փոփոխություն:</w:t>
            </w:r>
          </w:p>
          <w:p w:rsidR="0012797F" w:rsidRPr="00193576" w:rsidRDefault="0012797F" w:rsidP="00486927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ՀՀ պաշտպանության նախարարությունը այդ աշխատանքների կատարման համար 14 օրյա ժամկետը համարում է բավական:</w:t>
            </w:r>
          </w:p>
        </w:tc>
      </w:tr>
      <w:tr w:rsidR="0012797F" w:rsidRPr="00193576" w:rsidTr="00973784">
        <w:trPr>
          <w:trHeight w:val="710"/>
        </w:trPr>
        <w:tc>
          <w:tcPr>
            <w:tcW w:w="3419" w:type="dxa"/>
            <w:vMerge w:val="restart"/>
            <w:vAlign w:val="center"/>
          </w:tcPr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b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bCs/>
                <w:szCs w:val="24"/>
                <w:lang w:val="en-US"/>
              </w:rPr>
              <w:t>ՀՀ արդարադատության նախարարություն</w:t>
            </w:r>
          </w:p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N 01/4512-14</w:t>
            </w:r>
          </w:p>
          <w:p w:rsidR="0012797F" w:rsidRPr="00973784" w:rsidRDefault="0012797F" w:rsidP="00973784">
            <w:pPr>
              <w:jc w:val="center"/>
              <w:rPr>
                <w:rFonts w:ascii="GHEA Grapalat" w:hAnsi="GHEA Grapalat" w:cs="Sylfaen"/>
                <w:bCs/>
                <w:szCs w:val="24"/>
                <w:lang w:val="en-US"/>
              </w:rPr>
            </w:pPr>
            <w:r w:rsidRPr="00973784">
              <w:rPr>
                <w:rFonts w:ascii="GHEA Grapalat" w:hAnsi="GHEA Grapalat" w:cs="Sylfaen"/>
                <w:iCs/>
                <w:szCs w:val="24"/>
                <w:lang w:val="en-US"/>
              </w:rPr>
              <w:t>01.07.2014թ.</w:t>
            </w:r>
          </w:p>
          <w:p w:rsidR="0012797F" w:rsidRPr="00193576" w:rsidRDefault="0012797F" w:rsidP="00973784">
            <w:pPr>
              <w:jc w:val="center"/>
              <w:rPr>
                <w:rFonts w:ascii="GHEA Grapalat" w:hAnsi="GHEA Grapalat" w:cs="Sylfaen"/>
                <w:i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Որոշման նախագծի (այսուհետ՝ նախագիծ) հավելվածի 18-րդ կետը չի համապատասխանում ՀՀ Սահմանադրության 83.5-րդ հոդվածի պահանջներին: Այսպես նախագծի հիշյալ կետով նախատեսված է, որ ՀՀ լիազորված կազմակերպությունների ղեկավարները պատասխանատվություն են կրում ՀՀ օրենսդրության համապատասխան ներկայացված հայտերի, հաշվետվությունների և դրանց կից ներկայացված փաստաթղթերում առկա տեղեկությունների ամբողջականության և հավաստիության համար: Մինչդեռ ՀՀ Սահմանադրության 83.5-րդ հոդվածի 2-րդ կետի համաձայն՝ բացառապես ՀՀ օրենքներով են սահմանվում ֆիզիկական և իրավաբանական անձանց պատասխանատվության տեսակները, չափերը, պատասխանատվության ենթարկելու կարգը: Ելնելով վերոգրյալից՝ նախագծի հիշյալ դրույթներն անհրաժեշտ է խմբագրել՝ նկատի ունենալով, որ խոսքը լիազորված կազմակերպությունների ղեկավարների պայմանագրային պարտավորություն-ներից բխող պատասխանատվությանը վերաբերող դրույթների մասին է:</w:t>
            </w:r>
          </w:p>
        </w:tc>
        <w:tc>
          <w:tcPr>
            <w:tcW w:w="3959" w:type="dxa"/>
            <w:vAlign w:val="center"/>
          </w:tcPr>
          <w:p w:rsidR="0012797F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</w:t>
            </w:r>
            <w:r>
              <w:rPr>
                <w:rFonts w:ascii="GHEA Grapalat" w:hAnsi="GHEA Grapalat" w:cs="Sylfaen"/>
                <w:szCs w:val="24"/>
                <w:lang w:val="en-US"/>
              </w:rPr>
              <w:t>, տեքստում կատարվել է համապատասխան փոփոխություն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:</w:t>
            </w:r>
          </w:p>
        </w:tc>
      </w:tr>
      <w:tr w:rsidR="0012797F" w:rsidRPr="00193576" w:rsidTr="00130124">
        <w:trPr>
          <w:trHeight w:val="8250"/>
        </w:trPr>
        <w:tc>
          <w:tcPr>
            <w:tcW w:w="3419" w:type="dxa"/>
            <w:vMerge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Նախագիծը չի համապատասխանում ավելի բարձր իրավաբանական ուժ ունեցող իրավական ակտերի դրույթներին: Այսպես՝</w:t>
            </w:r>
          </w:p>
          <w:p w:rsidR="0012797F" w:rsidRPr="00193576" w:rsidRDefault="0012797F" w:rsidP="00130124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-  նախագծի հավելվածի 15-րդ կետը չի համապատասխանում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Լիցենզավորման մասին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ՀՀ օրենքին: Այսպես՝ նախագծի հիշյալ կետով նախատեսվում է, որ ռազմական նշանակության արտադրանքի արտադրության համար լիցենզիայի փոխանցումը հաստատվում է ՀՀ պաշտպանության նախարարի կողմից՝ ստանալով ՀՀ Նախագահի գրավոր համաձայնությունը: Մինչդեռ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Լիցենզավորման մասին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ՀՀ օրենքը, կարգավորելով զենքի արտադրության և առևտրի համար լիցենզիա տրամադրելու հետ կապված հարաբերությունները, լիցենզիայի փոխանցման հնարավորություն չի ընձեռում: Հետևաբար՝ պաշտպանության բնագավառի լիազոր պետական կառավարման մարմնին լիցենզիայի փոխանցման իրավասություն օրենքով վերապահված չէ: Այդ առումով անհրաժեշտ է նկատի ունենալ նաև ՀՀ Սահմանադրության 5-րդ հոդվածի պահանջները, որոնց համաձայն՝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</w:t>
            </w:r>
          </w:p>
        </w:tc>
        <w:tc>
          <w:tcPr>
            <w:tcW w:w="3959" w:type="dxa"/>
            <w:vAlign w:val="center"/>
          </w:tcPr>
          <w:p w:rsidR="0012797F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E96362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93576">
              <w:rPr>
                <w:rFonts w:ascii="GHEA Grapalat" w:hAnsi="GHEA Grapalat" w:cs="Sylfaen"/>
                <w:szCs w:val="24"/>
                <w:lang w:val="en-US"/>
              </w:rPr>
              <w:t>Ընդունվում է</w:t>
            </w:r>
            <w:r>
              <w:rPr>
                <w:rFonts w:ascii="GHEA Grapalat" w:hAnsi="GHEA Grapalat" w:cs="Sylfaen"/>
                <w:szCs w:val="24"/>
                <w:lang w:val="en-US"/>
              </w:rPr>
              <w:t>, տեքստում կատարվել է համապատասխան փոփոխություն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:</w:t>
            </w: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Pr="00130124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7A3BA3">
        <w:trPr>
          <w:trHeight w:val="3974"/>
        </w:trPr>
        <w:tc>
          <w:tcPr>
            <w:tcW w:w="3419" w:type="dxa"/>
            <w:vMerge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Default="0012797F" w:rsidP="007A3BA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- նախագծի 1-ին հավելվածով հաստատվող հայտում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լիազորված կազմակերպություն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բառերից հետո անհրաժեշտ է հանել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ամբողջական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բառը՝ նկատի ունենալով ՀՀ քաղաքացիական օրենսգրքի 58 հոդվածի պահանջները: Նույն դիտողությունը վերաբերում է նաև 4-րդ և 5-րդ հավելվածների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ամբողջական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բառին:</w:t>
            </w:r>
          </w:p>
          <w:p w:rsidR="0012797F" w:rsidRDefault="0012797F" w:rsidP="007A3BA3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-  նախագծի 1-ին հավելվածով հաստատվող հայտի աղյուսակում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գործունեություն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բառից հետո անհրաժեշտ է լրացնել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իրականացման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բառը՝ նկատի ունենալով ՀՀ քաղաքացիական օրենսգրքի պահանջները: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130124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</w:p>
          <w:p w:rsidR="0012797F" w:rsidRDefault="0012797F" w:rsidP="00130124">
            <w:pPr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նախագծի 1-ին հավելվածով հաստատվող հայտի աղյուսակի սյունակում անվանումը փոխվել է:</w:t>
            </w:r>
          </w:p>
        </w:tc>
      </w:tr>
      <w:tr w:rsidR="0012797F" w:rsidRPr="00193576" w:rsidTr="007A3BA3">
        <w:trPr>
          <w:trHeight w:val="782"/>
        </w:trPr>
        <w:tc>
          <w:tcPr>
            <w:tcW w:w="3419" w:type="dxa"/>
            <w:vMerge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Նախագծում իրավական այլ ակտերի նորմերի անհարկի կրկնություններ առկա չեն: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</w:tc>
      </w:tr>
      <w:tr w:rsidR="0012797F" w:rsidRPr="00193576" w:rsidTr="00FC2659">
        <w:trPr>
          <w:trHeight w:val="1790"/>
        </w:trPr>
        <w:tc>
          <w:tcPr>
            <w:tcW w:w="3419" w:type="dxa"/>
            <w:vMerge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Նախագծում անհրաժեշտ բոլոր հարցերը կարգավորված չեն: Այսպես՝ նախագծի հավելվածի  13-րդ կետում անհրաժեշտ է նախատեսել, թե ինչ ժամկետում են ՀՀ լիազորված կազմակերպություննե-րը ստորագրված պայմանագրերը հաշվառման նպատակով ուղարկում ՀՀ ՊՆ: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C17379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C706DE">
        <w:trPr>
          <w:trHeight w:val="800"/>
        </w:trPr>
        <w:tc>
          <w:tcPr>
            <w:tcW w:w="3419" w:type="dxa"/>
            <w:vMerge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Նախագծում առկա են խմբագրման կարիք ունեցող դրույթներ: Այսպես՝ նախագծի վերնագրում խոսվում է ռազմատեխնիկական համագործակցության զարգաց-ման մասին պայմանագրի կիրառման կարգը հաստատելու մասին, մինչդեռ նախագծի 1-ին կետով նախատեսվում է հաստատել պայմանագրի կիրառման կարգը հաստատելու մասին կանոնակարգը: Այս առումով գտնում ենք, որ նախագծի հիշյալ կետից անհրաժեշտ է հանել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հաստատելու մասին կանոնակարգը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բառերը՝ հիմք ընդունելով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Իրավական ակտերի մասին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ՀՀ օրենքի 40-րդ հոդվածի 1-ին մասի պահանջները: Նույն դիտողությունը վերաբերում է նաև հավելվածի վերնագրին և 1-ին կետին, որտեղ անհրաժեշտ է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կանոնակարգ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բառը փոխարինել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կարգ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բառով: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C17379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F33133">
        <w:trPr>
          <w:trHeight w:val="2685"/>
        </w:trPr>
        <w:tc>
          <w:tcPr>
            <w:tcW w:w="3419" w:type="dxa"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Նախագիծն իր մեջ ՀՀ կառավարության 2009 թվականի հոկտեմբերի 22-ի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Նորմատիվ իրավական ակտերի նախագծերի հակակոռուպցիոն բնագավառում կարգավորման ազդեցության գնահատման իրականացման կարգը հաստատելու մասին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N 1205-Ն որոշմամբ հաստատված կարգի     9-րդ կետով նախատեսված որևէ կոռուպցիոն գործոն չի պարունակում: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Ընդունվում է ի գիտություն:</w:t>
            </w:r>
          </w:p>
        </w:tc>
      </w:tr>
      <w:tr w:rsidR="0012797F" w:rsidRPr="00193576" w:rsidTr="00826F67">
        <w:trPr>
          <w:trHeight w:val="1790"/>
        </w:trPr>
        <w:tc>
          <w:tcPr>
            <w:tcW w:w="3419" w:type="dxa"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Օրենսդրական տեխնիկայի կանոնները մասամբ պահպանված չեն: Այսպես՝ նախագծի նախաբանից անհրաժեշտ է հանել 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en-US"/>
              </w:rPr>
              <w:t>Հայաստանի Հանրապետության միջազգային պայմանագրերի մասին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Հայաստանի Հանրապետության օրենքի</w:t>
            </w:r>
            <w:r w:rsidRPr="00193576">
              <w:rPr>
                <w:rFonts w:ascii="GHEA Grapalat" w:hAnsi="GHEA Grapalat" w:cs="Sylfaen"/>
                <w:szCs w:val="24"/>
                <w:lang w:val="en-US"/>
              </w:rPr>
              <w:t>»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 բառերը, քանի որ հիշյալ օրենքի անվանումը կրկնվում է:</w:t>
            </w:r>
          </w:p>
        </w:tc>
        <w:tc>
          <w:tcPr>
            <w:tcW w:w="3959" w:type="dxa"/>
            <w:vAlign w:val="center"/>
          </w:tcPr>
          <w:p w:rsidR="0012797F" w:rsidRPr="00130124" w:rsidRDefault="0012797F" w:rsidP="00C17379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 w:rsidRPr="00130124">
              <w:rPr>
                <w:rFonts w:ascii="GHEA Grapalat" w:hAnsi="GHEA Grapalat" w:cs="Sylfaen"/>
                <w:szCs w:val="24"/>
                <w:lang w:val="en-US"/>
              </w:rPr>
              <w:t>Ընդունվում է, տեքստում կատարվել է համապատասխան փոփոխություն:</w:t>
            </w:r>
          </w:p>
          <w:p w:rsidR="0012797F" w:rsidRPr="00193576" w:rsidRDefault="0012797F" w:rsidP="00F33133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</w:p>
        </w:tc>
      </w:tr>
      <w:tr w:rsidR="0012797F" w:rsidRPr="00193576" w:rsidTr="00AD767C">
        <w:trPr>
          <w:trHeight w:val="2375"/>
        </w:trPr>
        <w:tc>
          <w:tcPr>
            <w:tcW w:w="3419" w:type="dxa"/>
          </w:tcPr>
          <w:p w:rsidR="0012797F" w:rsidRPr="007D6DF0" w:rsidRDefault="0012797F" w:rsidP="007D6DF0">
            <w:pPr>
              <w:jc w:val="center"/>
              <w:rPr>
                <w:rFonts w:ascii="GHEA Grapalat" w:hAnsi="GHEA Grapalat" w:cs="Sylfaen"/>
                <w:b/>
                <w:bCs/>
                <w:szCs w:val="24"/>
                <w:lang w:val="en-US"/>
              </w:rPr>
            </w:pPr>
          </w:p>
        </w:tc>
        <w:tc>
          <w:tcPr>
            <w:tcW w:w="6302" w:type="dxa"/>
            <w:vAlign w:val="center"/>
          </w:tcPr>
          <w:p w:rsidR="0012797F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Նախագիծն անհրաժեշտ է համապատասխանեցնել սույն եզրակացության 1-ին, 2-րդ, 4-րդ, 5-րդ և 7-րդ կետերին: </w:t>
            </w:r>
          </w:p>
          <w:p w:rsidR="0012797F" w:rsidRPr="00193576" w:rsidRDefault="0012797F" w:rsidP="00E136DD">
            <w:pPr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Միաժամանակ հայտնում են, որ հիշյալ նախագծի վերաբերյալ ՀՀ ԱՆ-ը ՀՀ ՊՆ պետական փորձագիտական եզրակացություն ներկայացրել է 2014թ. մայիսի 12-ի N 01/3050-14 գրությամբ:</w:t>
            </w:r>
          </w:p>
        </w:tc>
        <w:tc>
          <w:tcPr>
            <w:tcW w:w="3959" w:type="dxa"/>
            <w:vAlign w:val="center"/>
          </w:tcPr>
          <w:p w:rsidR="0012797F" w:rsidRPr="00193576" w:rsidRDefault="0012797F" w:rsidP="00C17379">
            <w:pPr>
              <w:jc w:val="center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Ընդունվում է, 1-ին, 2-րդ, 4-րդ,   5-րդ և 7-րդ կետերի վերաբերյալ առաջարկությունները ներառվել են նախագծում:</w:t>
            </w:r>
          </w:p>
        </w:tc>
      </w:tr>
    </w:tbl>
    <w:p w:rsidR="0012797F" w:rsidRPr="00193576" w:rsidRDefault="0012797F" w:rsidP="00846FEC">
      <w:pPr>
        <w:rPr>
          <w:rFonts w:ascii="GHEA Grapalat" w:hAnsi="GHEA Grapalat" w:cs="Sylfaen"/>
          <w:b/>
          <w:bCs/>
          <w:szCs w:val="24"/>
          <w:lang w:val="en-US"/>
        </w:rPr>
      </w:pPr>
    </w:p>
    <w:sectPr w:rsidR="0012797F" w:rsidRPr="00193576" w:rsidSect="00846FEC">
      <w:pgSz w:w="15840" w:h="12240" w:orient="landscape"/>
      <w:pgMar w:top="810" w:right="1440" w:bottom="189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735E"/>
    <w:multiLevelType w:val="hybridMultilevel"/>
    <w:tmpl w:val="257C7D86"/>
    <w:lvl w:ilvl="0" w:tplc="CDCA4C1C">
      <w:start w:val="1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A338C"/>
    <w:multiLevelType w:val="hybridMultilevel"/>
    <w:tmpl w:val="14207E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45"/>
    <w:rsid w:val="00000BB0"/>
    <w:rsid w:val="00001EAD"/>
    <w:rsid w:val="00003C3D"/>
    <w:rsid w:val="00005640"/>
    <w:rsid w:val="0000699F"/>
    <w:rsid w:val="00006BE0"/>
    <w:rsid w:val="00007842"/>
    <w:rsid w:val="00010DB9"/>
    <w:rsid w:val="000112F7"/>
    <w:rsid w:val="00016CDC"/>
    <w:rsid w:val="0002497D"/>
    <w:rsid w:val="00026FEF"/>
    <w:rsid w:val="000319F5"/>
    <w:rsid w:val="000322F2"/>
    <w:rsid w:val="00034B98"/>
    <w:rsid w:val="00045F75"/>
    <w:rsid w:val="00046E70"/>
    <w:rsid w:val="00050116"/>
    <w:rsid w:val="00056379"/>
    <w:rsid w:val="00060E89"/>
    <w:rsid w:val="00061E37"/>
    <w:rsid w:val="000626C4"/>
    <w:rsid w:val="000628F3"/>
    <w:rsid w:val="00063987"/>
    <w:rsid w:val="000702A2"/>
    <w:rsid w:val="00076A81"/>
    <w:rsid w:val="0008561C"/>
    <w:rsid w:val="00091DC3"/>
    <w:rsid w:val="00093CD5"/>
    <w:rsid w:val="00094C15"/>
    <w:rsid w:val="000A02F1"/>
    <w:rsid w:val="000A3B27"/>
    <w:rsid w:val="000A6235"/>
    <w:rsid w:val="000A790E"/>
    <w:rsid w:val="000A7F4D"/>
    <w:rsid w:val="000B5EFF"/>
    <w:rsid w:val="000C41EA"/>
    <w:rsid w:val="000C65E9"/>
    <w:rsid w:val="000D1C14"/>
    <w:rsid w:val="000D25F2"/>
    <w:rsid w:val="000F248B"/>
    <w:rsid w:val="000F6240"/>
    <w:rsid w:val="001010DC"/>
    <w:rsid w:val="00104476"/>
    <w:rsid w:val="00107425"/>
    <w:rsid w:val="001109F1"/>
    <w:rsid w:val="00113C38"/>
    <w:rsid w:val="001213AA"/>
    <w:rsid w:val="00124C44"/>
    <w:rsid w:val="0012561D"/>
    <w:rsid w:val="0012583B"/>
    <w:rsid w:val="001265D9"/>
    <w:rsid w:val="0012797F"/>
    <w:rsid w:val="00130124"/>
    <w:rsid w:val="00141601"/>
    <w:rsid w:val="00143184"/>
    <w:rsid w:val="00150D3B"/>
    <w:rsid w:val="00156C05"/>
    <w:rsid w:val="00156CAC"/>
    <w:rsid w:val="00160556"/>
    <w:rsid w:val="001614AA"/>
    <w:rsid w:val="00162EB2"/>
    <w:rsid w:val="001650EE"/>
    <w:rsid w:val="00165D81"/>
    <w:rsid w:val="00173094"/>
    <w:rsid w:val="00180408"/>
    <w:rsid w:val="00180DEE"/>
    <w:rsid w:val="00192A6B"/>
    <w:rsid w:val="00193576"/>
    <w:rsid w:val="00197A7D"/>
    <w:rsid w:val="001A474E"/>
    <w:rsid w:val="001A47BB"/>
    <w:rsid w:val="001B011F"/>
    <w:rsid w:val="001B447D"/>
    <w:rsid w:val="001C0475"/>
    <w:rsid w:val="001C3F04"/>
    <w:rsid w:val="001C4BC1"/>
    <w:rsid w:val="001D19C7"/>
    <w:rsid w:val="001D780C"/>
    <w:rsid w:val="001E0F1A"/>
    <w:rsid w:val="001F4816"/>
    <w:rsid w:val="001F5B33"/>
    <w:rsid w:val="001F6EBC"/>
    <w:rsid w:val="002055EF"/>
    <w:rsid w:val="00215FA7"/>
    <w:rsid w:val="00216BA4"/>
    <w:rsid w:val="002262E9"/>
    <w:rsid w:val="002271CF"/>
    <w:rsid w:val="00227A6D"/>
    <w:rsid w:val="00232444"/>
    <w:rsid w:val="002337AD"/>
    <w:rsid w:val="00237DCA"/>
    <w:rsid w:val="00241432"/>
    <w:rsid w:val="002509BD"/>
    <w:rsid w:val="0025354C"/>
    <w:rsid w:val="00262F77"/>
    <w:rsid w:val="00267A82"/>
    <w:rsid w:val="002937D0"/>
    <w:rsid w:val="00294ADD"/>
    <w:rsid w:val="00295257"/>
    <w:rsid w:val="00297EB0"/>
    <w:rsid w:val="002A1791"/>
    <w:rsid w:val="002A3B53"/>
    <w:rsid w:val="002A3D8D"/>
    <w:rsid w:val="002A46B0"/>
    <w:rsid w:val="002A609C"/>
    <w:rsid w:val="002B2738"/>
    <w:rsid w:val="002B7CCA"/>
    <w:rsid w:val="002C3575"/>
    <w:rsid w:val="002D17A1"/>
    <w:rsid w:val="002D1C8D"/>
    <w:rsid w:val="002D1FCA"/>
    <w:rsid w:val="002D6367"/>
    <w:rsid w:val="002D6B5C"/>
    <w:rsid w:val="002E0ADD"/>
    <w:rsid w:val="002E13EA"/>
    <w:rsid w:val="002E2594"/>
    <w:rsid w:val="002E4289"/>
    <w:rsid w:val="002F4293"/>
    <w:rsid w:val="0030235E"/>
    <w:rsid w:val="003040A2"/>
    <w:rsid w:val="00306A93"/>
    <w:rsid w:val="00310BC1"/>
    <w:rsid w:val="00317567"/>
    <w:rsid w:val="00321D7F"/>
    <w:rsid w:val="00326AF0"/>
    <w:rsid w:val="00331BCD"/>
    <w:rsid w:val="00332E7D"/>
    <w:rsid w:val="00335634"/>
    <w:rsid w:val="00342E33"/>
    <w:rsid w:val="003437B4"/>
    <w:rsid w:val="00345EFF"/>
    <w:rsid w:val="00347E83"/>
    <w:rsid w:val="00350C13"/>
    <w:rsid w:val="00361EAC"/>
    <w:rsid w:val="003633FF"/>
    <w:rsid w:val="00363DF1"/>
    <w:rsid w:val="00371E9D"/>
    <w:rsid w:val="00372CA0"/>
    <w:rsid w:val="0037317E"/>
    <w:rsid w:val="00381B55"/>
    <w:rsid w:val="0039246E"/>
    <w:rsid w:val="00396E5B"/>
    <w:rsid w:val="003A0AF1"/>
    <w:rsid w:val="003A1937"/>
    <w:rsid w:val="003A723C"/>
    <w:rsid w:val="003C1F9A"/>
    <w:rsid w:val="003C2FF6"/>
    <w:rsid w:val="003C4137"/>
    <w:rsid w:val="003C43B7"/>
    <w:rsid w:val="003D143E"/>
    <w:rsid w:val="003E078F"/>
    <w:rsid w:val="003E1B23"/>
    <w:rsid w:val="003E2C6D"/>
    <w:rsid w:val="003E3CF0"/>
    <w:rsid w:val="003E4E6C"/>
    <w:rsid w:val="003E5E02"/>
    <w:rsid w:val="003E789D"/>
    <w:rsid w:val="003F023F"/>
    <w:rsid w:val="003F1DA9"/>
    <w:rsid w:val="003F2209"/>
    <w:rsid w:val="003F473F"/>
    <w:rsid w:val="003F5C9D"/>
    <w:rsid w:val="003F6EE3"/>
    <w:rsid w:val="0040283B"/>
    <w:rsid w:val="004042C2"/>
    <w:rsid w:val="00404934"/>
    <w:rsid w:val="00405018"/>
    <w:rsid w:val="00415D49"/>
    <w:rsid w:val="00422471"/>
    <w:rsid w:val="00422CF5"/>
    <w:rsid w:val="00422D42"/>
    <w:rsid w:val="00432793"/>
    <w:rsid w:val="004357D5"/>
    <w:rsid w:val="0043604E"/>
    <w:rsid w:val="00452BF5"/>
    <w:rsid w:val="004544D4"/>
    <w:rsid w:val="00454CB1"/>
    <w:rsid w:val="00456493"/>
    <w:rsid w:val="00457631"/>
    <w:rsid w:val="00461698"/>
    <w:rsid w:val="0046381D"/>
    <w:rsid w:val="0047077B"/>
    <w:rsid w:val="00475813"/>
    <w:rsid w:val="00475D2C"/>
    <w:rsid w:val="00482E87"/>
    <w:rsid w:val="00486927"/>
    <w:rsid w:val="004936F0"/>
    <w:rsid w:val="00493D35"/>
    <w:rsid w:val="004A2DA0"/>
    <w:rsid w:val="004B1599"/>
    <w:rsid w:val="004B2884"/>
    <w:rsid w:val="004C00D3"/>
    <w:rsid w:val="004C23FF"/>
    <w:rsid w:val="004D0376"/>
    <w:rsid w:val="004D213F"/>
    <w:rsid w:val="004D384D"/>
    <w:rsid w:val="004E1A7B"/>
    <w:rsid w:val="00502793"/>
    <w:rsid w:val="00507A61"/>
    <w:rsid w:val="00507BD1"/>
    <w:rsid w:val="005210C3"/>
    <w:rsid w:val="0052172A"/>
    <w:rsid w:val="00534F22"/>
    <w:rsid w:val="00535A13"/>
    <w:rsid w:val="00543DD2"/>
    <w:rsid w:val="00543EB2"/>
    <w:rsid w:val="005512AC"/>
    <w:rsid w:val="005637B6"/>
    <w:rsid w:val="0057318C"/>
    <w:rsid w:val="00573621"/>
    <w:rsid w:val="00575D24"/>
    <w:rsid w:val="0059357B"/>
    <w:rsid w:val="00594000"/>
    <w:rsid w:val="005A11BF"/>
    <w:rsid w:val="005A7BEA"/>
    <w:rsid w:val="005B0DE5"/>
    <w:rsid w:val="005B3C37"/>
    <w:rsid w:val="005B6CF9"/>
    <w:rsid w:val="005B7BEF"/>
    <w:rsid w:val="005B7EE2"/>
    <w:rsid w:val="005C02C8"/>
    <w:rsid w:val="005C2F94"/>
    <w:rsid w:val="005C3123"/>
    <w:rsid w:val="005C642F"/>
    <w:rsid w:val="005D3D13"/>
    <w:rsid w:val="005D50E8"/>
    <w:rsid w:val="005D6080"/>
    <w:rsid w:val="005D7700"/>
    <w:rsid w:val="005E0EBF"/>
    <w:rsid w:val="005E250F"/>
    <w:rsid w:val="005E4A51"/>
    <w:rsid w:val="005E5147"/>
    <w:rsid w:val="005E5B39"/>
    <w:rsid w:val="005F3276"/>
    <w:rsid w:val="005F6634"/>
    <w:rsid w:val="005F7F3F"/>
    <w:rsid w:val="00600C9E"/>
    <w:rsid w:val="00604C8A"/>
    <w:rsid w:val="00612107"/>
    <w:rsid w:val="00614DD9"/>
    <w:rsid w:val="0061525B"/>
    <w:rsid w:val="00615FF9"/>
    <w:rsid w:val="00617A31"/>
    <w:rsid w:val="0062003C"/>
    <w:rsid w:val="006203BD"/>
    <w:rsid w:val="00625AEA"/>
    <w:rsid w:val="00626C59"/>
    <w:rsid w:val="00634F0F"/>
    <w:rsid w:val="006430DF"/>
    <w:rsid w:val="00643D0D"/>
    <w:rsid w:val="0064775A"/>
    <w:rsid w:val="006510BA"/>
    <w:rsid w:val="006570AD"/>
    <w:rsid w:val="006576B1"/>
    <w:rsid w:val="00657B3E"/>
    <w:rsid w:val="00660FC0"/>
    <w:rsid w:val="00661196"/>
    <w:rsid w:val="00661DC2"/>
    <w:rsid w:val="0066419A"/>
    <w:rsid w:val="00666335"/>
    <w:rsid w:val="00670A1D"/>
    <w:rsid w:val="00676D98"/>
    <w:rsid w:val="00676F25"/>
    <w:rsid w:val="006809F3"/>
    <w:rsid w:val="0068122A"/>
    <w:rsid w:val="006859D5"/>
    <w:rsid w:val="00691C13"/>
    <w:rsid w:val="00695A28"/>
    <w:rsid w:val="00696B83"/>
    <w:rsid w:val="00696CE7"/>
    <w:rsid w:val="006A104B"/>
    <w:rsid w:val="006A4B0D"/>
    <w:rsid w:val="006B1106"/>
    <w:rsid w:val="006B7787"/>
    <w:rsid w:val="006C3163"/>
    <w:rsid w:val="006C4467"/>
    <w:rsid w:val="006D05BF"/>
    <w:rsid w:val="006D2670"/>
    <w:rsid w:val="006D2E7D"/>
    <w:rsid w:val="006D6B12"/>
    <w:rsid w:val="006E21DD"/>
    <w:rsid w:val="006E31C0"/>
    <w:rsid w:val="006E41AC"/>
    <w:rsid w:val="006F525F"/>
    <w:rsid w:val="006F5F17"/>
    <w:rsid w:val="006F7F73"/>
    <w:rsid w:val="00700EE1"/>
    <w:rsid w:val="007030F0"/>
    <w:rsid w:val="00703C30"/>
    <w:rsid w:val="0070425D"/>
    <w:rsid w:val="00707CE3"/>
    <w:rsid w:val="007159DA"/>
    <w:rsid w:val="00716CFA"/>
    <w:rsid w:val="0073016C"/>
    <w:rsid w:val="00734EBC"/>
    <w:rsid w:val="00744310"/>
    <w:rsid w:val="00747276"/>
    <w:rsid w:val="00747E0C"/>
    <w:rsid w:val="00751FFE"/>
    <w:rsid w:val="007577D4"/>
    <w:rsid w:val="00760ECD"/>
    <w:rsid w:val="0076788D"/>
    <w:rsid w:val="0077096B"/>
    <w:rsid w:val="00777376"/>
    <w:rsid w:val="0078467F"/>
    <w:rsid w:val="0078679C"/>
    <w:rsid w:val="00790FCB"/>
    <w:rsid w:val="00795216"/>
    <w:rsid w:val="007955DF"/>
    <w:rsid w:val="007970F5"/>
    <w:rsid w:val="007A3BA3"/>
    <w:rsid w:val="007A5AB3"/>
    <w:rsid w:val="007A602D"/>
    <w:rsid w:val="007A6255"/>
    <w:rsid w:val="007A6F41"/>
    <w:rsid w:val="007B6E5B"/>
    <w:rsid w:val="007C196F"/>
    <w:rsid w:val="007C294B"/>
    <w:rsid w:val="007C3FBF"/>
    <w:rsid w:val="007C5E15"/>
    <w:rsid w:val="007C6B5A"/>
    <w:rsid w:val="007D35D3"/>
    <w:rsid w:val="007D643F"/>
    <w:rsid w:val="007D6DF0"/>
    <w:rsid w:val="007E0062"/>
    <w:rsid w:val="007E0107"/>
    <w:rsid w:val="007E14C3"/>
    <w:rsid w:val="007E23D9"/>
    <w:rsid w:val="007E24CD"/>
    <w:rsid w:val="007F0621"/>
    <w:rsid w:val="007F2BFD"/>
    <w:rsid w:val="007F370C"/>
    <w:rsid w:val="007F400E"/>
    <w:rsid w:val="007F522D"/>
    <w:rsid w:val="007F53E2"/>
    <w:rsid w:val="007F7DB2"/>
    <w:rsid w:val="008067C4"/>
    <w:rsid w:val="00814BB1"/>
    <w:rsid w:val="008213DB"/>
    <w:rsid w:val="0082153E"/>
    <w:rsid w:val="008245E6"/>
    <w:rsid w:val="00826F67"/>
    <w:rsid w:val="0083776B"/>
    <w:rsid w:val="00842040"/>
    <w:rsid w:val="00846849"/>
    <w:rsid w:val="00846FEC"/>
    <w:rsid w:val="0084722B"/>
    <w:rsid w:val="00850E4D"/>
    <w:rsid w:val="00852FB0"/>
    <w:rsid w:val="0085562A"/>
    <w:rsid w:val="008601CE"/>
    <w:rsid w:val="00861E2C"/>
    <w:rsid w:val="00861F6D"/>
    <w:rsid w:val="00862EBC"/>
    <w:rsid w:val="00863222"/>
    <w:rsid w:val="00864798"/>
    <w:rsid w:val="00864D67"/>
    <w:rsid w:val="008658C9"/>
    <w:rsid w:val="00871C60"/>
    <w:rsid w:val="00872BB7"/>
    <w:rsid w:val="008731E1"/>
    <w:rsid w:val="008758CC"/>
    <w:rsid w:val="008773D4"/>
    <w:rsid w:val="00880457"/>
    <w:rsid w:val="00887FB1"/>
    <w:rsid w:val="008927A8"/>
    <w:rsid w:val="00895DE4"/>
    <w:rsid w:val="008A035A"/>
    <w:rsid w:val="008A09E3"/>
    <w:rsid w:val="008B2E7D"/>
    <w:rsid w:val="008B3DD5"/>
    <w:rsid w:val="008B487A"/>
    <w:rsid w:val="008C0394"/>
    <w:rsid w:val="008C276B"/>
    <w:rsid w:val="008C6A7E"/>
    <w:rsid w:val="008D06C2"/>
    <w:rsid w:val="008E0702"/>
    <w:rsid w:val="008E7D80"/>
    <w:rsid w:val="008F476B"/>
    <w:rsid w:val="009133AE"/>
    <w:rsid w:val="00916DFC"/>
    <w:rsid w:val="00922DAC"/>
    <w:rsid w:val="00924AC3"/>
    <w:rsid w:val="00933B66"/>
    <w:rsid w:val="00945C9B"/>
    <w:rsid w:val="00946ECA"/>
    <w:rsid w:val="00947A04"/>
    <w:rsid w:val="00952415"/>
    <w:rsid w:val="009533EA"/>
    <w:rsid w:val="00955EEC"/>
    <w:rsid w:val="00970581"/>
    <w:rsid w:val="00972216"/>
    <w:rsid w:val="00973784"/>
    <w:rsid w:val="00996639"/>
    <w:rsid w:val="009A0E05"/>
    <w:rsid w:val="009A7BD3"/>
    <w:rsid w:val="009A7E1E"/>
    <w:rsid w:val="009B3DC8"/>
    <w:rsid w:val="009B547F"/>
    <w:rsid w:val="009C361D"/>
    <w:rsid w:val="009C4A69"/>
    <w:rsid w:val="009D3DD7"/>
    <w:rsid w:val="009F0C1E"/>
    <w:rsid w:val="009F3634"/>
    <w:rsid w:val="00A01E03"/>
    <w:rsid w:val="00A0615E"/>
    <w:rsid w:val="00A1060A"/>
    <w:rsid w:val="00A118D5"/>
    <w:rsid w:val="00A13786"/>
    <w:rsid w:val="00A17ABF"/>
    <w:rsid w:val="00A337AB"/>
    <w:rsid w:val="00A47390"/>
    <w:rsid w:val="00A4796C"/>
    <w:rsid w:val="00A54E6A"/>
    <w:rsid w:val="00A55A0F"/>
    <w:rsid w:val="00A63A33"/>
    <w:rsid w:val="00A6405D"/>
    <w:rsid w:val="00A64FDA"/>
    <w:rsid w:val="00A70A6F"/>
    <w:rsid w:val="00A71963"/>
    <w:rsid w:val="00A76877"/>
    <w:rsid w:val="00A807B3"/>
    <w:rsid w:val="00A819C0"/>
    <w:rsid w:val="00A82BB7"/>
    <w:rsid w:val="00AA4986"/>
    <w:rsid w:val="00AB09A7"/>
    <w:rsid w:val="00AB3168"/>
    <w:rsid w:val="00AB7934"/>
    <w:rsid w:val="00AC43ED"/>
    <w:rsid w:val="00AD767C"/>
    <w:rsid w:val="00AE02B6"/>
    <w:rsid w:val="00AE4270"/>
    <w:rsid w:val="00AE7A21"/>
    <w:rsid w:val="00AF2C5D"/>
    <w:rsid w:val="00B0716E"/>
    <w:rsid w:val="00B143D0"/>
    <w:rsid w:val="00B15EB7"/>
    <w:rsid w:val="00B1669F"/>
    <w:rsid w:val="00B264E7"/>
    <w:rsid w:val="00B40098"/>
    <w:rsid w:val="00B4623D"/>
    <w:rsid w:val="00B623DF"/>
    <w:rsid w:val="00B64D24"/>
    <w:rsid w:val="00B663DC"/>
    <w:rsid w:val="00B7397B"/>
    <w:rsid w:val="00B74DC0"/>
    <w:rsid w:val="00B81C43"/>
    <w:rsid w:val="00B8279C"/>
    <w:rsid w:val="00BA0F1F"/>
    <w:rsid w:val="00BA28DF"/>
    <w:rsid w:val="00BA5BCF"/>
    <w:rsid w:val="00BA7B2F"/>
    <w:rsid w:val="00BB0429"/>
    <w:rsid w:val="00BB0649"/>
    <w:rsid w:val="00BB0DBF"/>
    <w:rsid w:val="00BB1109"/>
    <w:rsid w:val="00BC02E7"/>
    <w:rsid w:val="00BC438C"/>
    <w:rsid w:val="00BC581B"/>
    <w:rsid w:val="00BD20A0"/>
    <w:rsid w:val="00BD2139"/>
    <w:rsid w:val="00BD31E6"/>
    <w:rsid w:val="00BE1B83"/>
    <w:rsid w:val="00BE3118"/>
    <w:rsid w:val="00BE311F"/>
    <w:rsid w:val="00BE5271"/>
    <w:rsid w:val="00BF05E0"/>
    <w:rsid w:val="00BF5034"/>
    <w:rsid w:val="00C03B30"/>
    <w:rsid w:val="00C04844"/>
    <w:rsid w:val="00C119FD"/>
    <w:rsid w:val="00C12809"/>
    <w:rsid w:val="00C12A2E"/>
    <w:rsid w:val="00C17041"/>
    <w:rsid w:val="00C17379"/>
    <w:rsid w:val="00C262C1"/>
    <w:rsid w:val="00C303A8"/>
    <w:rsid w:val="00C33536"/>
    <w:rsid w:val="00C3629C"/>
    <w:rsid w:val="00C3755D"/>
    <w:rsid w:val="00C40994"/>
    <w:rsid w:val="00C431A9"/>
    <w:rsid w:val="00C44713"/>
    <w:rsid w:val="00C4498F"/>
    <w:rsid w:val="00C44FF9"/>
    <w:rsid w:val="00C47B4B"/>
    <w:rsid w:val="00C557F3"/>
    <w:rsid w:val="00C55B3F"/>
    <w:rsid w:val="00C5718E"/>
    <w:rsid w:val="00C5768B"/>
    <w:rsid w:val="00C611EC"/>
    <w:rsid w:val="00C62E29"/>
    <w:rsid w:val="00C634E4"/>
    <w:rsid w:val="00C706DE"/>
    <w:rsid w:val="00C74C2D"/>
    <w:rsid w:val="00C82FA8"/>
    <w:rsid w:val="00C856C3"/>
    <w:rsid w:val="00C85B19"/>
    <w:rsid w:val="00C9423A"/>
    <w:rsid w:val="00C94923"/>
    <w:rsid w:val="00C97BD2"/>
    <w:rsid w:val="00CA4266"/>
    <w:rsid w:val="00CA64F8"/>
    <w:rsid w:val="00CB07E9"/>
    <w:rsid w:val="00CB0937"/>
    <w:rsid w:val="00CB1616"/>
    <w:rsid w:val="00CB3406"/>
    <w:rsid w:val="00CB445B"/>
    <w:rsid w:val="00CB57B6"/>
    <w:rsid w:val="00CB6A53"/>
    <w:rsid w:val="00CC2FEB"/>
    <w:rsid w:val="00CC3D41"/>
    <w:rsid w:val="00CD2FA3"/>
    <w:rsid w:val="00CD2FF1"/>
    <w:rsid w:val="00CD503F"/>
    <w:rsid w:val="00CD6A83"/>
    <w:rsid w:val="00CF142E"/>
    <w:rsid w:val="00CF1A46"/>
    <w:rsid w:val="00CF1A4B"/>
    <w:rsid w:val="00CF3B01"/>
    <w:rsid w:val="00D008D8"/>
    <w:rsid w:val="00D25835"/>
    <w:rsid w:val="00D30206"/>
    <w:rsid w:val="00D31A4F"/>
    <w:rsid w:val="00D378A5"/>
    <w:rsid w:val="00D37C1D"/>
    <w:rsid w:val="00D53843"/>
    <w:rsid w:val="00D5443D"/>
    <w:rsid w:val="00D570AD"/>
    <w:rsid w:val="00D60AE6"/>
    <w:rsid w:val="00D62001"/>
    <w:rsid w:val="00D7527A"/>
    <w:rsid w:val="00D8440A"/>
    <w:rsid w:val="00D85B95"/>
    <w:rsid w:val="00D90E76"/>
    <w:rsid w:val="00D91592"/>
    <w:rsid w:val="00D95840"/>
    <w:rsid w:val="00D97575"/>
    <w:rsid w:val="00DA0ADB"/>
    <w:rsid w:val="00DA1B58"/>
    <w:rsid w:val="00DA7845"/>
    <w:rsid w:val="00DB216F"/>
    <w:rsid w:val="00DB2260"/>
    <w:rsid w:val="00DC0F88"/>
    <w:rsid w:val="00DC1743"/>
    <w:rsid w:val="00DC5858"/>
    <w:rsid w:val="00DD1974"/>
    <w:rsid w:val="00DD3984"/>
    <w:rsid w:val="00DE0A19"/>
    <w:rsid w:val="00DE46A4"/>
    <w:rsid w:val="00E0018F"/>
    <w:rsid w:val="00E023F0"/>
    <w:rsid w:val="00E0313C"/>
    <w:rsid w:val="00E03347"/>
    <w:rsid w:val="00E12715"/>
    <w:rsid w:val="00E136DD"/>
    <w:rsid w:val="00E156CA"/>
    <w:rsid w:val="00E17A60"/>
    <w:rsid w:val="00E21DFE"/>
    <w:rsid w:val="00E240CE"/>
    <w:rsid w:val="00E3087A"/>
    <w:rsid w:val="00E54366"/>
    <w:rsid w:val="00E578D6"/>
    <w:rsid w:val="00E61A34"/>
    <w:rsid w:val="00E65140"/>
    <w:rsid w:val="00E70028"/>
    <w:rsid w:val="00E72F3D"/>
    <w:rsid w:val="00E74843"/>
    <w:rsid w:val="00E823BD"/>
    <w:rsid w:val="00E907DA"/>
    <w:rsid w:val="00E9270F"/>
    <w:rsid w:val="00E95C5B"/>
    <w:rsid w:val="00E96349"/>
    <w:rsid w:val="00E96362"/>
    <w:rsid w:val="00EA3058"/>
    <w:rsid w:val="00EB2E9C"/>
    <w:rsid w:val="00EB60BD"/>
    <w:rsid w:val="00EC3B0B"/>
    <w:rsid w:val="00EC4C05"/>
    <w:rsid w:val="00EC73F9"/>
    <w:rsid w:val="00ED1A76"/>
    <w:rsid w:val="00ED57AE"/>
    <w:rsid w:val="00ED7AFE"/>
    <w:rsid w:val="00EE05C6"/>
    <w:rsid w:val="00EE23A5"/>
    <w:rsid w:val="00EE27C1"/>
    <w:rsid w:val="00EF272A"/>
    <w:rsid w:val="00EF5195"/>
    <w:rsid w:val="00EF5783"/>
    <w:rsid w:val="00F02543"/>
    <w:rsid w:val="00F02927"/>
    <w:rsid w:val="00F02E09"/>
    <w:rsid w:val="00F10733"/>
    <w:rsid w:val="00F116FD"/>
    <w:rsid w:val="00F176CD"/>
    <w:rsid w:val="00F23166"/>
    <w:rsid w:val="00F25910"/>
    <w:rsid w:val="00F30B29"/>
    <w:rsid w:val="00F31B28"/>
    <w:rsid w:val="00F33133"/>
    <w:rsid w:val="00F37113"/>
    <w:rsid w:val="00F43B11"/>
    <w:rsid w:val="00F460D1"/>
    <w:rsid w:val="00F47D46"/>
    <w:rsid w:val="00F501C2"/>
    <w:rsid w:val="00F5119B"/>
    <w:rsid w:val="00F544AE"/>
    <w:rsid w:val="00F62C92"/>
    <w:rsid w:val="00F650F4"/>
    <w:rsid w:val="00F66D1E"/>
    <w:rsid w:val="00F67B09"/>
    <w:rsid w:val="00F75313"/>
    <w:rsid w:val="00F754DD"/>
    <w:rsid w:val="00F8473C"/>
    <w:rsid w:val="00F90201"/>
    <w:rsid w:val="00F97530"/>
    <w:rsid w:val="00FA0704"/>
    <w:rsid w:val="00FA65B8"/>
    <w:rsid w:val="00FB30F5"/>
    <w:rsid w:val="00FB3B22"/>
    <w:rsid w:val="00FC013B"/>
    <w:rsid w:val="00FC2659"/>
    <w:rsid w:val="00FC749A"/>
    <w:rsid w:val="00FD3DE0"/>
    <w:rsid w:val="00FD4D0B"/>
    <w:rsid w:val="00FF3F47"/>
    <w:rsid w:val="00FF5356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845"/>
    <w:rPr>
      <w:rFonts w:ascii="Arial LatArm" w:hAnsi="Arial LatArm"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3E4E6C"/>
    <w:rPr>
      <w:rFonts w:ascii="Times Armenian" w:hAnsi="Times Armenian"/>
      <w:sz w:val="2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4AE4"/>
    <w:rPr>
      <w:rFonts w:ascii="Arial LatArm" w:hAnsi="Arial LatArm"/>
      <w:sz w:val="16"/>
      <w:szCs w:val="16"/>
      <w:lang w:val="ru-RU"/>
    </w:rPr>
  </w:style>
  <w:style w:type="paragraph" w:styleId="BodyText2">
    <w:name w:val="Body Text 2"/>
    <w:basedOn w:val="Normal"/>
    <w:link w:val="BodyText2Char"/>
    <w:uiPriority w:val="99"/>
    <w:rsid w:val="00AC43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B4AE4"/>
    <w:rPr>
      <w:rFonts w:ascii="Arial LatArm" w:hAnsi="Arial LatArm"/>
      <w:sz w:val="24"/>
      <w:lang w:val="ru-RU"/>
    </w:rPr>
  </w:style>
  <w:style w:type="paragraph" w:styleId="ListParagraph">
    <w:name w:val="List Paragraph"/>
    <w:basedOn w:val="Normal"/>
    <w:uiPriority w:val="34"/>
    <w:qFormat/>
    <w:rsid w:val="00C44F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B3B22"/>
    <w:rPr>
      <w:rFonts w:cs="Times New Roman"/>
      <w:b/>
      <w:bCs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B3B2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NormalWeb">
    <w:name w:val="Normal (Web)"/>
    <w:basedOn w:val="Normal"/>
    <w:uiPriority w:val="99"/>
    <w:rsid w:val="00FB3B22"/>
    <w:pPr>
      <w:spacing w:before="100" w:beforeAutospacing="1" w:after="100" w:afterAutospacing="1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1685</TotalTime>
  <Pages>0</Pages>
  <Words>0</Words>
  <Characters>0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ÐÐ äÜ îºÔºÎ²Üø</dc:title>
  <dc:subject/>
  <dc:creator>PN</dc:creator>
  <cp:keywords/>
  <dc:description/>
  <cp:lastModifiedBy>Tigran</cp:lastModifiedBy>
  <cp:revision>155</cp:revision>
  <cp:lastPrinted>2014-07-10T12:10:00Z</cp:lastPrinted>
  <dcterms:created xsi:type="dcterms:W3CDTF">2013-08-12T07:41:00Z</dcterms:created>
  <dcterms:modified xsi:type="dcterms:W3CDTF">2014-07-10T12:18:00Z</dcterms:modified>
</cp:coreProperties>
</file>