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26" w:rsidRPr="00841B27" w:rsidRDefault="004A1726" w:rsidP="001C01C5">
      <w:pPr>
        <w:spacing w:line="360" w:lineRule="auto"/>
        <w:jc w:val="center"/>
        <w:rPr>
          <w:rFonts w:ascii="GHEA Grapalat" w:hAnsi="GHEA Grapalat"/>
          <w:b/>
        </w:rPr>
      </w:pPr>
      <w:r w:rsidRPr="00841B27">
        <w:rPr>
          <w:rFonts w:ascii="GHEA Grapalat" w:hAnsi="GHEA Grapalat"/>
          <w:b/>
        </w:rPr>
        <w:t xml:space="preserve">ՀԱՅԱՍՏԱՆԻ ՀԱՆՐԱՊԵՏՈՒԹՅԱՆ </w:t>
      </w:r>
    </w:p>
    <w:p w:rsidR="004A1726" w:rsidRPr="00841B27" w:rsidRDefault="004A1726" w:rsidP="001C01C5">
      <w:pPr>
        <w:spacing w:line="360" w:lineRule="auto"/>
        <w:jc w:val="center"/>
        <w:rPr>
          <w:rFonts w:ascii="GHEA Grapalat" w:hAnsi="GHEA Grapalat"/>
          <w:b/>
        </w:rPr>
      </w:pPr>
      <w:r w:rsidRPr="00841B27">
        <w:rPr>
          <w:rFonts w:ascii="GHEA Grapalat" w:hAnsi="GHEA Grapalat"/>
          <w:b/>
        </w:rPr>
        <w:t>ՕՐԵՆՔԸ</w:t>
      </w:r>
    </w:p>
    <w:p w:rsidR="004A1726" w:rsidRPr="00841B27" w:rsidRDefault="004A1726" w:rsidP="001C01C5">
      <w:pPr>
        <w:spacing w:line="360" w:lineRule="auto"/>
        <w:jc w:val="center"/>
        <w:rPr>
          <w:rFonts w:ascii="GHEA Grapalat" w:hAnsi="GHEA Grapalat"/>
          <w:b/>
        </w:rPr>
      </w:pPr>
      <w:r w:rsidRPr="00841B27">
        <w:rPr>
          <w:rFonts w:ascii="GHEA Grapalat" w:hAnsi="GHEA Grapalat"/>
          <w:b/>
        </w:rPr>
        <w:t>ՀԱՅԱՍՏԱՆԻ ՀԱՆՐԱՊԵՏՈՒԹՅԱՆ ՔԱՂԱՔԱՑԻԱԿԱՆ ՕՐԵՆՍԳՐՔՈՒՄ ՓՈՓՈԽՈՒԹՅՈՒՆՆԵՐ ԵՎ ԼՐԱՑՈՒՄՆԵՐ ԿԱՏԱՐԵԼՈՒ ՄԱՍԻՆ</w:t>
      </w:r>
    </w:p>
    <w:p w:rsidR="004A1726" w:rsidRPr="00841B27" w:rsidRDefault="004A1726" w:rsidP="001C01C5">
      <w:pPr>
        <w:spacing w:line="360" w:lineRule="auto"/>
        <w:jc w:val="center"/>
        <w:rPr>
          <w:rFonts w:ascii="GHEA Grapalat" w:hAnsi="GHEA Grapalat"/>
          <w:b/>
        </w:rPr>
      </w:pPr>
    </w:p>
    <w:p w:rsidR="00404191" w:rsidRPr="00841B27" w:rsidRDefault="004A1726" w:rsidP="001C01C5">
      <w:pPr>
        <w:spacing w:line="360" w:lineRule="auto"/>
        <w:ind w:firstLine="706"/>
        <w:jc w:val="both"/>
        <w:rPr>
          <w:rFonts w:ascii="GHEA Grapalat" w:hAnsi="GHEA Grapalat"/>
          <w:color w:val="000000"/>
          <w:shd w:val="clear" w:color="auto" w:fill="FFFFFF"/>
        </w:rPr>
      </w:pPr>
      <w:proofErr w:type="spellStart"/>
      <w:proofErr w:type="gramStart"/>
      <w:r w:rsidRPr="00841B27">
        <w:rPr>
          <w:rFonts w:ascii="GHEA Grapalat" w:hAnsi="GHEA Grapalat"/>
          <w:b/>
          <w:color w:val="000000"/>
        </w:rPr>
        <w:t>Հոդված</w:t>
      </w:r>
      <w:proofErr w:type="spellEnd"/>
      <w:r w:rsidR="00665C11" w:rsidRPr="00841B27">
        <w:rPr>
          <w:rFonts w:ascii="GHEA Grapalat" w:hAnsi="GHEA Grapalat"/>
          <w:b/>
          <w:color w:val="000000"/>
        </w:rPr>
        <w:t xml:space="preserve"> </w:t>
      </w:r>
      <w:r w:rsidRPr="00841B27">
        <w:rPr>
          <w:rFonts w:ascii="GHEA Grapalat" w:hAnsi="GHEA Grapalat"/>
          <w:b/>
          <w:color w:val="000000"/>
          <w:lang w:val="hy-AM"/>
        </w:rPr>
        <w:t>1</w:t>
      </w:r>
      <w:r w:rsidRPr="00841B27">
        <w:rPr>
          <w:rFonts w:ascii="GHEA Grapalat" w:hAnsi="GHEA Grapalat"/>
          <w:b/>
          <w:color w:val="000000"/>
        </w:rPr>
        <w:t>.</w:t>
      </w:r>
      <w:proofErr w:type="gramEnd"/>
      <w:r w:rsidRPr="00841B27">
        <w:rPr>
          <w:rFonts w:ascii="GHEA Grapalat" w:hAnsi="GHEA Grapalat"/>
          <w:b/>
          <w:color w:val="000000"/>
        </w:rPr>
        <w:t xml:space="preserve"> </w:t>
      </w:r>
      <w:r w:rsidRPr="00841B27">
        <w:rPr>
          <w:rFonts w:ascii="GHEA Grapalat" w:hAnsi="GHEA Grapalat"/>
          <w:color w:val="000000"/>
          <w:shd w:val="clear" w:color="auto" w:fill="FFFFFF"/>
          <w:lang w:val="hy-AM"/>
        </w:rPr>
        <w:t>Հայաստանի Հանրապետության 1998 թվականի մայիսի 5-ի քաղաքացիական օրենսգրքի (այսուհետ՝ Օրենսգիրք</w:t>
      </w:r>
      <w:r w:rsidR="00A920FC">
        <w:rPr>
          <w:rFonts w:ascii="GHEA Grapalat" w:hAnsi="GHEA Grapalat"/>
          <w:color w:val="000000"/>
          <w:shd w:val="clear" w:color="auto" w:fill="FFFFFF"/>
          <w:lang w:val="hy-AM"/>
        </w:rPr>
        <w:t>)</w:t>
      </w:r>
      <w:r w:rsidR="00A920FC" w:rsidRPr="00A920FC">
        <w:rPr>
          <w:rStyle w:val="apple-converted-space"/>
          <w:rFonts w:ascii="GHEA Grapalat" w:eastAsia="SimSun" w:hAnsi="GHEA Grapalat" w:cs="Arial"/>
          <w:color w:val="000000"/>
          <w:shd w:val="clear" w:color="auto" w:fill="FFFFFF"/>
        </w:rPr>
        <w:t xml:space="preserve"> </w:t>
      </w:r>
      <w:r w:rsidR="00A920FC">
        <w:rPr>
          <w:rFonts w:ascii="GHEA Grapalat" w:hAnsi="GHEA Grapalat"/>
          <w:color w:val="000000"/>
          <w:shd w:val="clear" w:color="auto" w:fill="FFFFFF"/>
          <w:lang w:val="hy-AM"/>
        </w:rPr>
        <w:t>251-րդ հոդված</w:t>
      </w:r>
      <w:proofErr w:type="spellStart"/>
      <w:r w:rsidR="00A920FC">
        <w:rPr>
          <w:rFonts w:ascii="GHEA Grapalat" w:hAnsi="GHEA Grapalat"/>
          <w:color w:val="000000"/>
          <w:shd w:val="clear" w:color="auto" w:fill="FFFFFF"/>
        </w:rPr>
        <w:t>ում</w:t>
      </w:r>
      <w:proofErr w:type="spellEnd"/>
      <w:r w:rsidR="00A920FC">
        <w:rPr>
          <w:rFonts w:ascii="GHEA Grapalat" w:hAnsi="GHEA Grapalat"/>
          <w:color w:val="000000"/>
          <w:shd w:val="clear" w:color="auto" w:fill="FFFFFF"/>
        </w:rPr>
        <w:t>.</w:t>
      </w:r>
    </w:p>
    <w:p w:rsidR="002D6AE4" w:rsidRPr="00841B27" w:rsidRDefault="00A920FC" w:rsidP="001C01C5">
      <w:pPr>
        <w:pStyle w:val="ListParagraph"/>
        <w:numPr>
          <w:ilvl w:val="0"/>
          <w:numId w:val="22"/>
        </w:numPr>
        <w:tabs>
          <w:tab w:val="left" w:pos="993"/>
        </w:tabs>
        <w:ind w:left="0" w:firstLine="720"/>
        <w:rPr>
          <w:rFonts w:ascii="GHEA Grapalat" w:hAnsi="GHEA Grapalat"/>
          <w:color w:val="000000"/>
          <w:sz w:val="24"/>
          <w:szCs w:val="24"/>
          <w:shd w:val="clear" w:color="auto" w:fill="FFFFFF"/>
          <w:lang w:val="en-US"/>
        </w:rPr>
      </w:pPr>
      <w:r>
        <w:rPr>
          <w:rFonts w:ascii="GHEA Grapalat" w:hAnsi="GHEA Grapalat" w:cs="Sylfaen"/>
          <w:color w:val="000000"/>
          <w:sz w:val="24"/>
          <w:szCs w:val="24"/>
          <w:shd w:val="clear" w:color="auto" w:fill="FFFFFF"/>
          <w:lang w:val="en-US"/>
        </w:rPr>
        <w:t xml:space="preserve">1-ին </w:t>
      </w:r>
      <w:proofErr w:type="spellStart"/>
      <w:r>
        <w:rPr>
          <w:rFonts w:ascii="GHEA Grapalat" w:hAnsi="GHEA Grapalat" w:cs="Sylfaen"/>
          <w:color w:val="000000"/>
          <w:sz w:val="24"/>
          <w:szCs w:val="24"/>
          <w:shd w:val="clear" w:color="auto" w:fill="FFFFFF"/>
          <w:lang w:val="en-US"/>
        </w:rPr>
        <w:t>կետում</w:t>
      </w:r>
      <w:proofErr w:type="spellEnd"/>
      <w:r>
        <w:rPr>
          <w:rFonts w:ascii="GHEA Grapalat" w:hAnsi="GHEA Grapalat" w:cs="Sylfaen"/>
          <w:color w:val="000000"/>
          <w:sz w:val="24"/>
          <w:szCs w:val="24"/>
          <w:shd w:val="clear" w:color="auto" w:fill="FFFFFF"/>
          <w:lang w:val="en-US"/>
        </w:rPr>
        <w:t xml:space="preserve"> «</w:t>
      </w:r>
      <w:r>
        <w:rPr>
          <w:rFonts w:ascii="GHEA Grapalat" w:hAnsi="GHEA Grapalat" w:cs="Sylfaen"/>
          <w:color w:val="000000"/>
          <w:sz w:val="24"/>
          <w:szCs w:val="24"/>
          <w:shd w:val="clear" w:color="auto" w:fill="FFFFFF"/>
          <w:lang w:val="hy-AM"/>
        </w:rPr>
        <w:t>տրվում է գրավատուին</w:t>
      </w:r>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բառեր</w:t>
      </w:r>
      <w:proofErr w:type="spellEnd"/>
      <w:r>
        <w:rPr>
          <w:rFonts w:ascii="GHEA Grapalat" w:hAnsi="GHEA Grapalat" w:cs="Sylfaen"/>
          <w:color w:val="000000"/>
          <w:sz w:val="24"/>
          <w:szCs w:val="24"/>
          <w:shd w:val="clear" w:color="auto" w:fill="FFFFFF"/>
          <w:lang w:val="hy-AM"/>
        </w:rPr>
        <w:t xml:space="preserve">ը փոխարինել </w:t>
      </w:r>
      <w:r>
        <w:rPr>
          <w:rFonts w:ascii="GHEA Grapalat" w:hAnsi="GHEA Grapalat" w:cs="Sylfaen"/>
          <w:color w:val="000000"/>
          <w:sz w:val="24"/>
          <w:szCs w:val="24"/>
          <w:shd w:val="clear" w:color="auto" w:fill="FFFFFF"/>
          <w:lang w:val="en-US"/>
        </w:rPr>
        <w:t>«</w:t>
      </w:r>
      <w:proofErr w:type="spellStart"/>
      <w:r>
        <w:rPr>
          <w:rFonts w:ascii="GHEA Grapalat" w:hAnsi="GHEA Grapalat" w:cs="Sylfaen"/>
          <w:color w:val="000000"/>
          <w:sz w:val="24"/>
          <w:szCs w:val="24"/>
          <w:shd w:val="clear" w:color="auto" w:fill="FFFFFF"/>
          <w:lang w:val="en-US"/>
        </w:rPr>
        <w:t>սույն</w:t>
      </w:r>
      <w:proofErr w:type="spellEnd"/>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օրենսգրքի</w:t>
      </w:r>
      <w:proofErr w:type="spellEnd"/>
      <w:r>
        <w:rPr>
          <w:rFonts w:ascii="GHEA Grapalat" w:hAnsi="GHEA Grapalat" w:cs="Sylfaen"/>
          <w:color w:val="000000"/>
          <w:sz w:val="24"/>
          <w:szCs w:val="24"/>
          <w:shd w:val="clear" w:color="auto" w:fill="FFFFFF"/>
          <w:lang w:val="en-US"/>
        </w:rPr>
        <w:t xml:space="preserve">  243.1-րդ </w:t>
      </w:r>
      <w:proofErr w:type="spellStart"/>
      <w:r>
        <w:rPr>
          <w:rFonts w:ascii="GHEA Grapalat" w:hAnsi="GHEA Grapalat" w:cs="Sylfaen"/>
          <w:color w:val="000000"/>
          <w:sz w:val="24"/>
          <w:szCs w:val="24"/>
          <w:shd w:val="clear" w:color="auto" w:fill="FFFFFF"/>
          <w:lang w:val="en-US"/>
        </w:rPr>
        <w:t>հոդվածի</w:t>
      </w:r>
      <w:proofErr w:type="spellEnd"/>
      <w:r>
        <w:rPr>
          <w:rFonts w:ascii="GHEA Grapalat" w:hAnsi="GHEA Grapalat" w:cs="Sylfaen"/>
          <w:color w:val="000000"/>
          <w:sz w:val="24"/>
          <w:szCs w:val="24"/>
          <w:shd w:val="clear" w:color="auto" w:fill="FFFFFF"/>
          <w:lang w:val="en-US"/>
        </w:rPr>
        <w:t xml:space="preserve"> 3-րդ </w:t>
      </w:r>
      <w:proofErr w:type="spellStart"/>
      <w:r>
        <w:rPr>
          <w:rFonts w:ascii="GHEA Grapalat" w:hAnsi="GHEA Grapalat" w:cs="Sylfaen"/>
          <w:color w:val="000000"/>
          <w:sz w:val="24"/>
          <w:szCs w:val="24"/>
          <w:shd w:val="clear" w:color="auto" w:fill="FFFFFF"/>
          <w:lang w:val="en-US"/>
        </w:rPr>
        <w:t>կետով</w:t>
      </w:r>
      <w:proofErr w:type="spellEnd"/>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սահմանված</w:t>
      </w:r>
      <w:proofErr w:type="spellEnd"/>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կարգով</w:t>
      </w:r>
      <w:proofErr w:type="spellEnd"/>
      <w:r>
        <w:rPr>
          <w:rFonts w:ascii="GHEA Grapalat" w:hAnsi="GHEA Grapalat" w:cs="Sylfaen"/>
          <w:color w:val="000000"/>
          <w:sz w:val="24"/>
          <w:szCs w:val="24"/>
          <w:shd w:val="clear" w:color="auto" w:fill="FFFFFF"/>
          <w:lang w:val="hy-AM"/>
        </w:rPr>
        <w:t xml:space="preserve"> տասնօրյա ժամկետում փոխանցվում է գրավատուին</w:t>
      </w:r>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եթե</w:t>
      </w:r>
      <w:proofErr w:type="spellEnd"/>
      <w:r>
        <w:rPr>
          <w:rFonts w:ascii="GHEA Grapalat" w:hAnsi="GHEA Grapalat" w:cs="Sylfaen"/>
          <w:color w:val="000000"/>
          <w:sz w:val="24"/>
          <w:szCs w:val="24"/>
          <w:shd w:val="clear" w:color="auto" w:fill="FFFFFF"/>
          <w:lang w:val="en-US"/>
        </w:rPr>
        <w:t xml:space="preserve"> </w:t>
      </w:r>
      <w:r>
        <w:rPr>
          <w:rFonts w:ascii="GHEA Grapalat" w:hAnsi="GHEA Grapalat" w:cs="Sylfaen"/>
          <w:color w:val="000000"/>
          <w:sz w:val="24"/>
          <w:szCs w:val="24"/>
          <w:shd w:val="clear" w:color="auto" w:fill="FFFFFF"/>
          <w:lang w:val="hy-AM"/>
        </w:rPr>
        <w:t xml:space="preserve">գրավի </w:t>
      </w:r>
      <w:proofErr w:type="spellStart"/>
      <w:r>
        <w:rPr>
          <w:rFonts w:ascii="GHEA Grapalat" w:hAnsi="GHEA Grapalat" w:cs="Sylfaen"/>
          <w:color w:val="000000"/>
          <w:sz w:val="24"/>
          <w:szCs w:val="24"/>
          <w:shd w:val="clear" w:color="auto" w:fill="FFFFFF"/>
          <w:lang w:val="en-US"/>
        </w:rPr>
        <w:t>պայման</w:t>
      </w:r>
      <w:proofErr w:type="spellEnd"/>
      <w:r>
        <w:rPr>
          <w:rFonts w:ascii="GHEA Grapalat" w:hAnsi="GHEA Grapalat" w:cs="Sylfaen"/>
          <w:color w:val="000000"/>
          <w:sz w:val="24"/>
          <w:szCs w:val="24"/>
          <w:shd w:val="clear" w:color="auto" w:fill="FFFFFF"/>
          <w:lang w:val="hy-AM"/>
        </w:rPr>
        <w:t>ա</w:t>
      </w:r>
      <w:proofErr w:type="spellStart"/>
      <w:r>
        <w:rPr>
          <w:rFonts w:ascii="GHEA Grapalat" w:hAnsi="GHEA Grapalat" w:cs="Sylfaen"/>
          <w:color w:val="000000"/>
          <w:sz w:val="24"/>
          <w:szCs w:val="24"/>
          <w:shd w:val="clear" w:color="auto" w:fill="FFFFFF"/>
          <w:lang w:val="en-US"/>
        </w:rPr>
        <w:t>գրով</w:t>
      </w:r>
      <w:proofErr w:type="spellEnd"/>
      <w:r>
        <w:rPr>
          <w:rFonts w:ascii="GHEA Grapalat" w:hAnsi="GHEA Grapalat" w:cs="Sylfaen"/>
          <w:color w:val="000000"/>
          <w:sz w:val="24"/>
          <w:szCs w:val="24"/>
          <w:shd w:val="clear" w:color="auto" w:fill="FFFFFF"/>
          <w:lang w:val="en-US"/>
        </w:rPr>
        <w:t xml:space="preserve"> </w:t>
      </w:r>
      <w:r>
        <w:rPr>
          <w:rFonts w:ascii="GHEA Grapalat" w:hAnsi="GHEA Grapalat" w:cs="Sylfaen"/>
          <w:color w:val="000000"/>
          <w:sz w:val="24"/>
          <w:szCs w:val="24"/>
          <w:shd w:val="clear" w:color="auto" w:fill="FFFFFF"/>
          <w:lang w:val="hy-AM"/>
        </w:rPr>
        <w:t xml:space="preserve">այդ գումարի փոխանցման այլ կարգ </w:t>
      </w:r>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նախատեսված</w:t>
      </w:r>
      <w:proofErr w:type="spellEnd"/>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չէ</w:t>
      </w:r>
      <w:proofErr w:type="spellEnd"/>
      <w:r>
        <w:rPr>
          <w:rFonts w:ascii="GHEA Grapalat" w:hAnsi="GHEA Grapalat" w:cs="Sylfaen"/>
          <w:color w:val="000000"/>
          <w:sz w:val="24"/>
          <w:szCs w:val="24"/>
          <w:shd w:val="clear" w:color="auto" w:fill="FFFFFF"/>
          <w:lang w:val="en-US"/>
        </w:rPr>
        <w:t xml:space="preserve">» </w:t>
      </w:r>
      <w:proofErr w:type="spellStart"/>
      <w:r>
        <w:rPr>
          <w:rFonts w:ascii="GHEA Grapalat" w:hAnsi="GHEA Grapalat" w:cs="Sylfaen"/>
          <w:color w:val="000000"/>
          <w:sz w:val="24"/>
          <w:szCs w:val="24"/>
          <w:shd w:val="clear" w:color="auto" w:fill="FFFFFF"/>
          <w:lang w:val="en-US"/>
        </w:rPr>
        <w:t>բառեր</w:t>
      </w:r>
      <w:proofErr w:type="spellEnd"/>
      <w:r>
        <w:rPr>
          <w:rFonts w:ascii="GHEA Grapalat" w:hAnsi="GHEA Grapalat" w:cs="Sylfaen"/>
          <w:color w:val="000000"/>
          <w:sz w:val="24"/>
          <w:szCs w:val="24"/>
          <w:shd w:val="clear" w:color="auto" w:fill="FFFFFF"/>
          <w:lang w:val="hy-AM"/>
        </w:rPr>
        <w:t>ով:</w:t>
      </w:r>
      <w:r>
        <w:rPr>
          <w:rFonts w:ascii="GHEA Grapalat" w:hAnsi="GHEA Grapalat"/>
          <w:color w:val="000000"/>
          <w:sz w:val="24"/>
          <w:szCs w:val="24"/>
          <w:shd w:val="clear" w:color="auto" w:fill="FFFFFF"/>
          <w:lang w:val="hy-AM"/>
        </w:rPr>
        <w:t xml:space="preserve"> </w:t>
      </w:r>
    </w:p>
    <w:p w:rsidR="002D6AE4" w:rsidRPr="00841B27" w:rsidRDefault="00A920FC" w:rsidP="001C01C5">
      <w:pPr>
        <w:pStyle w:val="ListParagraph"/>
        <w:numPr>
          <w:ilvl w:val="0"/>
          <w:numId w:val="22"/>
        </w:numPr>
        <w:rPr>
          <w:rFonts w:ascii="GHEA Grapalat" w:hAnsi="GHEA Grapalat"/>
          <w:color w:val="000000"/>
          <w:sz w:val="24"/>
          <w:szCs w:val="24"/>
          <w:shd w:val="clear" w:color="auto" w:fill="FFFFFF"/>
          <w:lang w:val="hy-AM"/>
        </w:rPr>
      </w:pPr>
      <w:proofErr w:type="spellStart"/>
      <w:proofErr w:type="gramStart"/>
      <w:r>
        <w:rPr>
          <w:rFonts w:ascii="GHEA Grapalat" w:hAnsi="GHEA Grapalat"/>
          <w:color w:val="000000"/>
          <w:sz w:val="24"/>
          <w:szCs w:val="24"/>
          <w:shd w:val="clear" w:color="auto" w:fill="FFFFFF"/>
          <w:lang w:val="en-US"/>
        </w:rPr>
        <w:t>լրացնել</w:t>
      </w:r>
      <w:proofErr w:type="spellEnd"/>
      <w:proofErr w:type="gramEnd"/>
      <w:r>
        <w:rPr>
          <w:rFonts w:ascii="GHEA Grapalat" w:hAnsi="GHEA Grapalat"/>
          <w:color w:val="000000"/>
          <w:sz w:val="24"/>
          <w:szCs w:val="24"/>
          <w:shd w:val="clear" w:color="auto" w:fill="FFFFFF"/>
          <w:lang w:val="en-US"/>
        </w:rPr>
        <w:t xml:space="preserve"> </w:t>
      </w:r>
      <w:r>
        <w:rPr>
          <w:rFonts w:ascii="GHEA Grapalat" w:hAnsi="GHEA Grapalat"/>
          <w:color w:val="000000"/>
          <w:sz w:val="24"/>
          <w:szCs w:val="24"/>
          <w:shd w:val="clear" w:color="auto" w:fill="FFFFFF"/>
          <w:lang w:val="hy-AM"/>
        </w:rPr>
        <w:t>հետևյալ բովանդակությամբ 7-</w:t>
      </w:r>
      <w:r>
        <w:rPr>
          <w:rFonts w:ascii="GHEA Grapalat" w:hAnsi="GHEA Grapalat"/>
          <w:color w:val="000000"/>
          <w:sz w:val="24"/>
          <w:szCs w:val="24"/>
          <w:shd w:val="clear" w:color="auto" w:fill="FFFFFF"/>
          <w:lang w:val="en-US"/>
        </w:rPr>
        <w:t>9</w:t>
      </w:r>
      <w:r>
        <w:rPr>
          <w:rFonts w:ascii="GHEA Grapalat" w:hAnsi="GHEA Grapalat"/>
          <w:color w:val="000000"/>
          <w:sz w:val="24"/>
          <w:szCs w:val="24"/>
          <w:shd w:val="clear" w:color="auto" w:fill="FFFFFF"/>
          <w:lang w:val="hy-AM"/>
        </w:rPr>
        <w:t>-րդ կետեր.</w:t>
      </w:r>
    </w:p>
    <w:p w:rsidR="004A1726" w:rsidRPr="00841B27" w:rsidRDefault="00A920FC" w:rsidP="001C01C5">
      <w:pPr>
        <w:spacing w:line="360" w:lineRule="auto"/>
        <w:ind w:firstLine="706"/>
        <w:jc w:val="both"/>
        <w:rPr>
          <w:rFonts w:ascii="GHEA Grapalat" w:hAnsi="GHEA Grapalat" w:cs="Sylfaen"/>
          <w:noProof/>
          <w:color w:val="000000"/>
          <w:shd w:val="clear" w:color="auto" w:fill="FFFFFF"/>
          <w:lang w:val="hy-AM"/>
        </w:rPr>
      </w:pPr>
      <w:r>
        <w:rPr>
          <w:rFonts w:ascii="GHEA Grapalat" w:hAnsi="GHEA Grapalat"/>
          <w:noProof/>
          <w:color w:val="000000"/>
          <w:shd w:val="clear" w:color="auto" w:fill="FFFFFF"/>
          <w:lang w:val="hy-AM"/>
        </w:rPr>
        <w:t xml:space="preserve">7. Քաղաքացուն պատկանող գրավ դրված գույքը գրավառու բանկին (վարկային կազմակերպությանը) </w:t>
      </w:r>
      <w:r>
        <w:rPr>
          <w:rFonts w:ascii="GHEA Grapalat" w:hAnsi="GHEA Grapalat" w:cs="Sylfaen"/>
          <w:noProof/>
          <w:color w:val="000000"/>
          <w:shd w:val="clear" w:color="auto" w:fill="FFFFFF"/>
          <w:lang w:val="hy-AM"/>
        </w:rPr>
        <w:t xml:space="preserve">կամ նրա նշած անձին ի սեփականություն անցնելուց հետո մեկշաբաթյա ժամկետում գրավառուն պատշաճ ձևով ծանուցում է գրավատուին և պարտապանին, եթե գրավատուն պարտապան չէ, գրավի առարկայի ի սեփականություն ընդունելու օրվա և գնի, գրավով ապահովված պարտավորության մարման չափի, իսկ պարտավորությունը լրիվ չմարվելու դեպքում՝ պարտքի մնացորդի մասին: </w:t>
      </w:r>
    </w:p>
    <w:p w:rsidR="00357F6A" w:rsidRPr="00841B27" w:rsidRDefault="00A920FC" w:rsidP="001C01C5">
      <w:pPr>
        <w:spacing w:line="360" w:lineRule="auto"/>
        <w:ind w:firstLine="706"/>
        <w:jc w:val="both"/>
        <w:rPr>
          <w:rFonts w:ascii="GHEA Grapalat" w:hAnsi="GHEA Grapalat" w:cs="Sylfaen"/>
          <w:noProof/>
          <w:color w:val="000000"/>
          <w:shd w:val="clear" w:color="auto" w:fill="FFFFFF"/>
          <w:lang w:val="hy-AM"/>
        </w:rPr>
      </w:pPr>
      <w:r>
        <w:rPr>
          <w:rFonts w:ascii="GHEA Grapalat" w:hAnsi="GHEA Grapalat" w:cs="Sylfaen"/>
          <w:noProof/>
          <w:color w:val="000000"/>
          <w:shd w:val="clear" w:color="auto" w:fill="FFFFFF"/>
          <w:lang w:val="hy-AM"/>
        </w:rPr>
        <w:t>8. Գրավի առարկայի իրացումից հետո մեկշաբաթյա ժամկետում գրավառուն պատշաճ ձևով ծանուցում է գրավատուին և պարտապանին, եթե գրավատուն պարտապան չէ, գրավի առարկայի իրացման օրվա և գնի, գրավով ապահովված պարտավորության մարման չափի, ինչպես նաև առկայության դեպքում գրավատուին վերադարձման ենթակա գումարի չափի, իսկ պարտավորությունը լրիվ մարված չլինելու դեպքում՝ պարտքի մնացորդի մասին:</w:t>
      </w:r>
    </w:p>
    <w:p w:rsidR="00B841E7" w:rsidRPr="00841B27" w:rsidRDefault="00A920FC" w:rsidP="001C01C5">
      <w:pPr>
        <w:spacing w:line="360" w:lineRule="auto"/>
        <w:ind w:firstLine="706"/>
        <w:jc w:val="both"/>
        <w:rPr>
          <w:rFonts w:ascii="GHEA Grapalat" w:hAnsi="GHEA Grapalat" w:cs="Sylfaen"/>
          <w:noProof/>
          <w:color w:val="000000"/>
          <w:shd w:val="clear" w:color="auto" w:fill="FFFFFF"/>
          <w:lang w:val="hy-AM"/>
        </w:rPr>
      </w:pPr>
      <w:r>
        <w:rPr>
          <w:rFonts w:ascii="GHEA Grapalat" w:hAnsi="GHEA Grapalat" w:cs="Sylfaen"/>
          <w:noProof/>
          <w:color w:val="000000"/>
          <w:shd w:val="clear" w:color="auto" w:fill="FFFFFF"/>
          <w:lang w:val="hy-AM"/>
        </w:rPr>
        <w:t>9. Սույն հոդվածի 7-րդ և 8-րդ կետերով սահմանված պահանջների խախտման դեպքում պարտքի մնացորդի նկատմամբ տուժանք և սույն օրենսգրքի 411-րդ հոդվածով նախատեսված տոկոսներ չեն հաշվարկվում մինչև խախտման վերացումը::</w:t>
      </w:r>
    </w:p>
    <w:p w:rsidR="007D3DBB" w:rsidRPr="00841B27" w:rsidRDefault="007D3DBB" w:rsidP="001C01C5">
      <w:pPr>
        <w:spacing w:line="360" w:lineRule="auto"/>
        <w:ind w:firstLine="706"/>
        <w:jc w:val="both"/>
        <w:rPr>
          <w:rFonts w:ascii="GHEA Grapalat" w:hAnsi="GHEA Grapalat" w:cs="Sylfaen"/>
          <w:noProof/>
          <w:color w:val="000000"/>
          <w:shd w:val="clear" w:color="auto" w:fill="FFFFFF"/>
          <w:lang w:val="hy-AM"/>
        </w:rPr>
      </w:pPr>
    </w:p>
    <w:p w:rsidR="004A1726" w:rsidRPr="00841B27" w:rsidRDefault="00A920FC" w:rsidP="001C01C5">
      <w:pPr>
        <w:spacing w:line="360" w:lineRule="auto"/>
        <w:ind w:firstLine="706"/>
        <w:jc w:val="both"/>
        <w:rPr>
          <w:rStyle w:val="apple-converted-space"/>
          <w:rFonts w:ascii="GHEA Grapalat" w:hAnsi="GHEA Grapalat"/>
          <w:b/>
          <w:color w:val="000000"/>
          <w:lang w:val="hy-AM"/>
        </w:rPr>
      </w:pPr>
      <w:r>
        <w:rPr>
          <w:rFonts w:ascii="GHEA Grapalat" w:hAnsi="GHEA Grapalat"/>
          <w:b/>
          <w:color w:val="000000"/>
          <w:lang w:val="hy-AM"/>
        </w:rPr>
        <w:lastRenderedPageBreak/>
        <w:t xml:space="preserve">Հոդված 2. </w:t>
      </w:r>
      <w:r>
        <w:rPr>
          <w:rFonts w:ascii="GHEA Grapalat" w:hAnsi="GHEA Grapalat"/>
          <w:color w:val="000000"/>
          <w:shd w:val="clear" w:color="auto" w:fill="FFFFFF"/>
          <w:lang w:val="hy-AM"/>
        </w:rPr>
        <w:t xml:space="preserve">Oրենսգրքի </w:t>
      </w:r>
      <w:r>
        <w:rPr>
          <w:rStyle w:val="apple-converted-space"/>
          <w:rFonts w:ascii="GHEA Grapalat" w:eastAsia="SimSun" w:hAnsi="GHEA Grapalat" w:cs="Arial"/>
          <w:color w:val="000000"/>
          <w:shd w:val="clear" w:color="auto" w:fill="FFFFFF"/>
          <w:lang w:val="hy-AM"/>
        </w:rPr>
        <w:t>372-րդ հոդվածը շարադրել հետևյալ  խմբագրությամբ.</w:t>
      </w:r>
    </w:p>
    <w:p w:rsidR="004A1726" w:rsidRPr="00841B27" w:rsidRDefault="00A920FC" w:rsidP="001C01C5">
      <w:pPr>
        <w:spacing w:line="360" w:lineRule="auto"/>
        <w:ind w:firstLine="706"/>
        <w:jc w:val="both"/>
        <w:rPr>
          <w:rStyle w:val="apple-converted-space"/>
          <w:rFonts w:ascii="GHEA Grapalat" w:eastAsia="SimSun" w:hAnsi="GHEA Grapalat" w:cs="Arial"/>
          <w:color w:val="000000"/>
          <w:shd w:val="clear" w:color="auto" w:fill="FFFFFF"/>
          <w:lang w:val="hy-AM"/>
        </w:rPr>
      </w:pPr>
      <w:r>
        <w:rPr>
          <w:rStyle w:val="apple-converted-space"/>
          <w:rFonts w:ascii="GHEA Grapalat" w:eastAsia="SimSun" w:hAnsi="GHEA Grapalat" w:cs="Arial"/>
          <w:color w:val="000000"/>
          <w:shd w:val="clear" w:color="auto" w:fill="FFFFFF"/>
          <w:lang w:val="hy-AM"/>
        </w:rPr>
        <w:t></w:t>
      </w:r>
      <w:r>
        <w:rPr>
          <w:rStyle w:val="apple-converted-space"/>
          <w:rFonts w:ascii="GHEA Grapalat" w:eastAsia="SimSun" w:hAnsi="GHEA Grapalat" w:cs="Arial"/>
          <w:b/>
          <w:color w:val="000000"/>
          <w:shd w:val="clear" w:color="auto" w:fill="FFFFFF"/>
          <w:lang w:val="hy-AM"/>
        </w:rPr>
        <w:t xml:space="preserve">Հոդված 372. </w:t>
      </w:r>
      <w:r>
        <w:rPr>
          <w:rStyle w:val="Strong"/>
          <w:rFonts w:ascii="GHEA Grapalat" w:eastAsia="SimSun" w:hAnsi="GHEA Grapalat"/>
          <w:color w:val="000000"/>
          <w:shd w:val="clear" w:color="auto" w:fill="FFFFFF"/>
          <w:lang w:val="hy-AM"/>
        </w:rPr>
        <w:t>Տուժանքի առավելագույն չափը և այն պակասեցնելը</w:t>
      </w:r>
    </w:p>
    <w:p w:rsidR="004A1726" w:rsidRPr="00841B27" w:rsidRDefault="00A920FC" w:rsidP="001C01C5">
      <w:pPr>
        <w:spacing w:line="360" w:lineRule="auto"/>
        <w:ind w:firstLine="706"/>
        <w:jc w:val="both"/>
        <w:rPr>
          <w:rStyle w:val="apple-converted-space"/>
          <w:rFonts w:ascii="GHEA Grapalat" w:eastAsia="SimSun" w:hAnsi="GHEA Grapalat" w:cs="Arial"/>
          <w:color w:val="000000"/>
          <w:shd w:val="clear" w:color="auto" w:fill="FFFFFF"/>
          <w:lang w:val="hy-AM"/>
        </w:rPr>
      </w:pPr>
      <w:r>
        <w:rPr>
          <w:rStyle w:val="apple-converted-space"/>
          <w:rFonts w:ascii="GHEA Grapalat" w:eastAsia="SimSun" w:hAnsi="GHEA Grapalat" w:cs="Arial"/>
          <w:color w:val="000000"/>
          <w:shd w:val="clear" w:color="auto" w:fill="FFFFFF"/>
          <w:lang w:val="hy-AM"/>
        </w:rPr>
        <w:t xml:space="preserve">1. Պայմանագրով որոշված տուժանքի տարեկան առավելագույն չափը չի կարող գերազանցել Հայաստանի Հանրապետության կենտրոնական բանկի սահմանած բանկային տոկոսի հաշվարկային դրույքի քառապատիկը, եթե այլ բան նախատեսված չէ օրենքով: Պայմանագրով որոշված բոլոր տուժանքների հանրագումարի չափը չի կարող գերազանցել տվյալ պահին առկա </w:t>
      </w:r>
      <w:r>
        <w:rPr>
          <w:rFonts w:ascii="GHEA Grapalat" w:hAnsi="GHEA Grapalat"/>
          <w:color w:val="000000"/>
          <w:shd w:val="clear" w:color="auto" w:fill="FFFFFF"/>
          <w:lang w:val="hy-AM"/>
        </w:rPr>
        <w:t>պարտքի հիմնական գումարը:</w:t>
      </w:r>
    </w:p>
    <w:p w:rsidR="004A1726" w:rsidRPr="00841B27" w:rsidRDefault="00A920FC" w:rsidP="001C01C5">
      <w:pPr>
        <w:spacing w:line="360" w:lineRule="auto"/>
        <w:ind w:firstLine="706"/>
        <w:jc w:val="both"/>
        <w:rPr>
          <w:rStyle w:val="apple-converted-space"/>
          <w:rFonts w:ascii="GHEA Grapalat" w:eastAsia="SimSun" w:hAnsi="GHEA Grapalat" w:cs="Arial"/>
          <w:color w:val="000000"/>
          <w:shd w:val="clear" w:color="auto" w:fill="FFFFFF"/>
          <w:lang w:val="hy-AM"/>
        </w:rPr>
      </w:pPr>
      <w:r>
        <w:rPr>
          <w:rStyle w:val="apple-converted-space"/>
          <w:rFonts w:ascii="GHEA Grapalat" w:eastAsia="SimSun" w:hAnsi="GHEA Grapalat" w:cs="Arial"/>
          <w:color w:val="000000"/>
          <w:shd w:val="clear" w:color="auto" w:fill="FFFFFF"/>
          <w:lang w:val="hy-AM"/>
        </w:rPr>
        <w:t>2. Սույն հոդվածի 1-ին կետով սահմանված պայմանը խախտող համաձայնությունն առ</w:t>
      </w:r>
      <w:r w:rsidRPr="00A920FC">
        <w:rPr>
          <w:rStyle w:val="apple-converted-space"/>
          <w:rFonts w:ascii="GHEA Grapalat" w:eastAsia="SimSun" w:hAnsi="GHEA Grapalat" w:cs="Arial"/>
          <w:color w:val="000000"/>
          <w:shd w:val="clear" w:color="auto" w:fill="FFFFFF"/>
          <w:lang w:val="hy-AM"/>
        </w:rPr>
        <w:t xml:space="preserve"> </w:t>
      </w:r>
      <w:r>
        <w:rPr>
          <w:rStyle w:val="apple-converted-space"/>
          <w:rFonts w:ascii="GHEA Grapalat" w:eastAsia="SimSun" w:hAnsi="GHEA Grapalat" w:cs="Arial"/>
          <w:color w:val="000000"/>
          <w:shd w:val="clear" w:color="auto" w:fill="FFFFFF"/>
          <w:lang w:val="hy-AM"/>
        </w:rPr>
        <w:t>ոչինչ է:</w:t>
      </w:r>
    </w:p>
    <w:p w:rsidR="00841B27" w:rsidRPr="007E71D5" w:rsidRDefault="00A920FC" w:rsidP="007E71D5">
      <w:pPr>
        <w:spacing w:line="360" w:lineRule="auto"/>
        <w:ind w:firstLine="706"/>
        <w:jc w:val="both"/>
        <w:rPr>
          <w:rFonts w:ascii="GHEA Grapalat" w:hAnsi="GHEA Grapalat"/>
          <w:color w:val="000000"/>
          <w:shd w:val="clear" w:color="auto" w:fill="FFFFFF"/>
          <w:lang w:val="hy-AM"/>
        </w:rPr>
      </w:pPr>
      <w:r>
        <w:rPr>
          <w:rStyle w:val="apple-converted-space"/>
          <w:rFonts w:ascii="GHEA Grapalat" w:eastAsia="SimSun" w:hAnsi="GHEA Grapalat" w:cs="Arial"/>
          <w:color w:val="000000"/>
          <w:shd w:val="clear" w:color="auto" w:fill="FFFFFF"/>
          <w:lang w:val="hy-AM"/>
        </w:rPr>
        <w:t xml:space="preserve">3. </w:t>
      </w:r>
      <w:proofErr w:type="spellStart"/>
      <w:r w:rsidR="007E71D5">
        <w:rPr>
          <w:rStyle w:val="apple-converted-space"/>
          <w:rFonts w:ascii="GHEA Grapalat" w:eastAsia="SimSun" w:hAnsi="GHEA Grapalat" w:cs="Arial"/>
          <w:color w:val="000000"/>
          <w:shd w:val="clear" w:color="auto" w:fill="FFFFFF"/>
        </w:rPr>
        <w:t>Դ</w:t>
      </w:r>
      <w:r w:rsidR="00841B27">
        <w:rPr>
          <w:rStyle w:val="apple-converted-space"/>
          <w:rFonts w:ascii="GHEA Grapalat" w:eastAsia="SimSun" w:hAnsi="GHEA Grapalat" w:cs="Arial"/>
          <w:color w:val="000000"/>
          <w:shd w:val="clear" w:color="auto" w:fill="FFFFFF"/>
        </w:rPr>
        <w:t>ատարանը</w:t>
      </w:r>
      <w:proofErr w:type="spellEnd"/>
      <w:r w:rsidR="00841B27">
        <w:rPr>
          <w:rStyle w:val="apple-converted-space"/>
          <w:rFonts w:ascii="GHEA Grapalat" w:eastAsia="SimSun" w:hAnsi="GHEA Grapalat" w:cs="Arial"/>
          <w:color w:val="000000"/>
          <w:shd w:val="clear" w:color="auto" w:fill="FFFFFF"/>
        </w:rPr>
        <w:t xml:space="preserve"> </w:t>
      </w:r>
      <w:proofErr w:type="spellStart"/>
      <w:r w:rsidR="00972442">
        <w:rPr>
          <w:rStyle w:val="apple-converted-space"/>
          <w:rFonts w:ascii="GHEA Grapalat" w:eastAsia="SimSun" w:hAnsi="GHEA Grapalat" w:cs="Arial"/>
          <w:color w:val="000000"/>
          <w:shd w:val="clear" w:color="auto" w:fill="FFFFFF"/>
        </w:rPr>
        <w:t>կամ</w:t>
      </w:r>
      <w:proofErr w:type="spellEnd"/>
      <w:r w:rsidR="00841B27">
        <w:rPr>
          <w:rStyle w:val="apple-converted-space"/>
          <w:rFonts w:ascii="GHEA Grapalat" w:eastAsia="SimSun" w:hAnsi="GHEA Grapalat" w:cs="Arial"/>
          <w:color w:val="000000"/>
          <w:shd w:val="clear" w:color="auto" w:fill="FFFFFF"/>
        </w:rPr>
        <w:t xml:space="preserve"> </w:t>
      </w:r>
      <w:proofErr w:type="spellStart"/>
      <w:r w:rsidR="00841B27">
        <w:rPr>
          <w:rStyle w:val="apple-converted-space"/>
          <w:rFonts w:ascii="GHEA Grapalat" w:eastAsia="SimSun" w:hAnsi="GHEA Grapalat" w:cs="Arial"/>
          <w:color w:val="000000"/>
          <w:shd w:val="clear" w:color="auto" w:fill="FFFFFF"/>
        </w:rPr>
        <w:t>ֆինանսական</w:t>
      </w:r>
      <w:proofErr w:type="spellEnd"/>
      <w:r w:rsidR="00841B27">
        <w:rPr>
          <w:rStyle w:val="apple-converted-space"/>
          <w:rFonts w:ascii="GHEA Grapalat" w:eastAsia="SimSun" w:hAnsi="GHEA Grapalat" w:cs="Arial"/>
          <w:color w:val="000000"/>
          <w:shd w:val="clear" w:color="auto" w:fill="FFFFFF"/>
        </w:rPr>
        <w:t xml:space="preserve"> </w:t>
      </w:r>
      <w:proofErr w:type="spellStart"/>
      <w:r w:rsidR="00841B27">
        <w:rPr>
          <w:rStyle w:val="apple-converted-space"/>
          <w:rFonts w:ascii="GHEA Grapalat" w:eastAsia="SimSun" w:hAnsi="GHEA Grapalat" w:cs="Arial"/>
          <w:color w:val="000000"/>
          <w:shd w:val="clear" w:color="auto" w:fill="FFFFFF"/>
        </w:rPr>
        <w:t>համակարգի</w:t>
      </w:r>
      <w:proofErr w:type="spellEnd"/>
      <w:r w:rsidR="00841B27">
        <w:rPr>
          <w:rStyle w:val="apple-converted-space"/>
          <w:rFonts w:ascii="GHEA Grapalat" w:eastAsia="SimSun" w:hAnsi="GHEA Grapalat" w:cs="Arial"/>
          <w:color w:val="000000"/>
          <w:shd w:val="clear" w:color="auto" w:fill="FFFFFF"/>
        </w:rPr>
        <w:t xml:space="preserve"> </w:t>
      </w:r>
      <w:proofErr w:type="spellStart"/>
      <w:r w:rsidR="00841B27">
        <w:rPr>
          <w:rStyle w:val="apple-converted-space"/>
          <w:rFonts w:ascii="GHEA Grapalat" w:eastAsia="SimSun" w:hAnsi="GHEA Grapalat" w:cs="Arial"/>
          <w:color w:val="000000"/>
          <w:shd w:val="clear" w:color="auto" w:fill="FFFFFF"/>
        </w:rPr>
        <w:t>հաշտարարը</w:t>
      </w:r>
      <w:proofErr w:type="spellEnd"/>
      <w:r w:rsidR="00C016AF">
        <w:rPr>
          <w:rStyle w:val="apple-converted-space"/>
          <w:rFonts w:ascii="GHEA Grapalat" w:eastAsia="SimSun" w:hAnsi="GHEA Grapalat" w:cs="Arial"/>
          <w:color w:val="000000"/>
          <w:shd w:val="clear" w:color="auto" w:fill="FFFFFF"/>
        </w:rPr>
        <w:t xml:space="preserve"> </w:t>
      </w:r>
      <w:proofErr w:type="spellStart"/>
      <w:r w:rsidR="007E71D5">
        <w:rPr>
          <w:rStyle w:val="apple-converted-space"/>
          <w:rFonts w:ascii="GHEA Grapalat" w:eastAsia="SimSun" w:hAnsi="GHEA Grapalat" w:cs="Arial"/>
          <w:color w:val="000000"/>
          <w:shd w:val="clear" w:color="auto" w:fill="FFFFFF"/>
        </w:rPr>
        <w:t>պարտապանի</w:t>
      </w:r>
      <w:proofErr w:type="spellEnd"/>
      <w:r w:rsidR="007E71D5">
        <w:rPr>
          <w:rStyle w:val="apple-converted-space"/>
          <w:rFonts w:ascii="GHEA Grapalat" w:eastAsia="SimSun" w:hAnsi="GHEA Grapalat" w:cs="Arial"/>
          <w:color w:val="000000"/>
          <w:shd w:val="clear" w:color="auto" w:fill="FFFFFF"/>
        </w:rPr>
        <w:t xml:space="preserve"> </w:t>
      </w:r>
      <w:proofErr w:type="spellStart"/>
      <w:r w:rsidR="007E71D5">
        <w:rPr>
          <w:rStyle w:val="apple-converted-space"/>
          <w:rFonts w:ascii="GHEA Grapalat" w:eastAsia="SimSun" w:hAnsi="GHEA Grapalat" w:cs="Arial"/>
          <w:color w:val="000000"/>
          <w:shd w:val="clear" w:color="auto" w:fill="FFFFFF"/>
        </w:rPr>
        <w:t>պահանջով</w:t>
      </w:r>
      <w:proofErr w:type="spellEnd"/>
      <w:r w:rsidR="007E71D5">
        <w:rPr>
          <w:rStyle w:val="apple-converted-space"/>
          <w:rFonts w:ascii="GHEA Grapalat" w:eastAsia="SimSun" w:hAnsi="GHEA Grapalat" w:cs="Arial"/>
          <w:color w:val="000000"/>
          <w:shd w:val="clear" w:color="auto" w:fill="FFFFFF"/>
        </w:rPr>
        <w:t xml:space="preserve"> </w:t>
      </w:r>
      <w:proofErr w:type="spellStart"/>
      <w:r w:rsidR="00C016AF">
        <w:rPr>
          <w:rStyle w:val="apple-converted-space"/>
          <w:rFonts w:ascii="GHEA Grapalat" w:eastAsia="SimSun" w:hAnsi="GHEA Grapalat" w:cs="Arial"/>
          <w:color w:val="000000"/>
          <w:shd w:val="clear" w:color="auto" w:fill="FFFFFF"/>
        </w:rPr>
        <w:t>պակասեցնում</w:t>
      </w:r>
      <w:proofErr w:type="spellEnd"/>
      <w:r w:rsidR="00C016AF">
        <w:rPr>
          <w:rStyle w:val="apple-converted-space"/>
          <w:rFonts w:ascii="GHEA Grapalat" w:eastAsia="SimSun" w:hAnsi="GHEA Grapalat" w:cs="Arial"/>
          <w:color w:val="000000"/>
          <w:shd w:val="clear" w:color="auto" w:fill="FFFFFF"/>
        </w:rPr>
        <w:t xml:space="preserve"> </w:t>
      </w:r>
      <w:r w:rsidR="00972442">
        <w:rPr>
          <w:rStyle w:val="apple-converted-space"/>
          <w:rFonts w:ascii="GHEA Grapalat" w:eastAsia="SimSun" w:hAnsi="GHEA Grapalat" w:cs="Arial"/>
          <w:color w:val="000000"/>
          <w:shd w:val="clear" w:color="auto" w:fill="FFFFFF"/>
        </w:rPr>
        <w:t>է</w:t>
      </w:r>
      <w:r w:rsidR="00196D7C">
        <w:rPr>
          <w:rStyle w:val="apple-converted-space"/>
          <w:rFonts w:ascii="GHEA Grapalat" w:eastAsia="SimSun" w:hAnsi="GHEA Grapalat" w:cs="Arial"/>
          <w:color w:val="000000"/>
          <w:shd w:val="clear" w:color="auto" w:fill="FFFFFF"/>
        </w:rPr>
        <w:t xml:space="preserve"> </w:t>
      </w:r>
      <w:r>
        <w:rPr>
          <w:rFonts w:ascii="GHEA Grapalat" w:hAnsi="GHEA Grapalat"/>
          <w:color w:val="000000"/>
          <w:shd w:val="clear" w:color="auto" w:fill="FFFFFF"/>
          <w:lang w:val="hy-AM"/>
        </w:rPr>
        <w:t>վճարման ենթակա կամ վճարված պայմանագրով որոշված տուժանք</w:t>
      </w:r>
      <w:r w:rsidR="00C016AF">
        <w:rPr>
          <w:rFonts w:ascii="GHEA Grapalat" w:hAnsi="GHEA Grapalat"/>
          <w:color w:val="000000"/>
          <w:shd w:val="clear" w:color="auto" w:fill="FFFFFF"/>
        </w:rPr>
        <w:t xml:space="preserve">ի </w:t>
      </w:r>
      <w:proofErr w:type="spellStart"/>
      <w:r w:rsidR="00C016AF">
        <w:rPr>
          <w:rFonts w:ascii="GHEA Grapalat" w:hAnsi="GHEA Grapalat"/>
          <w:color w:val="000000"/>
          <w:shd w:val="clear" w:color="auto" w:fill="FFFFFF"/>
        </w:rPr>
        <w:t>չափը</w:t>
      </w:r>
      <w:proofErr w:type="spellEnd"/>
      <w:r w:rsidR="00717114">
        <w:rPr>
          <w:rFonts w:ascii="GHEA Grapalat" w:hAnsi="GHEA Grapalat"/>
          <w:color w:val="000000"/>
          <w:shd w:val="clear" w:color="auto" w:fill="FFFFFF"/>
          <w:lang w:val="hy-AM"/>
        </w:rPr>
        <w:t>, եթե</w:t>
      </w:r>
      <w:r w:rsidR="00717114">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տուժանքն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ակնհայտորեն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անհամաչափ</w:t>
      </w:r>
      <w:proofErr w:type="spellEnd"/>
      <w:r w:rsidR="00841B27">
        <w:rPr>
          <w:rFonts w:ascii="GHEA Grapalat" w:hAnsi="GHEA Grapalat"/>
          <w:color w:val="000000"/>
          <w:shd w:val="clear" w:color="auto" w:fill="FFFFFF"/>
        </w:rPr>
        <w:t xml:space="preserve"> է </w:t>
      </w:r>
      <w:proofErr w:type="spellStart"/>
      <w:r w:rsidR="00841B27">
        <w:rPr>
          <w:rFonts w:ascii="GHEA Grapalat" w:hAnsi="GHEA Grapalat"/>
          <w:color w:val="000000"/>
          <w:shd w:val="clear" w:color="auto" w:fill="FFFFFF"/>
        </w:rPr>
        <w:t>պարտավորության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խախտման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հետևանքներին</w:t>
      </w:r>
      <w:proofErr w:type="spellEnd"/>
      <w:r w:rsidR="00841B27">
        <w:rPr>
          <w:rFonts w:ascii="GHEA Grapalat" w:hAnsi="GHEA Grapalat"/>
          <w:color w:val="000000"/>
          <w:shd w:val="clear" w:color="auto" w:fill="FFFFFF"/>
        </w:rPr>
        <w:t xml:space="preserve"> և</w:t>
      </w:r>
      <w:r>
        <w:rPr>
          <w:rFonts w:ascii="GHEA Grapalat" w:hAnsi="GHEA Grapalat"/>
          <w:color w:val="000000"/>
          <w:shd w:val="clear" w:color="auto" w:fill="FFFFFF"/>
        </w:rPr>
        <w:t xml:space="preserve"> </w:t>
      </w:r>
    </w:p>
    <w:p w:rsidR="00860464" w:rsidRPr="00841B27" w:rsidRDefault="007E71D5" w:rsidP="002D7F6D">
      <w:pPr>
        <w:tabs>
          <w:tab w:val="left" w:pos="1080"/>
        </w:tabs>
        <w:spacing w:line="360" w:lineRule="auto"/>
        <w:ind w:firstLine="706"/>
        <w:jc w:val="both"/>
        <w:rPr>
          <w:rStyle w:val="apple-converted-space"/>
          <w:rFonts w:ascii="GHEA Grapalat" w:eastAsia="SimSun" w:hAnsi="GHEA Grapalat" w:cs="Arial"/>
          <w:color w:val="000000"/>
          <w:shd w:val="clear" w:color="auto" w:fill="FFFFFF"/>
        </w:rPr>
      </w:pPr>
      <w:r>
        <w:rPr>
          <w:rStyle w:val="apple-converted-space"/>
          <w:rFonts w:ascii="GHEA Grapalat" w:eastAsia="SimSun" w:hAnsi="GHEA Grapalat" w:cs="Arial"/>
          <w:color w:val="000000"/>
          <w:shd w:val="clear" w:color="auto" w:fill="FFFFFF"/>
        </w:rPr>
        <w:t>1</w:t>
      </w:r>
      <w:r w:rsidR="00841B27">
        <w:rPr>
          <w:rStyle w:val="apple-converted-space"/>
          <w:rFonts w:ascii="GHEA Grapalat" w:eastAsia="SimSun" w:hAnsi="GHEA Grapalat" w:cs="Arial"/>
          <w:color w:val="000000"/>
          <w:shd w:val="clear" w:color="auto" w:fill="FFFFFF"/>
        </w:rPr>
        <w:t xml:space="preserve">) </w:t>
      </w:r>
      <w:proofErr w:type="spellStart"/>
      <w:proofErr w:type="gramStart"/>
      <w:r w:rsidR="00A920FC">
        <w:rPr>
          <w:rStyle w:val="apple-converted-space"/>
          <w:rFonts w:ascii="GHEA Grapalat" w:eastAsia="SimSun" w:hAnsi="GHEA Grapalat" w:cs="Arial"/>
          <w:color w:val="000000"/>
          <w:shd w:val="clear" w:color="auto" w:fill="FFFFFF"/>
        </w:rPr>
        <w:t>պարտապանը</w:t>
      </w:r>
      <w:proofErr w:type="spellEnd"/>
      <w:proofErr w:type="gram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Հայաստանի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Հանրապետության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պաշտպանության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ժամանակ</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զինծառայողների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կյանքին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կամ</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առողջությանը</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պատճառված</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վնասների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հատուցման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մասին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Հայաստանի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Հանրապետության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օրենքի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համաձայն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հանդիսանում</w:t>
      </w:r>
      <w:proofErr w:type="spellEnd"/>
      <w:r w:rsidR="00A920FC">
        <w:rPr>
          <w:rStyle w:val="apple-converted-space"/>
          <w:rFonts w:ascii="GHEA Grapalat" w:eastAsia="SimSun" w:hAnsi="GHEA Grapalat" w:cs="Arial"/>
          <w:color w:val="000000"/>
          <w:shd w:val="clear" w:color="auto" w:fill="FFFFFF"/>
        </w:rPr>
        <w:t xml:space="preserve"> է </w:t>
      </w:r>
      <w:proofErr w:type="spellStart"/>
      <w:r w:rsidR="00A920FC">
        <w:rPr>
          <w:rStyle w:val="apple-converted-space"/>
          <w:rFonts w:ascii="GHEA Grapalat" w:eastAsia="SimSun" w:hAnsi="GHEA Grapalat" w:cs="Arial"/>
          <w:color w:val="000000"/>
          <w:shd w:val="clear" w:color="auto" w:fill="FFFFFF"/>
        </w:rPr>
        <w:t>շահառու</w:t>
      </w:r>
      <w:proofErr w:type="spellEnd"/>
      <w:r w:rsidR="00841B27">
        <w:rPr>
          <w:rStyle w:val="apple-converted-space"/>
          <w:rFonts w:ascii="GHEA Grapalat" w:eastAsia="SimSun" w:hAnsi="GHEA Grapalat" w:cs="Arial"/>
          <w:color w:val="000000"/>
          <w:shd w:val="clear" w:color="auto" w:fill="FFFFFF"/>
        </w:rPr>
        <w:t xml:space="preserve"> </w:t>
      </w:r>
      <w:proofErr w:type="spellStart"/>
      <w:r w:rsidR="00841B27">
        <w:rPr>
          <w:rStyle w:val="apple-converted-space"/>
          <w:rFonts w:ascii="GHEA Grapalat" w:eastAsia="SimSun" w:hAnsi="GHEA Grapalat" w:cs="Arial"/>
          <w:color w:val="000000"/>
          <w:shd w:val="clear" w:color="auto" w:fill="FFFFFF"/>
        </w:rPr>
        <w:t>կամ</w:t>
      </w:r>
      <w:proofErr w:type="spellEnd"/>
    </w:p>
    <w:p w:rsidR="00C51144" w:rsidRPr="00841B27" w:rsidRDefault="007E71D5" w:rsidP="002D7F6D">
      <w:pPr>
        <w:tabs>
          <w:tab w:val="left" w:pos="1080"/>
        </w:tabs>
        <w:spacing w:line="360" w:lineRule="auto"/>
        <w:ind w:firstLine="706"/>
        <w:jc w:val="both"/>
        <w:rPr>
          <w:rStyle w:val="apple-converted-space"/>
          <w:rFonts w:ascii="GHEA Grapalat" w:hAnsi="GHEA Grapalat"/>
          <w:color w:val="000000"/>
          <w:shd w:val="clear" w:color="auto" w:fill="FFFFFF"/>
        </w:rPr>
      </w:pPr>
      <w:r>
        <w:rPr>
          <w:rStyle w:val="apple-converted-space"/>
          <w:rFonts w:ascii="GHEA Grapalat" w:eastAsia="SimSun" w:hAnsi="GHEA Grapalat" w:cs="Arial"/>
          <w:color w:val="000000"/>
          <w:shd w:val="clear" w:color="auto" w:fill="FFFFFF"/>
        </w:rPr>
        <w:t>2</w:t>
      </w:r>
      <w:r w:rsidR="00A920FC">
        <w:rPr>
          <w:rStyle w:val="apple-converted-space"/>
          <w:rFonts w:ascii="GHEA Grapalat" w:eastAsia="SimSun" w:hAnsi="GHEA Grapalat" w:cs="Arial"/>
          <w:color w:val="000000"/>
          <w:shd w:val="clear" w:color="auto" w:fill="FFFFFF"/>
        </w:rPr>
        <w:t xml:space="preserve">) </w:t>
      </w:r>
      <w:proofErr w:type="spellStart"/>
      <w:proofErr w:type="gramStart"/>
      <w:r w:rsidR="0005463E">
        <w:rPr>
          <w:rStyle w:val="apple-converted-space"/>
          <w:rFonts w:ascii="GHEA Grapalat" w:eastAsia="SimSun" w:hAnsi="GHEA Grapalat" w:cs="Arial"/>
          <w:color w:val="000000"/>
          <w:shd w:val="clear" w:color="auto" w:fill="FFFFFF"/>
        </w:rPr>
        <w:t>մահացած</w:t>
      </w:r>
      <w:proofErr w:type="spellEnd"/>
      <w:proofErr w:type="gramEnd"/>
      <w:r w:rsidR="0005463E">
        <w:rPr>
          <w:rStyle w:val="apple-converted-space"/>
          <w:rFonts w:ascii="GHEA Grapalat" w:eastAsia="SimSun" w:hAnsi="GHEA Grapalat" w:cs="Arial"/>
          <w:color w:val="000000"/>
          <w:shd w:val="clear" w:color="auto" w:fill="FFFFFF"/>
        </w:rPr>
        <w:t xml:space="preserve"> </w:t>
      </w:r>
      <w:proofErr w:type="spellStart"/>
      <w:r w:rsidR="00405F1C">
        <w:rPr>
          <w:rStyle w:val="apple-converted-space"/>
          <w:rFonts w:ascii="GHEA Grapalat" w:eastAsia="SimSun" w:hAnsi="GHEA Grapalat" w:cs="Arial"/>
          <w:color w:val="000000"/>
          <w:shd w:val="clear" w:color="auto" w:fill="FFFFFF"/>
        </w:rPr>
        <w:t>պարտապանի</w:t>
      </w:r>
      <w:proofErr w:type="spellEnd"/>
      <w:r w:rsidR="00717114">
        <w:rPr>
          <w:rStyle w:val="apple-converted-space"/>
          <w:rFonts w:ascii="GHEA Grapalat" w:eastAsia="SimSun" w:hAnsi="GHEA Grapalat" w:cs="Arial"/>
          <w:color w:val="000000"/>
          <w:shd w:val="clear" w:color="auto" w:fill="FFFFFF"/>
        </w:rPr>
        <w:t>՝</w:t>
      </w:r>
      <w:r w:rsidR="00405F1C">
        <w:rPr>
          <w:rStyle w:val="apple-converted-space"/>
          <w:rFonts w:ascii="GHEA Grapalat" w:eastAsia="SimSun" w:hAnsi="GHEA Grapalat" w:cs="Arial"/>
          <w:color w:val="000000"/>
          <w:shd w:val="clear" w:color="auto" w:fill="FFFFFF"/>
        </w:rPr>
        <w:t xml:space="preserve"> </w:t>
      </w:r>
      <w:proofErr w:type="spellStart"/>
      <w:r w:rsidR="00717114">
        <w:rPr>
          <w:rStyle w:val="apple-converted-space"/>
          <w:rFonts w:ascii="GHEA Grapalat" w:eastAsia="SimSun" w:hAnsi="GHEA Grapalat" w:cs="Arial"/>
          <w:color w:val="000000"/>
          <w:shd w:val="clear" w:color="auto" w:fill="FFFFFF"/>
        </w:rPr>
        <w:t>ժառանգությունն</w:t>
      </w:r>
      <w:proofErr w:type="spellEnd"/>
      <w:r w:rsidR="00717114">
        <w:rPr>
          <w:rStyle w:val="apple-converted-space"/>
          <w:rFonts w:ascii="GHEA Grapalat" w:eastAsia="SimSun" w:hAnsi="GHEA Grapalat" w:cs="Arial"/>
          <w:color w:val="000000"/>
          <w:shd w:val="clear" w:color="auto" w:fill="FFFFFF"/>
        </w:rPr>
        <w:t xml:space="preserve"> </w:t>
      </w:r>
      <w:proofErr w:type="spellStart"/>
      <w:r w:rsidR="00717114">
        <w:rPr>
          <w:rStyle w:val="apple-converted-space"/>
          <w:rFonts w:ascii="GHEA Grapalat" w:eastAsia="SimSun" w:hAnsi="GHEA Grapalat" w:cs="Arial"/>
          <w:color w:val="000000"/>
          <w:shd w:val="clear" w:color="auto" w:fill="FFFFFF"/>
        </w:rPr>
        <w:t>ընդունած</w:t>
      </w:r>
      <w:proofErr w:type="spellEnd"/>
      <w:r w:rsidR="00717114">
        <w:rPr>
          <w:rStyle w:val="apple-converted-space"/>
          <w:rFonts w:ascii="GHEA Grapalat" w:eastAsia="SimSun" w:hAnsi="GHEA Grapalat" w:cs="Arial"/>
          <w:color w:val="000000"/>
          <w:shd w:val="clear" w:color="auto" w:fill="FFFFFF"/>
        </w:rPr>
        <w:t xml:space="preserve"> </w:t>
      </w:r>
      <w:proofErr w:type="spellStart"/>
      <w:r w:rsidR="00405F1C">
        <w:rPr>
          <w:rStyle w:val="apple-converted-space"/>
          <w:rFonts w:ascii="GHEA Grapalat" w:eastAsia="SimSun" w:hAnsi="GHEA Grapalat" w:cs="Arial"/>
          <w:color w:val="000000"/>
          <w:shd w:val="clear" w:color="auto" w:fill="FFFFFF"/>
        </w:rPr>
        <w:t>ժառանգները</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ներառված</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405F1C">
        <w:rPr>
          <w:rStyle w:val="apple-converted-space"/>
          <w:rFonts w:ascii="GHEA Grapalat" w:eastAsia="SimSun" w:hAnsi="GHEA Grapalat" w:cs="Arial"/>
          <w:color w:val="000000"/>
          <w:shd w:val="clear" w:color="auto" w:fill="FFFFFF"/>
        </w:rPr>
        <w:t>են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սոցիալապես</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անապահով</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ընտանիքների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ցանկու</w:t>
      </w:r>
      <w:r w:rsidR="00405F1C">
        <w:rPr>
          <w:rStyle w:val="apple-converted-space"/>
          <w:rFonts w:ascii="GHEA Grapalat" w:eastAsia="SimSun" w:hAnsi="GHEA Grapalat" w:cs="Arial"/>
          <w:color w:val="000000"/>
          <w:shd w:val="clear" w:color="auto" w:fill="FFFFFF"/>
        </w:rPr>
        <w:t>մ</w:t>
      </w:r>
      <w:proofErr w:type="spellEnd"/>
      <w:r w:rsidR="00841B27">
        <w:rPr>
          <w:rStyle w:val="apple-converted-space"/>
          <w:rFonts w:ascii="GHEA Grapalat" w:eastAsia="SimSun" w:hAnsi="GHEA Grapalat" w:cs="Arial"/>
          <w:color w:val="000000"/>
          <w:shd w:val="clear" w:color="auto" w:fill="FFFFFF"/>
        </w:rPr>
        <w:t xml:space="preserve"> </w:t>
      </w:r>
      <w:proofErr w:type="spellStart"/>
      <w:r w:rsidR="00841B27">
        <w:rPr>
          <w:rStyle w:val="apple-converted-space"/>
          <w:rFonts w:ascii="GHEA Grapalat" w:eastAsia="SimSun" w:hAnsi="GHEA Grapalat" w:cs="Arial"/>
          <w:color w:val="000000"/>
          <w:shd w:val="clear" w:color="auto" w:fill="FFFFFF"/>
        </w:rPr>
        <w:t>կամ</w:t>
      </w:r>
      <w:proofErr w:type="spellEnd"/>
    </w:p>
    <w:p w:rsidR="0086072F" w:rsidRPr="00841B27" w:rsidRDefault="007E71D5" w:rsidP="001C01C5">
      <w:pPr>
        <w:spacing w:line="360" w:lineRule="auto"/>
        <w:ind w:firstLine="706"/>
        <w:jc w:val="both"/>
        <w:rPr>
          <w:rStyle w:val="apple-converted-space"/>
          <w:rFonts w:ascii="GHEA Grapalat" w:eastAsia="SimSun" w:hAnsi="GHEA Grapalat" w:cs="Arial"/>
          <w:color w:val="000000"/>
          <w:shd w:val="clear" w:color="auto" w:fill="FFFFFF"/>
        </w:rPr>
      </w:pPr>
      <w:r>
        <w:rPr>
          <w:rStyle w:val="apple-converted-space"/>
          <w:rFonts w:ascii="GHEA Grapalat" w:eastAsia="SimSun" w:hAnsi="GHEA Grapalat" w:cs="Arial"/>
          <w:color w:val="000000"/>
          <w:shd w:val="clear" w:color="auto" w:fill="FFFFFF"/>
        </w:rPr>
        <w:t>3</w:t>
      </w:r>
      <w:r w:rsidR="00A920FC">
        <w:rPr>
          <w:rStyle w:val="apple-converted-space"/>
          <w:rFonts w:ascii="GHEA Grapalat" w:eastAsia="SimSun" w:hAnsi="GHEA Grapalat" w:cs="Arial"/>
          <w:color w:val="000000"/>
          <w:shd w:val="clear" w:color="auto" w:fill="FFFFFF"/>
        </w:rPr>
        <w:t xml:space="preserve">) </w:t>
      </w:r>
      <w:proofErr w:type="spellStart"/>
      <w:proofErr w:type="gramStart"/>
      <w:r w:rsidR="00A920FC">
        <w:rPr>
          <w:rStyle w:val="apple-converted-space"/>
          <w:rFonts w:ascii="GHEA Grapalat" w:eastAsia="SimSun" w:hAnsi="GHEA Grapalat" w:cs="Arial"/>
          <w:color w:val="000000"/>
          <w:shd w:val="clear" w:color="auto" w:fill="FFFFFF"/>
        </w:rPr>
        <w:t>պարտավորության</w:t>
      </w:r>
      <w:proofErr w:type="spellEnd"/>
      <w:proofErr w:type="gram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պատշաճ</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կատարումն</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անհնար</w:t>
      </w:r>
      <w:proofErr w:type="spellEnd"/>
      <w:r w:rsidR="00A920FC">
        <w:rPr>
          <w:rStyle w:val="apple-converted-space"/>
          <w:rFonts w:ascii="GHEA Grapalat" w:eastAsia="SimSun" w:hAnsi="GHEA Grapalat" w:cs="Arial"/>
          <w:color w:val="000000"/>
          <w:shd w:val="clear" w:color="auto" w:fill="FFFFFF"/>
        </w:rPr>
        <w:t xml:space="preserve"> է </w:t>
      </w:r>
      <w:proofErr w:type="spellStart"/>
      <w:r w:rsidR="00A920FC">
        <w:rPr>
          <w:rStyle w:val="apple-converted-space"/>
          <w:rFonts w:ascii="GHEA Grapalat" w:eastAsia="SimSun" w:hAnsi="GHEA Grapalat" w:cs="Arial"/>
          <w:color w:val="000000"/>
          <w:shd w:val="clear" w:color="auto" w:fill="FFFFFF"/>
        </w:rPr>
        <w:t>եղել</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անհաղթահարելի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ուժի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հետևանքով</w:t>
      </w:r>
      <w:proofErr w:type="spellEnd"/>
      <w:r w:rsidR="00A920FC">
        <w:rPr>
          <w:rStyle w:val="apple-converted-space"/>
          <w:rFonts w:ascii="GHEA Grapalat" w:eastAsia="SimSun" w:hAnsi="GHEA Grapalat" w:cs="Arial"/>
          <w:color w:val="000000"/>
          <w:shd w:val="clear" w:color="auto" w:fill="FFFFFF"/>
        </w:rPr>
        <w:t xml:space="preserve">, և </w:t>
      </w:r>
      <w:proofErr w:type="spellStart"/>
      <w:r w:rsidR="00A920FC">
        <w:rPr>
          <w:rStyle w:val="apple-converted-space"/>
          <w:rFonts w:ascii="GHEA Grapalat" w:eastAsia="SimSun" w:hAnsi="GHEA Grapalat" w:cs="Arial"/>
          <w:color w:val="000000"/>
          <w:shd w:val="clear" w:color="auto" w:fill="FFFFFF"/>
        </w:rPr>
        <w:t>օրենքով</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կամ</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պայմանագրով</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անհաղթահարելի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ուժը</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չի</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ազատում</w:t>
      </w:r>
      <w:proofErr w:type="spellEnd"/>
      <w:r w:rsidR="00A920FC">
        <w:rPr>
          <w:rStyle w:val="apple-converted-space"/>
          <w:rFonts w:ascii="GHEA Grapalat" w:eastAsia="SimSun" w:hAnsi="GHEA Grapalat" w:cs="Arial"/>
          <w:color w:val="000000"/>
          <w:shd w:val="clear" w:color="auto" w:fill="FFFFFF"/>
        </w:rPr>
        <w:t xml:space="preserve"> </w:t>
      </w:r>
      <w:proofErr w:type="spellStart"/>
      <w:r w:rsidR="00A920FC">
        <w:rPr>
          <w:rStyle w:val="apple-converted-space"/>
          <w:rFonts w:ascii="GHEA Grapalat" w:eastAsia="SimSun" w:hAnsi="GHEA Grapalat" w:cs="Arial"/>
          <w:color w:val="000000"/>
          <w:shd w:val="clear" w:color="auto" w:fill="FFFFFF"/>
        </w:rPr>
        <w:t>պատասխանատվությունից</w:t>
      </w:r>
      <w:proofErr w:type="spellEnd"/>
      <w:r>
        <w:rPr>
          <w:rStyle w:val="apple-converted-space"/>
          <w:rFonts w:ascii="GHEA Grapalat" w:eastAsia="SimSun" w:hAnsi="GHEA Grapalat" w:cs="Arial"/>
          <w:color w:val="000000"/>
          <w:shd w:val="clear" w:color="auto" w:fill="FFFFFF"/>
        </w:rPr>
        <w:t>:</w:t>
      </w:r>
    </w:p>
    <w:p w:rsidR="004A1726" w:rsidRPr="00841B27" w:rsidRDefault="00A920FC" w:rsidP="001C01C5">
      <w:pPr>
        <w:spacing w:line="360" w:lineRule="auto"/>
        <w:ind w:firstLine="706"/>
        <w:jc w:val="both"/>
        <w:rPr>
          <w:rStyle w:val="apple-converted-space"/>
          <w:rFonts w:ascii="GHEA Grapalat" w:eastAsia="SimSun" w:hAnsi="GHEA Grapalat" w:cs="Arial"/>
          <w:color w:val="000000"/>
          <w:shd w:val="clear" w:color="auto" w:fill="FFFFFF"/>
          <w:lang w:val="hy-AM"/>
        </w:rPr>
      </w:pPr>
      <w:r>
        <w:rPr>
          <w:rStyle w:val="apple-converted-space"/>
          <w:rFonts w:ascii="GHEA Grapalat" w:eastAsia="SimSun" w:hAnsi="GHEA Grapalat" w:cs="Arial"/>
          <w:color w:val="000000"/>
          <w:shd w:val="clear" w:color="auto" w:fill="FFFFFF"/>
          <w:lang w:val="hy-AM"/>
        </w:rPr>
        <w:t>4. Դատարանի կամ ֆինանսական համակարգի հաշտարարի կողմից տուժանքը պակասեցնելու դեպքում պարտատերը պարտապանի դիմումի հիման վրա դատական ակտի օրինական ուժի մեջ մտնելու կամ ֆինանսական համակարգի հաշտարարի որոշումը պարտադիր դառնալու պահից կատարում է վերահաշվարկ, իսկ տուժանքը վճարված լինելու դեպքում պարտապանին վերադարձնում</w:t>
      </w:r>
      <w:r>
        <w:rPr>
          <w:rStyle w:val="apple-converted-space"/>
          <w:rFonts w:ascii="GHEA Grapalat" w:eastAsia="SimSun" w:hAnsi="GHEA Grapalat" w:cs="Arial"/>
          <w:color w:val="000000"/>
          <w:shd w:val="clear" w:color="auto" w:fill="FFFFFF"/>
        </w:rPr>
        <w:t xml:space="preserve"> է</w:t>
      </w:r>
      <w:r>
        <w:rPr>
          <w:rStyle w:val="apple-converted-space"/>
          <w:rFonts w:ascii="GHEA Grapalat" w:eastAsia="SimSun" w:hAnsi="GHEA Grapalat" w:cs="Arial"/>
          <w:color w:val="000000"/>
          <w:shd w:val="clear" w:color="auto" w:fill="FFFFFF"/>
          <w:lang w:val="hy-AM"/>
        </w:rPr>
        <w:t xml:space="preserve"> վճարված տուժանքի պակասեցված չափին համապատասխան գումար::</w:t>
      </w:r>
    </w:p>
    <w:p w:rsidR="004A1726" w:rsidRPr="00841B27" w:rsidRDefault="004A1726" w:rsidP="001C01C5">
      <w:pPr>
        <w:spacing w:line="360" w:lineRule="auto"/>
        <w:ind w:firstLine="706"/>
        <w:jc w:val="both"/>
        <w:rPr>
          <w:rStyle w:val="apple-converted-space"/>
          <w:rFonts w:ascii="GHEA Grapalat" w:eastAsia="SimSun" w:hAnsi="GHEA Grapalat" w:cs="Arial"/>
          <w:color w:val="000000"/>
          <w:shd w:val="clear" w:color="auto" w:fill="FFFFFF"/>
          <w:lang w:val="hy-AM"/>
        </w:rPr>
      </w:pPr>
    </w:p>
    <w:p w:rsidR="004A1726" w:rsidRPr="00841B27" w:rsidRDefault="00A920FC" w:rsidP="001C01C5">
      <w:pPr>
        <w:spacing w:line="360" w:lineRule="auto"/>
        <w:ind w:firstLine="706"/>
        <w:jc w:val="both"/>
        <w:rPr>
          <w:rStyle w:val="apple-converted-space"/>
          <w:rFonts w:ascii="GHEA Grapalat" w:eastAsia="SimSun" w:hAnsi="GHEA Grapalat" w:cs="Arial"/>
          <w:b/>
          <w:color w:val="000000"/>
          <w:shd w:val="clear" w:color="auto" w:fill="FFFFFF"/>
          <w:lang w:val="hy-AM"/>
        </w:rPr>
      </w:pPr>
      <w:r>
        <w:rPr>
          <w:rStyle w:val="apple-converted-space"/>
          <w:rFonts w:ascii="GHEA Grapalat" w:eastAsia="SimSun" w:hAnsi="GHEA Grapalat" w:cs="Arial"/>
          <w:b/>
          <w:color w:val="000000"/>
          <w:shd w:val="clear" w:color="auto" w:fill="FFFFFF"/>
          <w:lang w:val="hy-AM"/>
        </w:rPr>
        <w:lastRenderedPageBreak/>
        <w:t xml:space="preserve">Հոդված 3. </w:t>
      </w:r>
      <w:r>
        <w:rPr>
          <w:rFonts w:ascii="GHEA Grapalat" w:hAnsi="GHEA Grapalat"/>
          <w:color w:val="000000"/>
          <w:shd w:val="clear" w:color="auto" w:fill="FFFFFF"/>
          <w:lang w:val="hy-AM"/>
        </w:rPr>
        <w:t>Օրենսգիրքը</w:t>
      </w:r>
      <w:r>
        <w:rPr>
          <w:rStyle w:val="apple-converted-space"/>
          <w:rFonts w:ascii="GHEA Grapalat" w:eastAsia="SimSun" w:hAnsi="GHEA Grapalat" w:cs="Arial"/>
          <w:color w:val="000000"/>
          <w:shd w:val="clear" w:color="auto" w:fill="FFFFFF"/>
          <w:lang w:val="hy-AM"/>
        </w:rPr>
        <w:t xml:space="preserve"> լրացնել հետևյալ բովանդակությամբ 372.1-րդ հոդված.</w:t>
      </w:r>
    </w:p>
    <w:p w:rsidR="004A1726" w:rsidRPr="00841B27" w:rsidRDefault="00A920FC" w:rsidP="001C01C5">
      <w:pPr>
        <w:spacing w:line="360" w:lineRule="auto"/>
        <w:ind w:firstLine="706"/>
        <w:jc w:val="both"/>
        <w:rPr>
          <w:rStyle w:val="apple-converted-space"/>
          <w:rFonts w:ascii="GHEA Grapalat" w:eastAsia="SimSun" w:hAnsi="GHEA Grapalat" w:cs="Arial"/>
          <w:b/>
          <w:color w:val="000000"/>
          <w:shd w:val="clear" w:color="auto" w:fill="FFFFFF"/>
          <w:lang w:val="hy-AM"/>
        </w:rPr>
      </w:pPr>
      <w:r>
        <w:rPr>
          <w:rStyle w:val="apple-converted-space"/>
          <w:rFonts w:ascii="GHEA Grapalat" w:eastAsia="SimSun" w:hAnsi="GHEA Grapalat" w:cs="Arial"/>
          <w:b/>
          <w:color w:val="000000"/>
          <w:shd w:val="clear" w:color="auto" w:fill="FFFFFF"/>
          <w:lang w:val="hy-AM"/>
        </w:rPr>
        <w:t>Հոդված 372.1. Տուժանքի վճարման պարտավորության դադարումը</w:t>
      </w:r>
    </w:p>
    <w:p w:rsidR="004A1726" w:rsidRPr="00841B27" w:rsidRDefault="00A920FC" w:rsidP="001C01C5">
      <w:pPr>
        <w:spacing w:line="360" w:lineRule="auto"/>
        <w:ind w:firstLine="706"/>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1. Պարտավորության խախտման օրվանից եռամսյա ժամկետում գրավառուի կողմից սահմանված կարգով պարտքի բռնագանձման, այդ թվում՝ արտադատական կարգով, գործընթացը չսկսելու դեպքում եռամսյա ժամկետին հաջորդող ժամանակահատվածի համար տուժանք չի հաշվարկվում մինչև պարտքի բռնագանձման գործընթաց</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սկսելու օրը:</w:t>
      </w:r>
    </w:p>
    <w:p w:rsidR="004A1726" w:rsidRPr="00841B27" w:rsidRDefault="00A920FC" w:rsidP="001C01C5">
      <w:pPr>
        <w:spacing w:line="360" w:lineRule="auto"/>
        <w:ind w:firstLine="706"/>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 xml:space="preserve">2. Գրավառուի կողմից առանց դատարան դիմելու գրավի առարկայի բռնագանձման ծանուցումը հանձնելու օրվանից օրենքով սահմանված ժամկետը լրանալուց հետո երկամսյա ժամկետում գրավի առարկան գրավառուին կամ գրավառուի նշած անձին ի սեփականություն չանցնելու, </w:t>
      </w:r>
      <w:r>
        <w:rPr>
          <w:rFonts w:ascii="GHEA Grapalat" w:hAnsi="GHEA Grapalat"/>
          <w:color w:val="000000"/>
          <w:shd w:val="clear" w:color="auto" w:fill="FFFFFF"/>
          <w:lang w:val="hy-AM"/>
        </w:rPr>
        <w:t>ուղղակի վաճառքով չիրացվելու</w:t>
      </w:r>
      <w:r>
        <w:rPr>
          <w:rFonts w:ascii="GHEA Grapalat" w:hAnsi="GHEA Grapalat" w:cs="Sylfaen"/>
          <w:color w:val="000000"/>
          <w:shd w:val="clear" w:color="auto" w:fill="FFFFFF"/>
          <w:lang w:val="hy-AM"/>
        </w:rPr>
        <w:t xml:space="preserve">, իսկ </w:t>
      </w:r>
      <w:r>
        <w:rPr>
          <w:rFonts w:ascii="GHEA Grapalat" w:hAnsi="GHEA Grapalat"/>
          <w:color w:val="000000"/>
          <w:shd w:val="clear" w:color="auto" w:fill="FFFFFF"/>
          <w:lang w:val="hy-AM"/>
        </w:rPr>
        <w:t>հրապարակային սակարկությունների</w:t>
      </w:r>
      <w:r>
        <w:rPr>
          <w:rStyle w:val="apple-converted-space"/>
          <w:rFonts w:ascii="GHEA Grapalat" w:eastAsia="SimSun" w:hAnsi="GHEA Grapalat" w:cs="Arial"/>
          <w:color w:val="000000"/>
          <w:shd w:val="clear" w:color="auto" w:fill="FFFFFF"/>
          <w:lang w:val="hy-AM"/>
        </w:rPr>
        <w:t xml:space="preserve"> միջոցով</w:t>
      </w:r>
      <w:r>
        <w:rPr>
          <w:rFonts w:ascii="GHEA Grapalat" w:hAnsi="GHEA Grapalat" w:cs="Sylfaen"/>
          <w:color w:val="000000"/>
          <w:shd w:val="clear" w:color="auto" w:fill="FFFFFF"/>
          <w:lang w:val="hy-AM"/>
        </w:rPr>
        <w:t xml:space="preserve"> իրացնելիս՝ առաջին աճուրդ</w:t>
      </w:r>
      <w:r w:rsidRPr="00A920FC">
        <w:rPr>
          <w:rFonts w:ascii="GHEA Grapalat" w:hAnsi="GHEA Grapalat" w:cs="Sylfaen"/>
          <w:color w:val="000000"/>
          <w:shd w:val="clear" w:color="auto" w:fill="FFFFFF"/>
          <w:lang w:val="hy-AM"/>
        </w:rPr>
        <w:t>ը</w:t>
      </w:r>
      <w:r>
        <w:rPr>
          <w:rFonts w:ascii="GHEA Grapalat" w:hAnsi="GHEA Grapalat" w:cs="Sylfaen"/>
          <w:color w:val="000000"/>
          <w:shd w:val="clear" w:color="auto" w:fill="FFFFFF"/>
          <w:lang w:val="hy-AM"/>
        </w:rPr>
        <w:t xml:space="preserve"> չանցկացվելու դեպքում երկամսյա ժամկետին հաջորդող ժամանակահատվածի համար տուժանք չի հաշվարկվում մինչև գրավի առարկան գրավառուին կամ գրավառուի նշած անձին ի սեփականություն անցնելը, </w:t>
      </w:r>
      <w:r>
        <w:rPr>
          <w:rFonts w:ascii="GHEA Grapalat" w:hAnsi="GHEA Grapalat"/>
          <w:color w:val="000000"/>
          <w:shd w:val="clear" w:color="auto" w:fill="FFFFFF"/>
          <w:lang w:val="hy-AM"/>
        </w:rPr>
        <w:t xml:space="preserve">ուղղակի վաճառքով իրացվելը կամ </w:t>
      </w:r>
      <w:r>
        <w:rPr>
          <w:rFonts w:ascii="GHEA Grapalat" w:hAnsi="GHEA Grapalat" w:cs="Sylfaen"/>
          <w:color w:val="000000"/>
          <w:shd w:val="clear" w:color="auto" w:fill="FFFFFF"/>
          <w:lang w:val="hy-AM"/>
        </w:rPr>
        <w:t xml:space="preserve">առաջին աճուրդն անցկացվելը: </w:t>
      </w:r>
    </w:p>
    <w:p w:rsidR="004A1726" w:rsidRPr="00841B27" w:rsidRDefault="00A920FC" w:rsidP="001C01C5">
      <w:pPr>
        <w:spacing w:line="360" w:lineRule="auto"/>
        <w:ind w:firstLine="706"/>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 xml:space="preserve">3. Գրավառուի և գրավատուի, </w:t>
      </w:r>
      <w:r>
        <w:rPr>
          <w:rFonts w:ascii="GHEA Grapalat" w:hAnsi="GHEA Grapalat"/>
          <w:color w:val="000000"/>
          <w:shd w:val="clear" w:color="auto" w:fill="FFFFFF"/>
          <w:lang w:val="hy-AM"/>
        </w:rPr>
        <w:t>ինչպես նաև պարտապանի, եթե գրավատուն պարտապանը չէ,</w:t>
      </w:r>
      <w:r>
        <w:rPr>
          <w:rFonts w:ascii="GHEA Grapalat" w:hAnsi="GHEA Grapalat" w:cs="Sylfaen"/>
          <w:color w:val="000000"/>
          <w:shd w:val="clear" w:color="auto" w:fill="FFFFFF"/>
          <w:lang w:val="hy-AM"/>
        </w:rPr>
        <w:t xml:space="preserve"> միջև պարտավորության խախտումից հետո կարող է կնքվել սույն հոդվածի 1-ին և 2-րդ կետերով սահմանված ժամկետում բռնագանձման կամ գրավի առարկայի իրացման գործընթաց</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սկսելու ժամկետը երկարաձգելու մասին համաձայնություն: Այն դեպքում, երբ պարտավորությանը մասնակցում են մի քանի պարտապան կամ պարտավորություն</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ապահովված է նաև այլ գրավի առարկայով,  երկարաձգված ժամանակահատվածի համար հաշվարկվող տուժանքների համար անձը պատասխանատվություն չի կրում, եթե չի տվել բռնագանձման կամ գրավի առարկայի իրացման գործընթաց</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սկսելու ժամկետը երկարաձգելու մասին համաձայնություն:</w:t>
      </w:r>
    </w:p>
    <w:p w:rsidR="004A1726" w:rsidRPr="00841B27" w:rsidRDefault="00A920FC" w:rsidP="001C01C5">
      <w:pPr>
        <w:spacing w:line="360" w:lineRule="auto"/>
        <w:ind w:firstLine="706"/>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4. Բռնագանձման կամ գրավի առարկայի իրացման գործընթաց</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սկսելու ժամկետը երկարաձգելու մասին համաձայնությունը կնքվում է հասարակ գրավոր ձևով: </w:t>
      </w:r>
    </w:p>
    <w:p w:rsidR="002D6AE4" w:rsidRPr="00841B27" w:rsidRDefault="00A920FC" w:rsidP="001C01C5">
      <w:pPr>
        <w:spacing w:line="360" w:lineRule="auto"/>
        <w:ind w:firstLine="709"/>
        <w:jc w:val="both"/>
        <w:rPr>
          <w:rFonts w:ascii="GHEA Grapalat" w:hAnsi="GHEA Grapalat" w:cs="Sylfaen"/>
          <w:color w:val="000000"/>
          <w:shd w:val="clear" w:color="auto" w:fill="FFFFFF"/>
          <w:lang w:val="hy-AM"/>
        </w:rPr>
      </w:pPr>
      <w:r>
        <w:rPr>
          <w:rFonts w:ascii="GHEA Grapalat" w:hAnsi="GHEA Grapalat" w:cs="Sylfaen"/>
          <w:color w:val="000000"/>
          <w:shd w:val="clear" w:color="auto" w:fill="FFFFFF"/>
          <w:lang w:val="hy-AM"/>
        </w:rPr>
        <w:t>5. Սույն հոդվածի 1-2-րդ կետերով սահմանված, ինչպես նաև գրավի առարկայի իրացման գործընթաց</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սկսելու ժամկետը երկարաձգելու մասին համաձայնությամբ նախատեսված </w:t>
      </w:r>
      <w:r>
        <w:rPr>
          <w:rFonts w:ascii="GHEA Grapalat" w:hAnsi="GHEA Grapalat"/>
          <w:color w:val="000000"/>
          <w:shd w:val="clear" w:color="auto" w:fill="FFFFFF"/>
          <w:lang w:val="hy-AM"/>
        </w:rPr>
        <w:t>ժամկետների ընթացքը կասեցվում է</w:t>
      </w:r>
      <w:r>
        <w:rPr>
          <w:rStyle w:val="apple-converted-space"/>
          <w:rFonts w:ascii="Arial" w:eastAsia="SimSun" w:hAnsi="Arial" w:cs="Arial"/>
          <w:color w:val="000000"/>
          <w:shd w:val="clear" w:color="auto" w:fill="FFFFFF"/>
          <w:lang w:val="hy-AM"/>
        </w:rPr>
        <w:t> </w:t>
      </w:r>
      <w:r>
        <w:rPr>
          <w:rFonts w:ascii="GHEA Grapalat" w:hAnsi="GHEA Grapalat" w:cs="Sylfaen"/>
          <w:color w:val="000000"/>
          <w:shd w:val="clear" w:color="auto" w:fill="FFFFFF"/>
          <w:lang w:val="hy-AM"/>
        </w:rPr>
        <w:t xml:space="preserve">գրավի առարկայի վրա դրա իրացմանը </w:t>
      </w:r>
      <w:r>
        <w:rPr>
          <w:rFonts w:ascii="GHEA Grapalat" w:hAnsi="GHEA Grapalat" w:cs="Sylfaen"/>
          <w:color w:val="000000"/>
          <w:shd w:val="clear" w:color="auto" w:fill="FFFFFF"/>
          <w:lang w:val="hy-AM"/>
        </w:rPr>
        <w:lastRenderedPageBreak/>
        <w:t>խոչընդոտող արգելանք դրվելու կամ այլ սահմանափակում կիրառվելու, դատական ակտով գրավառուին սույն հոդվածի 1-2-րդ կետերով նախատեսված գործողությունների կատարում</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արգելվելու կամ արտադատական կարգով գրավի առարկայի իրացմանը խոչընդոտող այլ հանգամանքների առկայության դեպքում՝ մինչև այդ խոչընդոտների վերացումը: Խոչընդոտների տևողության ժամանահատվածում տուժանքը շարունակում է հաշվարկվել:</w:t>
      </w:r>
    </w:p>
    <w:p w:rsidR="004A1726" w:rsidRPr="00841B27" w:rsidRDefault="00A920FC" w:rsidP="001C01C5">
      <w:pPr>
        <w:spacing w:line="360" w:lineRule="auto"/>
        <w:ind w:firstLine="706"/>
        <w:jc w:val="both"/>
        <w:rPr>
          <w:rFonts w:ascii="GHEA Grapalat" w:hAnsi="GHEA Grapalat"/>
          <w:color w:val="000000"/>
          <w:shd w:val="clear" w:color="auto" w:fill="FFFFFF"/>
          <w:lang w:val="hy-AM"/>
        </w:rPr>
      </w:pPr>
      <w:r>
        <w:rPr>
          <w:rFonts w:ascii="GHEA Grapalat" w:hAnsi="GHEA Grapalat" w:cs="Sylfaen"/>
          <w:color w:val="000000"/>
          <w:shd w:val="clear" w:color="auto" w:fill="FFFFFF"/>
          <w:lang w:val="hy-AM"/>
        </w:rPr>
        <w:t xml:space="preserve">6. Սույն հոդվածի 1-3-րդ կետերով նախատեսված </w:t>
      </w:r>
      <w:r>
        <w:rPr>
          <w:rFonts w:ascii="GHEA Grapalat" w:hAnsi="GHEA Grapalat"/>
          <w:color w:val="000000"/>
          <w:shd w:val="clear" w:color="auto" w:fill="FFFFFF"/>
          <w:lang w:val="hy-AM"/>
        </w:rPr>
        <w:t>պայմանների խախտմամբ կնքված տուժանքի վճարման վերաբերյալ համաձայնություն</w:t>
      </w:r>
      <w:r w:rsidRPr="00A920FC">
        <w:rPr>
          <w:rFonts w:ascii="GHEA Grapalat" w:hAnsi="GHEA Grapalat"/>
          <w:color w:val="000000"/>
          <w:shd w:val="clear" w:color="auto" w:fill="FFFFFF"/>
          <w:lang w:val="hy-AM"/>
        </w:rPr>
        <w:t>ն</w:t>
      </w:r>
      <w:r>
        <w:rPr>
          <w:rFonts w:ascii="GHEA Grapalat" w:hAnsi="GHEA Grapalat"/>
          <w:color w:val="000000"/>
          <w:shd w:val="clear" w:color="auto" w:fill="FFFFFF"/>
          <w:lang w:val="hy-AM"/>
        </w:rPr>
        <w:t xml:space="preserve"> առ</w:t>
      </w:r>
      <w:r w:rsidRPr="00A920FC">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ոչինչ է::</w:t>
      </w:r>
    </w:p>
    <w:p w:rsidR="004A1726" w:rsidRPr="00841B27" w:rsidRDefault="004A1726" w:rsidP="001C01C5">
      <w:pPr>
        <w:spacing w:line="360" w:lineRule="auto"/>
        <w:jc w:val="both"/>
        <w:rPr>
          <w:rFonts w:ascii="GHEA Grapalat" w:hAnsi="GHEA Grapalat" w:cs="Sylfaen"/>
          <w:color w:val="000000"/>
          <w:shd w:val="clear" w:color="auto" w:fill="FFFFFF"/>
          <w:lang w:val="hy-AM"/>
        </w:rPr>
      </w:pPr>
    </w:p>
    <w:p w:rsidR="004A1726" w:rsidRPr="00841B27" w:rsidRDefault="00A920FC" w:rsidP="001C01C5">
      <w:pPr>
        <w:spacing w:line="360" w:lineRule="auto"/>
        <w:ind w:firstLine="706"/>
        <w:jc w:val="both"/>
        <w:rPr>
          <w:rStyle w:val="apple-converted-space"/>
          <w:rFonts w:ascii="GHEA Grapalat" w:eastAsia="SimSun" w:hAnsi="GHEA Grapalat" w:cs="Arial"/>
          <w:color w:val="000000"/>
          <w:shd w:val="clear" w:color="auto" w:fill="FFFFFF"/>
          <w:lang w:val="hy-AM"/>
        </w:rPr>
      </w:pPr>
      <w:r>
        <w:rPr>
          <w:rFonts w:ascii="GHEA Grapalat" w:hAnsi="GHEA Grapalat"/>
          <w:b/>
          <w:color w:val="000000"/>
          <w:lang w:val="hy-AM"/>
        </w:rPr>
        <w:t>Հոդված 4.</w:t>
      </w:r>
      <w:r>
        <w:rPr>
          <w:rFonts w:ascii="GHEA Grapalat" w:hAnsi="GHEA Grapalat"/>
          <w:color w:val="000000"/>
          <w:shd w:val="clear" w:color="auto" w:fill="FFFFFF"/>
          <w:lang w:val="hy-AM"/>
        </w:rPr>
        <w:t xml:space="preserve"> Օրենսգրքի</w:t>
      </w:r>
      <w:r>
        <w:rPr>
          <w:rStyle w:val="apple-converted-space"/>
          <w:rFonts w:ascii="GHEA Grapalat" w:eastAsia="SimSun" w:hAnsi="GHEA Grapalat" w:cs="Arial"/>
          <w:color w:val="000000"/>
          <w:shd w:val="clear" w:color="auto" w:fill="FFFFFF"/>
          <w:lang w:val="hy-AM"/>
        </w:rPr>
        <w:t xml:space="preserve"> 411-րդ հոդվածի 1-ին կետի 2-րդ պարբերության 1-ին նախադասությունից հետո լրացնել նոր նախադասություն՝ հետևյալ բովանդակությամբ.</w:t>
      </w:r>
    </w:p>
    <w:p w:rsidR="004A1726" w:rsidRPr="00841B27" w:rsidRDefault="00A920FC" w:rsidP="00773761">
      <w:pPr>
        <w:spacing w:line="360" w:lineRule="auto"/>
        <w:ind w:firstLine="706"/>
        <w:jc w:val="both"/>
        <w:rPr>
          <w:rStyle w:val="apple-converted-space"/>
          <w:rFonts w:ascii="GHEA Grapalat" w:eastAsia="SimSun" w:hAnsi="GHEA Grapalat" w:cs="Arial"/>
          <w:color w:val="000000"/>
          <w:shd w:val="clear" w:color="auto" w:fill="FFFFFF"/>
          <w:lang w:val="hy-AM"/>
        </w:rPr>
      </w:pPr>
      <w:r>
        <w:rPr>
          <w:rStyle w:val="apple-converted-space"/>
          <w:rFonts w:ascii="GHEA Grapalat" w:eastAsia="SimSun" w:hAnsi="GHEA Grapalat" w:cs="Arial"/>
          <w:color w:val="000000"/>
          <w:shd w:val="clear" w:color="auto" w:fill="FFFFFF"/>
          <w:lang w:val="hy-AM"/>
        </w:rPr>
        <w:t></w:t>
      </w:r>
      <w:r w:rsidRPr="00A920FC">
        <w:rPr>
          <w:rStyle w:val="apple-converted-space"/>
          <w:rFonts w:ascii="GHEA Grapalat" w:eastAsia="SimSun" w:hAnsi="GHEA Grapalat" w:cs="Sylfaen"/>
          <w:lang w:val="hy-AM"/>
        </w:rPr>
        <w:t>Պայմանագրով</w:t>
      </w:r>
      <w:r w:rsidRPr="00A920FC">
        <w:rPr>
          <w:rStyle w:val="apple-converted-space"/>
          <w:rFonts w:ascii="GHEA Grapalat" w:eastAsia="SimSun" w:hAnsi="GHEA Grapalat" w:cs="Arial"/>
          <w:lang w:val="hy-AM"/>
        </w:rPr>
        <w:t xml:space="preserve"> </w:t>
      </w:r>
      <w:r w:rsidRPr="00A920FC">
        <w:rPr>
          <w:rStyle w:val="apple-converted-space"/>
          <w:rFonts w:ascii="GHEA Grapalat" w:eastAsia="SimSun" w:hAnsi="GHEA Grapalat" w:cs="Sylfaen"/>
          <w:lang w:val="hy-AM"/>
        </w:rPr>
        <w:t>նախատեսված</w:t>
      </w:r>
      <w:r w:rsidRPr="00A920FC">
        <w:rPr>
          <w:rStyle w:val="apple-converted-space"/>
          <w:rFonts w:ascii="GHEA Grapalat" w:eastAsia="SimSun" w:hAnsi="GHEA Grapalat" w:cs="Arial"/>
          <w:lang w:val="hy-AM"/>
        </w:rPr>
        <w:t xml:space="preserve"> </w:t>
      </w:r>
      <w:r w:rsidRPr="00A920FC">
        <w:rPr>
          <w:rStyle w:val="apple-converted-space"/>
          <w:rFonts w:ascii="GHEA Grapalat" w:eastAsia="SimSun" w:hAnsi="GHEA Grapalat" w:cs="Sylfaen"/>
          <w:lang w:val="hy-AM"/>
        </w:rPr>
        <w:t>տոկոսի</w:t>
      </w:r>
      <w:r w:rsidRPr="00A920FC">
        <w:rPr>
          <w:rStyle w:val="apple-converted-space"/>
          <w:rFonts w:ascii="GHEA Grapalat" w:eastAsia="SimSun" w:hAnsi="GHEA Grapalat" w:cs="Arial"/>
          <w:lang w:val="hy-AM"/>
        </w:rPr>
        <w:t xml:space="preserve"> </w:t>
      </w:r>
      <w:r w:rsidRPr="00A920FC">
        <w:rPr>
          <w:rStyle w:val="apple-converted-space"/>
          <w:rFonts w:ascii="GHEA Grapalat" w:eastAsia="SimSun" w:hAnsi="GHEA Grapalat" w:cs="Sylfaen"/>
          <w:lang w:val="hy-AM"/>
        </w:rPr>
        <w:t>չափը</w:t>
      </w:r>
      <w:r w:rsidRPr="00A920FC">
        <w:rPr>
          <w:rStyle w:val="apple-converted-space"/>
          <w:rFonts w:ascii="GHEA Grapalat" w:eastAsia="SimSun" w:hAnsi="GHEA Grapalat" w:cs="Arial"/>
          <w:lang w:val="hy-AM"/>
        </w:rPr>
        <w:t xml:space="preserve"> </w:t>
      </w:r>
      <w:r w:rsidRPr="00A920FC">
        <w:rPr>
          <w:rStyle w:val="apple-converted-space"/>
          <w:rFonts w:ascii="GHEA Grapalat" w:eastAsia="SimSun" w:hAnsi="GHEA Grapalat" w:cs="Sylfaen"/>
          <w:lang w:val="hy-AM"/>
        </w:rPr>
        <w:t>չի</w:t>
      </w:r>
      <w:r w:rsidRPr="00A920FC">
        <w:rPr>
          <w:rStyle w:val="apple-converted-space"/>
          <w:rFonts w:ascii="GHEA Grapalat" w:eastAsia="SimSun" w:hAnsi="GHEA Grapalat" w:cs="Arial"/>
          <w:lang w:val="hy-AM"/>
        </w:rPr>
        <w:t xml:space="preserve"> </w:t>
      </w:r>
      <w:r w:rsidRPr="00A920FC">
        <w:rPr>
          <w:rStyle w:val="apple-converted-space"/>
          <w:rFonts w:ascii="GHEA Grapalat" w:eastAsia="SimSun" w:hAnsi="GHEA Grapalat" w:cs="Sylfaen"/>
          <w:lang w:val="hy-AM"/>
        </w:rPr>
        <w:t>կարող</w:t>
      </w:r>
      <w:r w:rsidRPr="00A920FC">
        <w:rPr>
          <w:rStyle w:val="apple-converted-space"/>
          <w:rFonts w:ascii="GHEA Grapalat" w:eastAsia="SimSun" w:hAnsi="GHEA Grapalat" w:cs="Arial"/>
          <w:lang w:val="hy-AM"/>
        </w:rPr>
        <w:t xml:space="preserve"> </w:t>
      </w:r>
      <w:r w:rsidRPr="00A920FC">
        <w:rPr>
          <w:rStyle w:val="apple-converted-space"/>
          <w:rFonts w:ascii="GHEA Grapalat" w:eastAsia="SimSun" w:hAnsi="GHEA Grapalat" w:cs="Sylfaen"/>
          <w:lang w:val="hy-AM"/>
        </w:rPr>
        <w:t>գերազանցել</w:t>
      </w:r>
      <w:r w:rsidRPr="00A920FC">
        <w:rPr>
          <w:rStyle w:val="apple-converted-space"/>
          <w:rFonts w:ascii="GHEA Grapalat" w:eastAsia="SimSun" w:hAnsi="GHEA Grapalat" w:cs="Arial"/>
          <w:lang w:val="hy-AM"/>
        </w:rPr>
        <w:t xml:space="preserve"> </w:t>
      </w:r>
      <w:r>
        <w:rPr>
          <w:rStyle w:val="apple-converted-space"/>
          <w:rFonts w:ascii="GHEA Grapalat" w:eastAsia="SimSun" w:hAnsi="GHEA Grapalat" w:cs="Arial"/>
          <w:color w:val="000000"/>
          <w:shd w:val="clear" w:color="auto" w:fill="FFFFFF"/>
          <w:lang w:val="hy-AM"/>
        </w:rPr>
        <w:t>Հայաստանի Հանրապետության կենտրոնական բանկի սահմանած՝ բանկային տոկոսի հաշվարկային դրույքի կրկնապատիկը::</w:t>
      </w:r>
    </w:p>
    <w:p w:rsidR="004A1726" w:rsidRPr="00841B27" w:rsidRDefault="004A1726" w:rsidP="001C01C5">
      <w:pPr>
        <w:spacing w:line="360" w:lineRule="auto"/>
        <w:jc w:val="both"/>
        <w:rPr>
          <w:rFonts w:ascii="GHEA Grapalat" w:eastAsia="SimSun" w:hAnsi="GHEA Grapalat" w:cs="Arial"/>
          <w:b/>
          <w:noProof/>
          <w:color w:val="000000"/>
          <w:shd w:val="clear" w:color="auto" w:fill="FFFFFF"/>
          <w:lang w:val="hy-AM"/>
        </w:rPr>
      </w:pPr>
    </w:p>
    <w:p w:rsidR="004A1726" w:rsidRPr="00841B27" w:rsidRDefault="00A920FC" w:rsidP="001C01C5">
      <w:pPr>
        <w:spacing w:line="360" w:lineRule="auto"/>
        <w:ind w:firstLine="706"/>
        <w:jc w:val="both"/>
        <w:rPr>
          <w:rFonts w:ascii="GHEA Grapalat" w:hAnsi="GHEA Grapalat"/>
          <w:b/>
          <w:noProof/>
          <w:color w:val="000000"/>
          <w:lang w:val="hy-AM"/>
        </w:rPr>
      </w:pPr>
      <w:r>
        <w:rPr>
          <w:rFonts w:ascii="GHEA Grapalat" w:hAnsi="GHEA Grapalat"/>
          <w:b/>
          <w:noProof/>
          <w:color w:val="000000"/>
          <w:lang w:val="hy-AM"/>
        </w:rPr>
        <w:t>Հոդված 5. Անցումային և եզրափակիչ դրույթներ</w:t>
      </w:r>
    </w:p>
    <w:p w:rsidR="004A1726" w:rsidRPr="00841B27" w:rsidRDefault="00A920FC" w:rsidP="001C01C5">
      <w:pPr>
        <w:spacing w:line="360" w:lineRule="auto"/>
        <w:ind w:firstLine="706"/>
        <w:jc w:val="both"/>
        <w:rPr>
          <w:rFonts w:ascii="GHEA Grapalat" w:hAnsi="GHEA Grapalat"/>
          <w:noProof/>
          <w:color w:val="000000"/>
          <w:shd w:val="clear" w:color="auto" w:fill="FFFFFF"/>
          <w:lang w:val="hy-AM"/>
        </w:rPr>
      </w:pPr>
      <w:r>
        <w:rPr>
          <w:rFonts w:ascii="GHEA Grapalat" w:hAnsi="GHEA Grapalat"/>
          <w:noProof/>
          <w:color w:val="000000"/>
          <w:lang w:val="hy-AM"/>
        </w:rPr>
        <w:t>1.</w:t>
      </w:r>
      <w:r>
        <w:rPr>
          <w:rFonts w:ascii="GHEA Grapalat" w:hAnsi="GHEA Grapalat"/>
          <w:b/>
          <w:noProof/>
          <w:color w:val="000000"/>
          <w:lang w:val="hy-AM"/>
        </w:rPr>
        <w:t xml:space="preserve">  </w:t>
      </w:r>
      <w:r>
        <w:rPr>
          <w:rFonts w:ascii="GHEA Grapalat" w:hAnsi="GHEA Grapalat"/>
          <w:noProof/>
          <w:color w:val="000000"/>
          <w:shd w:val="clear" w:color="auto" w:fill="FFFFFF"/>
          <w:lang w:val="hy-AM"/>
        </w:rPr>
        <w:t>Սույն օրենքն ուժի մեջ է մտնում պաշտոնական հրապարակման օրվան հաջորդող տասներորդ օրը:</w:t>
      </w:r>
    </w:p>
    <w:p w:rsidR="004A1726" w:rsidRPr="00841B27" w:rsidRDefault="00A920FC" w:rsidP="001C01C5">
      <w:pPr>
        <w:spacing w:line="360" w:lineRule="auto"/>
        <w:ind w:firstLine="706"/>
        <w:jc w:val="both"/>
        <w:rPr>
          <w:rFonts w:ascii="GHEA Grapalat" w:hAnsi="GHEA Grapalat"/>
          <w:noProof/>
          <w:color w:val="000000"/>
          <w:shd w:val="clear" w:color="auto" w:fill="FFFFFF"/>
          <w:lang w:val="hy-AM"/>
        </w:rPr>
      </w:pPr>
      <w:r>
        <w:rPr>
          <w:rFonts w:ascii="GHEA Grapalat" w:hAnsi="GHEA Grapalat"/>
          <w:noProof/>
          <w:color w:val="000000"/>
          <w:shd w:val="clear" w:color="auto" w:fill="FFFFFF"/>
          <w:lang w:val="hy-AM"/>
        </w:rPr>
        <w:t>2. Սույն օրենքի 2-րդ և 4-րդ հոդվածների գործողությունը տարածվում է սույն օրենքն ուժի մեջ մտնելուց հետո կնքված պայմանագրերի նկատմամբ:</w:t>
      </w:r>
    </w:p>
    <w:p w:rsidR="004A1726" w:rsidRPr="00841B27" w:rsidRDefault="00A920FC" w:rsidP="001C01C5">
      <w:pPr>
        <w:spacing w:line="360" w:lineRule="auto"/>
        <w:ind w:firstLine="706"/>
        <w:jc w:val="both"/>
        <w:rPr>
          <w:rFonts w:ascii="GHEA Grapalat" w:hAnsi="GHEA Grapalat"/>
          <w:noProof/>
          <w:color w:val="000000"/>
          <w:shd w:val="clear" w:color="auto" w:fill="FFFFFF"/>
          <w:lang w:val="hy-AM"/>
        </w:rPr>
      </w:pPr>
      <w:r>
        <w:rPr>
          <w:rFonts w:ascii="GHEA Grapalat" w:hAnsi="GHEA Grapalat"/>
          <w:noProof/>
          <w:color w:val="000000"/>
          <w:shd w:val="clear" w:color="auto" w:fill="FFFFFF"/>
          <w:lang w:val="hy-AM"/>
        </w:rPr>
        <w:t xml:space="preserve">3. Սույն օրենքի 3-րդ հոդվածի </w:t>
      </w:r>
      <w:r>
        <w:rPr>
          <w:rFonts w:ascii="GHEA Grapalat" w:hAnsi="GHEA Grapalat"/>
          <w:noProof/>
          <w:color w:val="000000"/>
          <w:lang w:val="hy-AM"/>
        </w:rPr>
        <w:t xml:space="preserve">գործողությունը տարածվում է սույն օրենքի ուժի մեջ մտնելուց հետո պարտապանի կողմից պարտատիրոջ </w:t>
      </w:r>
      <w:r>
        <w:rPr>
          <w:rFonts w:ascii="GHEA Grapalat" w:hAnsi="GHEA Grapalat" w:cs="Sylfaen"/>
          <w:noProof/>
          <w:color w:val="000000"/>
          <w:shd w:val="clear" w:color="auto" w:fill="FFFFFF"/>
          <w:lang w:val="hy-AM"/>
        </w:rPr>
        <w:t>հանդեպ ունեցած</w:t>
      </w:r>
      <w:r>
        <w:rPr>
          <w:rFonts w:ascii="GHEA Grapalat" w:hAnsi="GHEA Grapalat"/>
          <w:noProof/>
          <w:color w:val="000000"/>
          <w:lang w:val="hy-AM"/>
        </w:rPr>
        <w:t xml:space="preserve"> պարտավորության առաջին խախտումից հետո ծագած իրավահարաբերությունների նկատմամբ:</w:t>
      </w:r>
    </w:p>
    <w:p w:rsidR="004A1726" w:rsidRPr="00841B27" w:rsidRDefault="004A1726" w:rsidP="001C01C5">
      <w:pPr>
        <w:spacing w:line="360" w:lineRule="auto"/>
        <w:rPr>
          <w:rFonts w:ascii="GHEA Grapalat" w:hAnsi="GHEA Grapalat"/>
          <w:lang w:val="hy-AM"/>
        </w:rPr>
      </w:pPr>
    </w:p>
    <w:p w:rsidR="009104A7" w:rsidRPr="00841B27" w:rsidRDefault="00A920FC">
      <w:pPr>
        <w:rPr>
          <w:rFonts w:ascii="GHEA Grapalat" w:hAnsi="GHEA Grapalat"/>
          <w:b/>
          <w:noProof/>
          <w:lang w:val="hy-AM"/>
        </w:rPr>
      </w:pPr>
      <w:r>
        <w:rPr>
          <w:rFonts w:ascii="GHEA Grapalat" w:hAnsi="GHEA Grapalat"/>
          <w:b/>
          <w:noProof/>
          <w:lang w:val="hy-AM"/>
        </w:rPr>
        <w:br w:type="page"/>
      </w:r>
    </w:p>
    <w:p w:rsidR="004A1726" w:rsidRPr="00841B27" w:rsidRDefault="00A920FC" w:rsidP="009104A7">
      <w:pPr>
        <w:tabs>
          <w:tab w:val="left" w:pos="0"/>
        </w:tabs>
        <w:spacing w:line="360" w:lineRule="auto"/>
        <w:jc w:val="center"/>
        <w:rPr>
          <w:rFonts w:ascii="GHEA Grapalat" w:hAnsi="GHEA Grapalat"/>
          <w:b/>
          <w:noProof/>
          <w:lang w:val="hy-AM"/>
        </w:rPr>
      </w:pPr>
      <w:r>
        <w:rPr>
          <w:rFonts w:ascii="GHEA Grapalat" w:hAnsi="GHEA Grapalat"/>
          <w:b/>
          <w:noProof/>
          <w:lang w:val="hy-AM"/>
        </w:rPr>
        <w:lastRenderedPageBreak/>
        <w:t>ՀԻՄՆԱՎՈՐՈՒՄ</w:t>
      </w:r>
    </w:p>
    <w:p w:rsidR="004A1726" w:rsidRPr="00841B27" w:rsidRDefault="00A920FC" w:rsidP="009104A7">
      <w:pPr>
        <w:spacing w:line="360" w:lineRule="auto"/>
        <w:jc w:val="center"/>
        <w:rPr>
          <w:rFonts w:ascii="GHEA Grapalat" w:hAnsi="GHEA Grapalat"/>
          <w:b/>
          <w:lang w:val="hy-AM"/>
        </w:rPr>
      </w:pPr>
      <w:r>
        <w:rPr>
          <w:rFonts w:ascii="GHEA Grapalat" w:hAnsi="GHEA Grapalat"/>
          <w:b/>
          <w:noProof/>
          <w:lang w:val="hy-AM"/>
        </w:rPr>
        <w:t>«</w:t>
      </w:r>
      <w:r>
        <w:rPr>
          <w:rFonts w:ascii="GHEA Grapalat" w:hAnsi="GHEA Grapalat"/>
          <w:b/>
          <w:lang w:val="hy-AM"/>
        </w:rPr>
        <w:t>ՀԱՅԱՍՏԱՆԻ ՀԱՆՐԱՊԵՏՈՒԹՅԱՆ ՔԱՂԱՔԱՑԻԱԿԱՆ ՕՐԵՆՍԳՐՔՈՒՄ ՓՈՓՈԽՈՒԹՅՈՒՆՆԵՐ ԵՎ ԼՐԱՑՈՒՄՆԵՐ ԿԱՏԱՐԵԼՈՒ ՄԱՍԻՆ</w:t>
      </w:r>
      <w:r>
        <w:rPr>
          <w:rFonts w:ascii="GHEA Grapalat" w:hAnsi="GHEA Grapalat" w:cs="Sylfaen"/>
          <w:b/>
          <w:noProof/>
          <w:color w:val="000000"/>
          <w:shd w:val="clear" w:color="auto" w:fill="FFFFFF"/>
          <w:lang w:val="hy-AM"/>
        </w:rPr>
        <w:t xml:space="preserve">» </w:t>
      </w:r>
      <w:r>
        <w:rPr>
          <w:rFonts w:ascii="GHEA Grapalat" w:hAnsi="GHEA Grapalat"/>
          <w:b/>
          <w:bCs/>
          <w:color w:val="000000"/>
          <w:lang w:val="hy-AM"/>
        </w:rPr>
        <w:t xml:space="preserve">ՀԱՅԱՍՏԱՆԻ ՀԱՆՐԱՊԵՏՈՒԹՅԱՆ ՕՐԵՆՔԻ </w:t>
      </w:r>
      <w:r>
        <w:rPr>
          <w:rFonts w:ascii="GHEA Grapalat" w:hAnsi="GHEA Grapalat"/>
          <w:b/>
          <w:noProof/>
          <w:lang w:val="hy-AM"/>
        </w:rPr>
        <w:t>ԸՆԴՈՒՆՄԱՆ ԱՆՀՐԱԺԵՇՏՈՒԹՅԱՆ</w:t>
      </w:r>
    </w:p>
    <w:p w:rsidR="004A1726" w:rsidRPr="00841B27" w:rsidRDefault="004A1726" w:rsidP="001C01C5">
      <w:pPr>
        <w:spacing w:line="360" w:lineRule="auto"/>
        <w:ind w:firstLine="708"/>
        <w:jc w:val="center"/>
        <w:rPr>
          <w:rFonts w:ascii="GHEA Grapalat" w:hAnsi="GHEA Grapalat"/>
          <w:b/>
          <w:noProof/>
          <w:lang w:val="hy-AM"/>
        </w:rPr>
      </w:pPr>
    </w:p>
    <w:p w:rsidR="004A1726" w:rsidRPr="00841B27" w:rsidRDefault="00A920FC" w:rsidP="009104A7">
      <w:pPr>
        <w:pStyle w:val="NormalWeb"/>
        <w:spacing w:before="0" w:beforeAutospacing="0" w:after="0" w:afterAutospacing="0" w:line="360" w:lineRule="auto"/>
        <w:ind w:firstLine="706"/>
        <w:jc w:val="both"/>
        <w:rPr>
          <w:rFonts w:ascii="GHEA Grapalat" w:hAnsi="GHEA Grapalat"/>
          <w:b/>
          <w:noProof/>
          <w:color w:val="000000"/>
          <w:u w:val="single"/>
          <w:lang w:val="hy-AM"/>
        </w:rPr>
      </w:pPr>
      <w:r>
        <w:rPr>
          <w:rFonts w:ascii="GHEA Grapalat" w:hAnsi="GHEA Grapalat"/>
          <w:b/>
          <w:noProof/>
          <w:color w:val="000000"/>
          <w:u w:val="single"/>
          <w:lang w:val="hy-AM"/>
        </w:rPr>
        <w:t>Ընթացիկ իրավիճակը և իրավական ակտի ընդունման անհրաժեշտությունը</w:t>
      </w:r>
    </w:p>
    <w:p w:rsidR="004A1726" w:rsidRPr="00841B27" w:rsidRDefault="00A920FC" w:rsidP="009104A7">
      <w:pPr>
        <w:pStyle w:val="NormalWeb"/>
        <w:spacing w:before="0" w:beforeAutospacing="0" w:after="0" w:afterAutospacing="0" w:line="360" w:lineRule="auto"/>
        <w:ind w:firstLine="706"/>
        <w:jc w:val="both"/>
        <w:rPr>
          <w:rFonts w:ascii="GHEA Grapalat" w:hAnsi="GHEA Grapalat"/>
          <w:color w:val="000000"/>
          <w:shd w:val="clear" w:color="auto" w:fill="FFFFFF"/>
          <w:lang w:val="hy-AM"/>
        </w:rPr>
      </w:pPr>
      <w:r>
        <w:rPr>
          <w:rFonts w:ascii="GHEA Grapalat" w:hAnsi="GHEA Grapalat" w:cs="Sylfaen"/>
          <w:noProof/>
          <w:color w:val="000000"/>
          <w:shd w:val="clear" w:color="auto" w:fill="FFFFFF"/>
          <w:lang w:val="hy-AM"/>
        </w:rPr>
        <w:t>Հայաստանի Հանրապետության քաղաքացիական օրենսգրքի (այսուհետ՝ Օրենսգիրք) 24-րդ գլխով կարգավորվում են պարտավորությունների կատարման ապահովման եղանակները: Օրենսգրքի 369-րդ հոդվածով որպես պարտավորության կատարման ապահովման եղանակ առանձնացվում է տուժանքը, որ</w:t>
      </w:r>
      <w:r w:rsidRPr="00A920FC">
        <w:rPr>
          <w:rFonts w:ascii="GHEA Grapalat" w:hAnsi="GHEA Grapalat" w:cs="Sylfaen"/>
          <w:noProof/>
          <w:color w:val="000000"/>
          <w:shd w:val="clear" w:color="auto" w:fill="FFFFFF"/>
          <w:lang w:val="hy-AM"/>
        </w:rPr>
        <w:t>ն</w:t>
      </w:r>
      <w:r>
        <w:rPr>
          <w:rFonts w:ascii="GHEA Grapalat" w:hAnsi="GHEA Grapalat" w:cs="Sylfaen"/>
          <w:noProof/>
          <w:color w:val="000000"/>
          <w:shd w:val="clear" w:color="auto" w:fill="FFFFFF"/>
          <w:lang w:val="hy-AM"/>
        </w:rPr>
        <w:t xml:space="preserve"> </w:t>
      </w:r>
      <w:r>
        <w:rPr>
          <w:rFonts w:ascii="GHEA Grapalat" w:hAnsi="GHEA Grapalat"/>
          <w:color w:val="000000"/>
          <w:shd w:val="clear" w:color="auto" w:fill="FFFFFF"/>
          <w:lang w:val="hy-AM"/>
        </w:rPr>
        <w:t xml:space="preserve">օրենքով կամ պայմանագրով որոշված այն դրամական գումարն է, որը պարտապանը պարտավոր է վճարել պարտատիրոջը` պարտավորությունը չկատարելու կամ անպատշաճ կատարելու դեպքում` ներառյալ կատարման կետանցի դեպքում: </w:t>
      </w:r>
    </w:p>
    <w:p w:rsidR="004A1726" w:rsidRPr="00841B27" w:rsidRDefault="00A920FC" w:rsidP="009104A7">
      <w:pPr>
        <w:pStyle w:val="NormalWeb"/>
        <w:spacing w:before="0" w:beforeAutospacing="0" w:after="0" w:afterAutospacing="0" w:line="360" w:lineRule="auto"/>
        <w:ind w:firstLine="706"/>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Օրենսգրքի վերլուծությունը հնարավորություն է ընձեռում հանգել այն եզրա</w:t>
      </w:r>
      <w:r w:rsidRPr="00A920FC">
        <w:rPr>
          <w:rFonts w:ascii="GHEA Grapalat" w:hAnsi="GHEA Grapalat"/>
          <w:color w:val="000000"/>
          <w:shd w:val="clear" w:color="auto" w:fill="FFFFFF"/>
          <w:lang w:val="hy-AM"/>
        </w:rPr>
        <w:t>կացության</w:t>
      </w:r>
      <w:r>
        <w:rPr>
          <w:rFonts w:ascii="GHEA Grapalat" w:hAnsi="GHEA Grapalat"/>
          <w:color w:val="000000"/>
          <w:shd w:val="clear" w:color="auto" w:fill="FFFFFF"/>
          <w:lang w:val="hy-AM"/>
        </w:rPr>
        <w:t>, որ տուժանքին օրենսդրորեն վերապահված է երկակի դերակատարություն: Մասնավորապես</w:t>
      </w:r>
      <w:r w:rsidRPr="00A920FC">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մի դեպքում տուժանքը հանդես է գալիս որպես պարտավորության ապահովման միջոց, մեկ այլ դեպքում՝ որպես պատասխանատվության միջոց: Սա ուղղակիորեն բխում է Օրենսգրքի վերլուծությունից, որում տուժանքի վերաբերյալ դրույթները զետեղվել են ոչ միայն Պարտավորությունների կատարման ապահով</w:t>
      </w:r>
      <w:r w:rsidRPr="00A920FC">
        <w:rPr>
          <w:rFonts w:ascii="GHEA Grapalat" w:hAnsi="GHEA Grapalat"/>
          <w:color w:val="000000"/>
          <w:shd w:val="clear" w:color="auto" w:fill="FFFFFF"/>
          <w:lang w:val="hy-AM"/>
        </w:rPr>
        <w:t>ումը</w:t>
      </w:r>
      <w:r>
        <w:rPr>
          <w:rFonts w:ascii="GHEA Grapalat" w:hAnsi="GHEA Grapalat"/>
          <w:color w:val="000000"/>
          <w:shd w:val="clear" w:color="auto" w:fill="FFFFFF"/>
          <w:lang w:val="hy-AM"/>
        </w:rPr>
        <w:t> գլխում, այլ նաև Պատասխանատվություն</w:t>
      </w:r>
      <w:r w:rsidRPr="00A920FC">
        <w:rPr>
          <w:rFonts w:ascii="GHEA Grapalat" w:hAnsi="GHEA Grapalat"/>
          <w:color w:val="000000"/>
          <w:shd w:val="clear" w:color="auto" w:fill="FFFFFF"/>
          <w:lang w:val="hy-AM"/>
        </w:rPr>
        <w:t>ը</w:t>
      </w:r>
      <w:r>
        <w:rPr>
          <w:rFonts w:ascii="GHEA Grapalat" w:hAnsi="GHEA Grapalat"/>
          <w:color w:val="000000"/>
          <w:shd w:val="clear" w:color="auto" w:fill="FFFFFF"/>
          <w:lang w:val="hy-AM"/>
        </w:rPr>
        <w:t xml:space="preserve"> պարտավորությունները խախտելու համար գլխում:</w:t>
      </w:r>
    </w:p>
    <w:p w:rsidR="004A1726" w:rsidRPr="00841B27" w:rsidRDefault="00A920FC" w:rsidP="009104A7">
      <w:pPr>
        <w:spacing w:line="360" w:lineRule="auto"/>
        <w:ind w:firstLine="706"/>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Տուժանքի կիրառման տարածվածությունը պայմանավորված է ոչ միայն դրա բնույթով, այլ նաև նրանով, որ տուժանքը կորուստների փոխհատուցման համար կիրառվող ամենաարդյունավետ և դյուրին միջոցներից է: Տուժանքի բնույթը ենթադրում է, որ այն առաջին հերթին պետք է ուղղված լինի պարտավորության խախտում թույլ տված անձի նկատմամբ ներգործության համարժեք միջոցներ և սանկցիաներ կիրառելուն: Այս համատեքստում քաղաքացիական օրենսդրությամբ նախատեսված կանոնակարգումները պետք է ապահովեն անհրաժեշտ և համաչափ հավասարակշռություն քաղաքացիական </w:t>
      </w:r>
      <w:r>
        <w:rPr>
          <w:rFonts w:ascii="GHEA Grapalat" w:hAnsi="GHEA Grapalat"/>
          <w:color w:val="000000"/>
          <w:shd w:val="clear" w:color="auto" w:fill="FFFFFF"/>
          <w:lang w:val="hy-AM"/>
        </w:rPr>
        <w:lastRenderedPageBreak/>
        <w:t>շրջանառության բոլոր մասնակիցների համար՝ անկախ նրանից վերջիններս հանդես են գալիս պարտապանի, թե</w:t>
      </w:r>
      <w:r w:rsidRPr="00A920FC">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պարտատիրոջ դերում: </w:t>
      </w:r>
    </w:p>
    <w:p w:rsidR="004A1726" w:rsidRPr="00841B27" w:rsidRDefault="00A920FC" w:rsidP="009104A7">
      <w:pPr>
        <w:spacing w:line="360" w:lineRule="auto"/>
        <w:ind w:firstLine="706"/>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Սա բխում է նաև </w:t>
      </w:r>
      <w:r>
        <w:rPr>
          <w:rFonts w:ascii="GHEA Grapalat" w:hAnsi="GHEA Grapalat" w:cs="Sylfaen"/>
          <w:noProof/>
          <w:color w:val="000000"/>
          <w:shd w:val="clear" w:color="auto" w:fill="FFFFFF"/>
          <w:lang w:val="hy-AM"/>
        </w:rPr>
        <w:t xml:space="preserve">Հայաստանի Հանրապետության </w:t>
      </w:r>
      <w:r>
        <w:rPr>
          <w:rFonts w:ascii="GHEA Grapalat" w:hAnsi="GHEA Grapalat"/>
          <w:color w:val="000000"/>
          <w:shd w:val="clear" w:color="auto" w:fill="FFFFFF"/>
          <w:lang w:val="hy-AM"/>
        </w:rPr>
        <w:t>Սահմանադրությամբ ամրագրված սոցիալական պետության և սոցիալական շուկայական տնտեսության դրույթից:</w:t>
      </w:r>
    </w:p>
    <w:p w:rsidR="004A1726" w:rsidRPr="00841B27" w:rsidRDefault="00A920FC" w:rsidP="009104A7">
      <w:pPr>
        <w:spacing w:line="360" w:lineRule="auto"/>
        <w:ind w:firstLine="706"/>
        <w:jc w:val="both"/>
        <w:rPr>
          <w:rFonts w:ascii="GHEA Grapalat" w:hAnsi="GHEA Grapalat" w:cs="Sylfaen"/>
          <w:lang w:val="hy-AM"/>
        </w:rPr>
      </w:pPr>
      <w:r>
        <w:rPr>
          <w:rFonts w:ascii="GHEA Grapalat" w:hAnsi="GHEA Grapalat" w:cs="Sylfaen"/>
          <w:lang w:val="hy-AM"/>
        </w:rPr>
        <w:t>Ամենաընդհանուր</w:t>
      </w:r>
      <w:r>
        <w:rPr>
          <w:rFonts w:ascii="GHEA Grapalat" w:hAnsi="GHEA Grapalat" w:cs="Calibri"/>
          <w:lang w:val="hy-AM"/>
        </w:rPr>
        <w:t xml:space="preserve"> </w:t>
      </w:r>
      <w:r>
        <w:rPr>
          <w:rFonts w:ascii="GHEA Grapalat" w:hAnsi="GHEA Grapalat" w:cs="Sylfaen"/>
          <w:lang w:val="hy-AM"/>
        </w:rPr>
        <w:t>իմաստով</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պետության</w:t>
      </w:r>
      <w:r>
        <w:rPr>
          <w:rFonts w:ascii="GHEA Grapalat" w:hAnsi="GHEA Grapalat" w:cs="Calibri"/>
          <w:lang w:val="hy-AM"/>
        </w:rPr>
        <w:t xml:space="preserve"> </w:t>
      </w:r>
      <w:r>
        <w:rPr>
          <w:rFonts w:ascii="GHEA Grapalat" w:hAnsi="GHEA Grapalat" w:cs="Sylfaen"/>
          <w:lang w:val="hy-AM"/>
        </w:rPr>
        <w:t>սկզբունքն</w:t>
      </w:r>
      <w:r>
        <w:rPr>
          <w:rFonts w:ascii="GHEA Grapalat" w:hAnsi="GHEA Grapalat" w:cs="Calibri"/>
          <w:lang w:val="hy-AM"/>
        </w:rPr>
        <w:t xml:space="preserve"> </w:t>
      </w:r>
      <w:r>
        <w:rPr>
          <w:rFonts w:ascii="GHEA Grapalat" w:hAnsi="GHEA Grapalat" w:cs="Sylfaen"/>
          <w:lang w:val="hy-AM"/>
        </w:rPr>
        <w:t>ուղղված</w:t>
      </w:r>
      <w:r>
        <w:rPr>
          <w:rFonts w:ascii="GHEA Grapalat" w:hAnsi="GHEA Grapalat" w:cs="Calibri"/>
          <w:lang w:val="hy-AM"/>
        </w:rPr>
        <w:t xml:space="preserve"> </w:t>
      </w:r>
      <w:r>
        <w:rPr>
          <w:rFonts w:ascii="GHEA Grapalat" w:hAnsi="GHEA Grapalat" w:cs="Sylfaen"/>
          <w:lang w:val="hy-AM"/>
        </w:rPr>
        <w:t>է</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արդարությանը</w:t>
      </w:r>
      <w:r>
        <w:rPr>
          <w:rFonts w:ascii="GHEA Grapalat" w:hAnsi="GHEA Grapalat" w:cs="Calibri"/>
          <w:lang w:val="hy-AM"/>
        </w:rPr>
        <w:t xml:space="preserve">, </w:t>
      </w:r>
      <w:r>
        <w:rPr>
          <w:rFonts w:ascii="GHEA Grapalat" w:hAnsi="GHEA Grapalat" w:cs="Sylfaen"/>
          <w:lang w:val="hy-AM"/>
        </w:rPr>
        <w:t>որն պարտադրում</w:t>
      </w:r>
      <w:r>
        <w:rPr>
          <w:rFonts w:ascii="GHEA Grapalat" w:hAnsi="GHEA Grapalat" w:cs="Calibri"/>
          <w:lang w:val="hy-AM"/>
        </w:rPr>
        <w:t xml:space="preserve"> </w:t>
      </w:r>
      <w:r>
        <w:rPr>
          <w:rFonts w:ascii="GHEA Grapalat" w:hAnsi="GHEA Grapalat" w:cs="Sylfaen"/>
          <w:lang w:val="hy-AM"/>
        </w:rPr>
        <w:t>է</w:t>
      </w:r>
      <w:r>
        <w:rPr>
          <w:rFonts w:ascii="GHEA Grapalat" w:hAnsi="GHEA Grapalat" w:cs="Calibri"/>
          <w:lang w:val="hy-AM"/>
        </w:rPr>
        <w:t xml:space="preserve"> </w:t>
      </w:r>
      <w:r>
        <w:rPr>
          <w:rFonts w:ascii="GHEA Grapalat" w:hAnsi="GHEA Grapalat" w:cs="Sylfaen"/>
          <w:lang w:val="hy-AM"/>
        </w:rPr>
        <w:t>պետությանն</w:t>
      </w:r>
      <w:r>
        <w:rPr>
          <w:rFonts w:ascii="GHEA Grapalat" w:hAnsi="GHEA Grapalat" w:cs="Calibri"/>
          <w:lang w:val="hy-AM"/>
        </w:rPr>
        <w:t xml:space="preserve"> </w:t>
      </w:r>
      <w:r>
        <w:rPr>
          <w:rFonts w:ascii="GHEA Grapalat" w:hAnsi="GHEA Grapalat" w:cs="Sylfaen"/>
          <w:lang w:val="hy-AM"/>
        </w:rPr>
        <w:t>ապահովել</w:t>
      </w:r>
      <w:r>
        <w:rPr>
          <w:rFonts w:ascii="GHEA Grapalat" w:hAnsi="GHEA Grapalat" w:cs="Calibri"/>
          <w:lang w:val="hy-AM"/>
        </w:rPr>
        <w:t xml:space="preserve"> </w:t>
      </w:r>
      <w:r>
        <w:rPr>
          <w:rFonts w:ascii="GHEA Grapalat" w:hAnsi="GHEA Grapalat" w:cs="Sylfaen"/>
          <w:lang w:val="hy-AM"/>
        </w:rPr>
        <w:t>արդար</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կարգ։</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պետության</w:t>
      </w:r>
      <w:r>
        <w:rPr>
          <w:rFonts w:ascii="GHEA Grapalat" w:hAnsi="GHEA Grapalat" w:cs="Calibri"/>
          <w:lang w:val="hy-AM"/>
        </w:rPr>
        <w:t xml:space="preserve"> </w:t>
      </w:r>
      <w:r>
        <w:rPr>
          <w:rFonts w:ascii="GHEA Grapalat" w:hAnsi="GHEA Grapalat" w:cs="Sylfaen"/>
          <w:lang w:val="hy-AM"/>
        </w:rPr>
        <w:t>սկզբունքը</w:t>
      </w:r>
      <w:r>
        <w:rPr>
          <w:rFonts w:ascii="GHEA Grapalat" w:hAnsi="GHEA Grapalat" w:cs="Calibri"/>
          <w:lang w:val="hy-AM"/>
        </w:rPr>
        <w:t xml:space="preserve"> </w:t>
      </w:r>
      <w:r>
        <w:rPr>
          <w:rFonts w:ascii="GHEA Grapalat" w:hAnsi="GHEA Grapalat" w:cs="Sylfaen"/>
          <w:lang w:val="hy-AM"/>
        </w:rPr>
        <w:t>պետք է իրագործվի իրավունքի</w:t>
      </w:r>
      <w:r>
        <w:rPr>
          <w:rFonts w:ascii="GHEA Grapalat" w:hAnsi="GHEA Grapalat"/>
          <w:lang w:val="hy-AM"/>
        </w:rPr>
        <w:t xml:space="preserve"> </w:t>
      </w:r>
      <w:r>
        <w:rPr>
          <w:rFonts w:ascii="GHEA Grapalat" w:hAnsi="GHEA Grapalat" w:cs="Sylfaen"/>
          <w:lang w:val="hy-AM"/>
        </w:rPr>
        <w:t>բոլոր</w:t>
      </w:r>
      <w:r>
        <w:rPr>
          <w:rFonts w:ascii="GHEA Grapalat" w:hAnsi="GHEA Grapalat" w:cs="Calibri"/>
          <w:lang w:val="hy-AM"/>
        </w:rPr>
        <w:t xml:space="preserve"> </w:t>
      </w:r>
      <w:r>
        <w:rPr>
          <w:rFonts w:ascii="GHEA Grapalat" w:hAnsi="GHEA Grapalat" w:cs="Sylfaen"/>
          <w:lang w:val="hy-AM"/>
        </w:rPr>
        <w:t>ոլորտներում։</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պետությունը</w:t>
      </w:r>
      <w:r>
        <w:rPr>
          <w:rFonts w:ascii="GHEA Grapalat" w:hAnsi="GHEA Grapalat" w:cs="Calibri"/>
          <w:lang w:val="hy-AM"/>
        </w:rPr>
        <w:t xml:space="preserve"> </w:t>
      </w:r>
      <w:r>
        <w:rPr>
          <w:rFonts w:ascii="GHEA Grapalat" w:hAnsi="GHEA Grapalat" w:cs="Sylfaen"/>
          <w:lang w:val="hy-AM"/>
        </w:rPr>
        <w:t>կոչված</w:t>
      </w:r>
      <w:r>
        <w:rPr>
          <w:rFonts w:ascii="GHEA Grapalat" w:hAnsi="GHEA Grapalat" w:cs="Calibri"/>
          <w:lang w:val="hy-AM"/>
        </w:rPr>
        <w:t xml:space="preserve"> </w:t>
      </w:r>
      <w:r>
        <w:rPr>
          <w:rFonts w:ascii="GHEA Grapalat" w:hAnsi="GHEA Grapalat" w:cs="Sylfaen"/>
          <w:lang w:val="hy-AM"/>
        </w:rPr>
        <w:t>է</w:t>
      </w:r>
      <w:r>
        <w:rPr>
          <w:rFonts w:ascii="GHEA Grapalat" w:hAnsi="GHEA Grapalat" w:cs="Calibri"/>
          <w:lang w:val="hy-AM"/>
        </w:rPr>
        <w:t xml:space="preserve"> </w:t>
      </w:r>
      <w:r>
        <w:rPr>
          <w:rFonts w:ascii="GHEA Grapalat" w:hAnsi="GHEA Grapalat" w:cs="Sylfaen"/>
          <w:lang w:val="hy-AM"/>
        </w:rPr>
        <w:t>տարբեր</w:t>
      </w:r>
      <w:r>
        <w:rPr>
          <w:rFonts w:ascii="GHEA Grapalat" w:hAnsi="GHEA Grapalat" w:cs="Calibri"/>
          <w:lang w:val="hy-AM"/>
        </w:rPr>
        <w:t xml:space="preserve"> </w:t>
      </w:r>
      <w:r>
        <w:rPr>
          <w:rFonts w:ascii="GHEA Grapalat" w:hAnsi="GHEA Grapalat" w:cs="Sylfaen"/>
          <w:lang w:val="hy-AM"/>
        </w:rPr>
        <w:t>միջոցառումներով</w:t>
      </w:r>
      <w:r>
        <w:rPr>
          <w:rFonts w:ascii="GHEA Grapalat" w:hAnsi="GHEA Grapalat" w:cs="Calibri"/>
          <w:lang w:val="hy-AM"/>
        </w:rPr>
        <w:t xml:space="preserve"> </w:t>
      </w:r>
      <w:r>
        <w:rPr>
          <w:rFonts w:ascii="GHEA Grapalat" w:hAnsi="GHEA Grapalat" w:cs="Sylfaen"/>
          <w:lang w:val="hy-AM"/>
        </w:rPr>
        <w:t>մեղմելու անհատի</w:t>
      </w:r>
      <w:r>
        <w:rPr>
          <w:rFonts w:ascii="GHEA Grapalat" w:hAnsi="GHEA Grapalat" w:cs="Calibri"/>
          <w:lang w:val="hy-AM"/>
        </w:rPr>
        <w:t xml:space="preserve"> </w:t>
      </w:r>
      <w:r>
        <w:rPr>
          <w:rFonts w:ascii="GHEA Grapalat" w:hAnsi="GHEA Grapalat" w:cs="Sylfaen"/>
          <w:lang w:val="hy-AM"/>
        </w:rPr>
        <w:t>ազատ</w:t>
      </w:r>
      <w:r>
        <w:rPr>
          <w:rFonts w:ascii="GHEA Grapalat" w:hAnsi="GHEA Grapalat" w:cs="Calibri"/>
          <w:lang w:val="hy-AM"/>
        </w:rPr>
        <w:t xml:space="preserve"> </w:t>
      </w:r>
      <w:r>
        <w:rPr>
          <w:rFonts w:ascii="GHEA Grapalat" w:hAnsi="GHEA Grapalat" w:cs="Sylfaen"/>
          <w:lang w:val="hy-AM"/>
        </w:rPr>
        <w:t>զարգացման</w:t>
      </w:r>
      <w:r>
        <w:rPr>
          <w:rFonts w:ascii="GHEA Grapalat" w:hAnsi="GHEA Grapalat" w:cs="Calibri"/>
          <w:lang w:val="hy-AM"/>
        </w:rPr>
        <w:t xml:space="preserve"> </w:t>
      </w:r>
      <w:r>
        <w:rPr>
          <w:rFonts w:ascii="GHEA Grapalat" w:hAnsi="GHEA Grapalat" w:cs="Sylfaen"/>
          <w:lang w:val="hy-AM"/>
        </w:rPr>
        <w:t>անհավասարությունները՝</w:t>
      </w:r>
      <w:r>
        <w:rPr>
          <w:rFonts w:ascii="GHEA Grapalat" w:hAnsi="GHEA Grapalat" w:cs="Calibri"/>
          <w:lang w:val="hy-AM"/>
        </w:rPr>
        <w:t xml:space="preserve"> </w:t>
      </w:r>
      <w:r>
        <w:rPr>
          <w:rFonts w:ascii="GHEA Grapalat" w:hAnsi="GHEA Grapalat" w:cs="Sylfaen"/>
          <w:lang w:val="hy-AM"/>
        </w:rPr>
        <w:t>իրականացնելով</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ապահովության</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ապահովագրության</w:t>
      </w:r>
      <w:r>
        <w:rPr>
          <w:rFonts w:ascii="GHEA Grapalat" w:hAnsi="GHEA Grapalat" w:cs="Calibri"/>
          <w:lang w:val="hy-AM"/>
        </w:rPr>
        <w:t xml:space="preserve"> </w:t>
      </w:r>
      <w:r>
        <w:rPr>
          <w:rFonts w:ascii="GHEA Grapalat" w:hAnsi="GHEA Grapalat" w:cs="Sylfaen"/>
          <w:lang w:val="hy-AM"/>
        </w:rPr>
        <w:t>և</w:t>
      </w:r>
      <w:r>
        <w:rPr>
          <w:rFonts w:ascii="GHEA Grapalat" w:hAnsi="GHEA Grapalat" w:cs="Calibri"/>
          <w:lang w:val="hy-AM"/>
        </w:rPr>
        <w:t xml:space="preserve"> </w:t>
      </w:r>
      <w:r>
        <w:rPr>
          <w:rFonts w:ascii="GHEA Grapalat" w:hAnsi="GHEA Grapalat" w:cs="Sylfaen"/>
          <w:lang w:val="hy-AM"/>
        </w:rPr>
        <w:t>սոցիալական</w:t>
      </w:r>
      <w:r>
        <w:rPr>
          <w:rFonts w:ascii="GHEA Grapalat" w:hAnsi="GHEA Grapalat" w:cs="Calibri"/>
          <w:lang w:val="hy-AM"/>
        </w:rPr>
        <w:t xml:space="preserve"> </w:t>
      </w:r>
      <w:r>
        <w:rPr>
          <w:rFonts w:ascii="GHEA Grapalat" w:hAnsi="GHEA Grapalat" w:cs="Sylfaen"/>
          <w:lang w:val="hy-AM"/>
        </w:rPr>
        <w:t>օգնության</w:t>
      </w:r>
      <w:r>
        <w:rPr>
          <w:rFonts w:ascii="GHEA Grapalat" w:hAnsi="GHEA Grapalat"/>
          <w:lang w:val="hy-AM"/>
        </w:rPr>
        <w:t xml:space="preserve"> </w:t>
      </w:r>
      <w:r>
        <w:rPr>
          <w:rFonts w:ascii="GHEA Grapalat" w:hAnsi="GHEA Grapalat" w:cs="Sylfaen"/>
          <w:lang w:val="hy-AM"/>
        </w:rPr>
        <w:t>նպատակային</w:t>
      </w:r>
      <w:r>
        <w:rPr>
          <w:rFonts w:ascii="GHEA Grapalat" w:hAnsi="GHEA Grapalat" w:cs="Calibri"/>
          <w:lang w:val="hy-AM"/>
        </w:rPr>
        <w:t xml:space="preserve"> </w:t>
      </w:r>
      <w:r>
        <w:rPr>
          <w:rFonts w:ascii="GHEA Grapalat" w:hAnsi="GHEA Grapalat" w:cs="Sylfaen"/>
          <w:lang w:val="hy-AM"/>
        </w:rPr>
        <w:t>քաղաքականություն</w:t>
      </w:r>
      <w:r>
        <w:rPr>
          <w:rStyle w:val="FootnoteReference"/>
          <w:rFonts w:ascii="GHEA Grapalat" w:hAnsi="GHEA Grapalat" w:cs="Sylfaen"/>
          <w:lang w:val="hy-AM"/>
        </w:rPr>
        <w:footnoteReference w:id="1"/>
      </w:r>
      <w:r w:rsidRPr="00A920FC">
        <w:rPr>
          <w:rFonts w:ascii="GHEA Grapalat" w:hAnsi="GHEA Grapalat" w:cs="Sylfaen"/>
          <w:lang w:val="hy-AM"/>
        </w:rPr>
        <w:t>։</w:t>
      </w:r>
    </w:p>
    <w:p w:rsidR="004A1726" w:rsidRPr="00841B27" w:rsidRDefault="00A920FC" w:rsidP="009104A7">
      <w:pPr>
        <w:spacing w:line="360" w:lineRule="auto"/>
        <w:ind w:firstLine="706"/>
        <w:jc w:val="both"/>
        <w:rPr>
          <w:rFonts w:ascii="GHEA Grapalat" w:hAnsi="GHEA Grapalat"/>
          <w:noProof/>
          <w:color w:val="000000"/>
          <w:shd w:val="clear" w:color="auto" w:fill="FFFFFF"/>
          <w:lang w:val="hy-AM"/>
        </w:rPr>
      </w:pPr>
      <w:r w:rsidRPr="00A920FC">
        <w:rPr>
          <w:rFonts w:ascii="GHEA Grapalat" w:hAnsi="GHEA Grapalat" w:cs="Sylfaen"/>
          <w:noProof/>
          <w:color w:val="000000"/>
          <w:shd w:val="clear" w:color="auto" w:fill="FFFFFF"/>
          <w:lang w:val="hy-AM"/>
        </w:rPr>
        <w:t xml:space="preserve">Հայաստանի Հանրապետության </w:t>
      </w:r>
      <w:r w:rsidRPr="00A920FC">
        <w:rPr>
          <w:rFonts w:ascii="GHEA Grapalat" w:hAnsi="GHEA Grapalat"/>
          <w:noProof/>
          <w:color w:val="000000"/>
          <w:shd w:val="clear" w:color="auto" w:fill="FFFFFF"/>
          <w:lang w:val="hy-AM"/>
        </w:rPr>
        <w:t xml:space="preserve">Սահմանադրության 86-րդ հոդվածով որպես տնտեսական, սոցիալական և մշակութային ոլորտներում պետության քաղաքականության հիմնական նպատակ առանձնացվում է գործարար միջավայրի բարելավումը և ձեռնարկատիրության խթանումը, սպառողների շահերի պաշտպանությունը:  Անհրաժեշտ է արձանագրել, որ </w:t>
      </w:r>
      <w:r w:rsidRPr="00A920FC">
        <w:rPr>
          <w:rFonts w:ascii="GHEA Grapalat" w:hAnsi="GHEA Grapalat" w:cs="Sylfaen"/>
          <w:noProof/>
          <w:color w:val="000000"/>
          <w:shd w:val="clear" w:color="auto" w:fill="FFFFFF"/>
          <w:lang w:val="hy-AM"/>
        </w:rPr>
        <w:t>գործարար</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և</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ներդրումային</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միջավայրի</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որակական</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բարելավումը</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բարձր</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տնտեսական</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աճի</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ապահովմանը</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միտված</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տնտեսական</w:t>
      </w:r>
      <w:r w:rsidRPr="00A920FC">
        <w:rPr>
          <w:rFonts w:ascii="GHEA Grapalat" w:hAnsi="GHEA Grapalat" w:cs="Segoe UI"/>
          <w:noProof/>
          <w:color w:val="000000"/>
          <w:shd w:val="clear" w:color="auto" w:fill="FFFFFF"/>
          <w:lang w:val="hy-AM"/>
        </w:rPr>
        <w:t xml:space="preserve"> </w:t>
      </w:r>
      <w:r w:rsidRPr="00A920FC">
        <w:rPr>
          <w:rFonts w:ascii="GHEA Grapalat" w:hAnsi="GHEA Grapalat" w:cs="Sylfaen"/>
          <w:noProof/>
          <w:color w:val="000000"/>
          <w:shd w:val="clear" w:color="auto" w:fill="FFFFFF"/>
          <w:lang w:val="hy-AM"/>
        </w:rPr>
        <w:t xml:space="preserve">քաղաքականությունը պետք է ուղղված լինեն քաղաքացիական շրջանառության բոլոր մասնակիցների շահերի պաշտպանությանը և նրանց միջև անհրաժեշտ հավասարակշռության ստեղծմանը: </w:t>
      </w:r>
    </w:p>
    <w:p w:rsidR="004A1726" w:rsidRPr="00841B27" w:rsidRDefault="00A920FC" w:rsidP="009104A7">
      <w:pPr>
        <w:spacing w:line="360" w:lineRule="auto"/>
        <w:ind w:firstLine="706"/>
        <w:jc w:val="both"/>
        <w:rPr>
          <w:rFonts w:ascii="GHEA Grapalat" w:eastAsia="MS Mincho" w:hAnsi="GHEA Grapalat" w:cs="Arial"/>
          <w:noProof/>
          <w:lang w:val="hy-AM"/>
        </w:rPr>
      </w:pPr>
      <w:r w:rsidRPr="00A920FC">
        <w:rPr>
          <w:rFonts w:ascii="GHEA Grapalat" w:eastAsia="MS Mincho" w:hAnsi="GHEA Grapalat" w:cs="Arial"/>
          <w:noProof/>
          <w:lang w:val="hy-AM"/>
        </w:rPr>
        <w:t xml:space="preserve">Սպառողների իրավունքների պաշտպանության առումով պետք է նշել, որ այդ ոլորտին մեծ ուշադրություն է հատկացվում նաև միջազգային իրավական ասպարեզում: Մասնավորապես` Միավորված Ազգերի Կազմակերպության կողմից 1985 թվականի ապրիլի 16-ին ընդունված 38/248 բանաձևում (վերաբերում է «Սպառողների շահերի պաշտպանության ղեկավար սկզբունքներ»-ին) ընդգծվում է սպառողների պահանջների բավարարման արդյունավետ ընթացակարգերի նախատեսման 2-րդ բաժին 3-րդ կետ և իրավական այնպիսի միջոցների ձեռնարկման անհրաժեշտությունը, որոնք </w:t>
      </w:r>
      <w:r w:rsidRPr="00A920FC">
        <w:rPr>
          <w:rFonts w:ascii="GHEA Grapalat" w:eastAsia="MS Mincho" w:hAnsi="GHEA Grapalat" w:cs="Arial"/>
          <w:noProof/>
          <w:lang w:val="hy-AM"/>
        </w:rPr>
        <w:lastRenderedPageBreak/>
        <w:t>հնարավորություն կընձեռեն սպառողներին և կազմակերպություններին ներկայացնել իրենց պահանջներն արդյունավետ, արդար և հասանելի ընթացակարգերի միջոցով 3-րդ բաժին 32-րդ կետ</w:t>
      </w:r>
      <w:r>
        <w:rPr>
          <w:rStyle w:val="FootnoteReference"/>
          <w:rFonts w:ascii="GHEA Grapalat" w:eastAsia="MS Mincho" w:hAnsi="GHEA Grapalat" w:cs="Arial"/>
          <w:noProof/>
          <w:lang w:val="hy-AM"/>
        </w:rPr>
        <w:footnoteReference w:id="2"/>
      </w:r>
      <w:r w:rsidRPr="00A920FC">
        <w:rPr>
          <w:rFonts w:ascii="GHEA Grapalat" w:eastAsia="MS Mincho" w:hAnsi="GHEA Grapalat" w:cs="Arial"/>
          <w:noProof/>
          <w:lang w:val="hy-AM"/>
        </w:rPr>
        <w:t>:</w:t>
      </w:r>
    </w:p>
    <w:p w:rsidR="004A1726" w:rsidRPr="00841B27" w:rsidRDefault="00A920FC" w:rsidP="009104A7">
      <w:pPr>
        <w:spacing w:line="360" w:lineRule="auto"/>
        <w:ind w:firstLine="706"/>
        <w:jc w:val="both"/>
        <w:rPr>
          <w:rFonts w:ascii="GHEA Grapalat" w:hAnsi="GHEA Grapalat" w:cs="Sylfaen"/>
          <w:lang w:val="hy-AM"/>
        </w:rPr>
      </w:pPr>
      <w:r w:rsidRPr="00A920FC">
        <w:rPr>
          <w:rFonts w:ascii="GHEA Grapalat" w:hAnsi="GHEA Grapalat" w:cs="Sylfaen"/>
          <w:lang w:val="hy-AM"/>
        </w:rPr>
        <w:t>Հաշվի առնելով վերը նշվածը՝ կարող ենք արձանագրել, որ սոցիալական պետության կարևոր առաքելությունն է նաև օրենսդրական կարգավորման ճանապարհով քաղաքացիական շրջանառության բոլոր մասնակիցների օրինական շահերի հավասարակշռման անհրաժեշտ մեխանիզմների նախատեսումը և գործարկումը: Թերևս այս հանգամանքով պայմանավորված են Օրենսգրքով նախատեսվել այնպիսի իրավակարգավորումներ, որոնք ուղղված են նշված նպատակի կյանքի կոչմանը:</w:t>
      </w:r>
    </w:p>
    <w:p w:rsidR="004A1726" w:rsidRPr="00841B27" w:rsidRDefault="00A920FC" w:rsidP="009104A7">
      <w:pPr>
        <w:spacing w:line="360" w:lineRule="auto"/>
        <w:ind w:firstLine="706"/>
        <w:jc w:val="both"/>
        <w:rPr>
          <w:rFonts w:ascii="GHEA Grapalat" w:hAnsi="GHEA Grapalat"/>
          <w:color w:val="000000"/>
          <w:shd w:val="clear" w:color="auto" w:fill="FFFFFF"/>
          <w:lang w:val="hy-AM"/>
        </w:rPr>
      </w:pPr>
      <w:r w:rsidRPr="00A920FC">
        <w:rPr>
          <w:rFonts w:ascii="GHEA Grapalat" w:hAnsi="GHEA Grapalat" w:cs="Sylfaen"/>
          <w:lang w:val="hy-AM"/>
        </w:rPr>
        <w:t>Օրինակ՝ Օրենսգրքի 879-րդ հոդվածի 1-ին մասով սահմանվում է փո</w:t>
      </w:r>
      <w:r w:rsidRPr="00A920FC">
        <w:rPr>
          <w:rFonts w:ascii="GHEA Grapalat" w:hAnsi="GHEA Grapalat"/>
          <w:color w:val="000000"/>
          <w:shd w:val="clear" w:color="auto" w:fill="FFFFFF"/>
          <w:lang w:val="hy-AM"/>
        </w:rPr>
        <w:t>խառության պայմանագրի կնքման պահին տոկոսների չափի առավելագույն շեմ, որը չի կարող գերազանցել Հայաստանի Հանրապետության կենտրոնական բանկի սահմանած բանկային տոկոսի հաշվարկային դրույքի կրկնապատիկը, իսկ Օրենսգրքի 881-րդ հոդվածի 1-ին մասով փոխառության գումարը փոխառուի կողմից սահմանված ժամկետում չվերադարձնելու դեպքում նախատեսվում է փոխառության պայմանագրով նախատեսված տոկոսների դադարման պահանջ, իսկ այդ գումարին վճարման ենթակա են դիտարկվում միայն Օրենսգրքի 411-րդ հոդվածի 1-ին կետով նախատեսված չափով տոկոսներ: Իր հերթին, Հայաստանի Հանրապետության քրեական օրենսգրքի 213-րդ հոդվածը նախատեսում է քրեական պատասխանատվություն` պարտք տրված դրամի կամ տեսակային հատկանիշով որոշվող գույքի համար Հայաստանի Հանրապետության կենտրոնական բանկի սահմանած բանկային տոկոսի հաշվարկային դրույքի կրկնապատիկը գերազանցող չափով տոկոսներ ստանալու, ինչպես նաև անձի հետ նրա համար ծայրահեղ ոչ ձեռնտու պայմաններում այլ գործարք կատարելու համար (որից օգտվել է մյուս կողմը):</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noProof/>
          <w:color w:val="000000"/>
          <w:shd w:val="clear" w:color="auto" w:fill="FFFFFF"/>
          <w:lang w:val="hy-AM"/>
        </w:rPr>
      </w:pPr>
      <w:r w:rsidRPr="00A920FC">
        <w:rPr>
          <w:rFonts w:ascii="GHEA Grapalat" w:hAnsi="GHEA Grapalat"/>
          <w:noProof/>
          <w:color w:val="000000"/>
          <w:shd w:val="clear" w:color="auto" w:fill="FFFFFF"/>
          <w:lang w:val="hy-AM"/>
        </w:rPr>
        <w:t xml:space="preserve">Այս ամենը դիտարկելով Օրենսգրքով նախատեսված՝ տուժանքին վերաբերելի իրավակարգավորումների լույսի ներքո` պետք է արձանագրել, որ դրանք ներկայումս չեն </w:t>
      </w:r>
      <w:r w:rsidRPr="00A920FC">
        <w:rPr>
          <w:rFonts w:ascii="GHEA Grapalat" w:hAnsi="GHEA Grapalat"/>
          <w:noProof/>
          <w:color w:val="000000"/>
          <w:shd w:val="clear" w:color="auto" w:fill="FFFFFF"/>
          <w:lang w:val="hy-AM"/>
        </w:rPr>
        <w:lastRenderedPageBreak/>
        <w:t>ապահովում քաղաքացիական շրջանառության մասնակիցների շահերի անհրաժեշտ հավասարակշռում, վերջիններիս իրավունքների պաշտպանության արդյունավետ մեխանիզմների գործարկում, տուժանքի չափի և պարտավորության խախտման հետևանքների միջև անհրաժեշտ հավասարակշռություն:</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shd w:val="clear" w:color="auto" w:fill="FFFFFF"/>
          <w:lang w:val="hy-AM"/>
        </w:rPr>
      </w:pPr>
      <w:r w:rsidRPr="00A920FC">
        <w:rPr>
          <w:rFonts w:ascii="GHEA Grapalat" w:hAnsi="GHEA Grapalat"/>
          <w:color w:val="000000"/>
          <w:shd w:val="clear" w:color="auto" w:fill="FFFFFF"/>
          <w:lang w:val="hy-AM"/>
        </w:rPr>
        <w:t xml:space="preserve">Սա պայմանավորված է նախ և առաջ նրանով, որ </w:t>
      </w:r>
      <w:r w:rsidRPr="00A920FC">
        <w:rPr>
          <w:rFonts w:ascii="GHEA Grapalat" w:hAnsi="GHEA Grapalat"/>
          <w:noProof/>
          <w:color w:val="000000"/>
          <w:shd w:val="clear" w:color="auto" w:fill="FFFFFF"/>
          <w:lang w:val="hy-AM"/>
        </w:rPr>
        <w:t xml:space="preserve">ո՛չ օրենսդրորեն, ո՛չ իրավակիրառ պրակտիկայի կողմից չեն ձևավորվել </w:t>
      </w:r>
      <w:r w:rsidRPr="00A920FC">
        <w:rPr>
          <w:rFonts w:ascii="GHEA Grapalat" w:hAnsi="GHEA Grapalat"/>
          <w:color w:val="000000"/>
          <w:lang w:val="hy-AM"/>
        </w:rPr>
        <w:t>տուժանքի չափի և պարտավորության խախտման հետևանքների միջև հավասարակշռություն կամ ողջամիտ հարաբերակցություն ապահովող հստակ չափանիշներ:</w:t>
      </w:r>
      <w:r w:rsidRPr="00A920FC">
        <w:rPr>
          <w:rFonts w:ascii="GHEA Grapalat" w:hAnsi="GHEA Grapalat"/>
          <w:color w:val="000000"/>
          <w:shd w:val="clear" w:color="auto" w:fill="FFFFFF"/>
          <w:lang w:val="hy-AM"/>
        </w:rPr>
        <w:t xml:space="preserve"> </w:t>
      </w:r>
    </w:p>
    <w:p w:rsidR="004A1726" w:rsidRPr="00841B27" w:rsidRDefault="00A920FC" w:rsidP="009104A7">
      <w:pPr>
        <w:pStyle w:val="NormalWeb"/>
        <w:spacing w:before="0" w:beforeAutospacing="0" w:after="0" w:afterAutospacing="0" w:line="360" w:lineRule="auto"/>
        <w:ind w:firstLine="706"/>
        <w:jc w:val="both"/>
        <w:rPr>
          <w:rFonts w:ascii="GHEA Grapalat" w:hAnsi="GHEA Grapalat"/>
          <w:color w:val="000000"/>
          <w:shd w:val="clear" w:color="auto" w:fill="FFFFFF"/>
          <w:lang w:val="hy-AM"/>
        </w:rPr>
      </w:pPr>
      <w:r w:rsidRPr="00A920FC">
        <w:rPr>
          <w:rFonts w:ascii="GHEA Grapalat" w:hAnsi="GHEA Grapalat"/>
          <w:color w:val="000000"/>
          <w:lang w:val="hy-AM"/>
        </w:rPr>
        <w:t>Սրա վառ ապացույցն են նաև Հայաստանի Հանրապետության վճռաբեկ դատարանի (այսուհետ՝ Վճռաբեկ դատարան) մի շարք որոշումներում տուժանքի համաչափության խնդրի կապակցությամբ արտահայտված դիրքորոշումները, որոնցում ևս հստակ չեն նախատեսվել տուժանքի համաչափության որոշմանն ուղղված չափանիշներ և այդ համաչափությունն ապահովող մեխանիզմներ:</w:t>
      </w:r>
    </w:p>
    <w:p w:rsidR="004A1726" w:rsidRPr="00841B27" w:rsidRDefault="00A920FC" w:rsidP="009104A7">
      <w:pPr>
        <w:pStyle w:val="NormalWeb"/>
        <w:shd w:val="clear" w:color="auto" w:fill="FFFFFF"/>
        <w:spacing w:before="0" w:beforeAutospacing="0" w:after="0" w:afterAutospacing="0" w:line="360" w:lineRule="auto"/>
        <w:ind w:firstLine="706"/>
        <w:jc w:val="both"/>
        <w:rPr>
          <w:rStyle w:val="apple-converted-space"/>
          <w:rFonts w:ascii="GHEA Grapalat" w:hAnsi="GHEA Grapalat" w:cs="Arial"/>
          <w:color w:val="000000"/>
          <w:lang w:val="hy-AM"/>
        </w:rPr>
      </w:pPr>
      <w:r>
        <w:rPr>
          <w:rFonts w:ascii="GHEA Grapalat" w:hAnsi="GHEA Grapalat"/>
          <w:color w:val="000000"/>
          <w:lang w:val="hy-AM"/>
        </w:rPr>
        <w:t>Մասնավորապես</w:t>
      </w:r>
      <w:r w:rsidRPr="00A920FC">
        <w:rPr>
          <w:rFonts w:ascii="GHEA Grapalat" w:hAnsi="GHEA Grapalat"/>
          <w:color w:val="000000"/>
          <w:lang w:val="hy-AM"/>
        </w:rPr>
        <w:t>`</w:t>
      </w:r>
      <w:r>
        <w:rPr>
          <w:rFonts w:ascii="GHEA Grapalat" w:hAnsi="GHEA Grapalat"/>
          <w:color w:val="000000"/>
          <w:lang w:val="hy-AM"/>
        </w:rPr>
        <w:t xml:space="preserve"> Վճռաբեկ դատարանը </w:t>
      </w:r>
      <w:r>
        <w:rPr>
          <w:rFonts w:ascii="GHEA Grapalat" w:hAnsi="GHEA Grapalat"/>
          <w:noProof/>
          <w:color w:val="000000"/>
          <w:shd w:val="clear" w:color="auto" w:fill="FFFFFF"/>
          <w:lang w:val="hy-AM"/>
        </w:rPr>
        <w:t>27.11.2015 թվականի թիվ ԵՄԴ/0492/02/14 քաղաքացիական գործով արձանագրել է, որ չսահմանափակելով պ</w:t>
      </w:r>
      <w:r>
        <w:rPr>
          <w:rFonts w:ascii="GHEA Grapalat" w:hAnsi="GHEA Grapalat"/>
          <w:color w:val="000000"/>
          <w:lang w:val="hy-AM"/>
        </w:rPr>
        <w:t>այմանագրերով նախատեսվող տուժանքի գումարի չափը` օրենսդիր</w:t>
      </w:r>
      <w:r w:rsidRPr="00A920FC">
        <w:rPr>
          <w:rFonts w:ascii="GHEA Grapalat" w:hAnsi="GHEA Grapalat"/>
          <w:color w:val="000000"/>
          <w:lang w:val="hy-AM"/>
        </w:rPr>
        <w:t>ն</w:t>
      </w:r>
      <w:r>
        <w:rPr>
          <w:rFonts w:ascii="GHEA Grapalat" w:hAnsi="GHEA Grapalat"/>
          <w:color w:val="000000"/>
          <w:lang w:val="hy-AM"/>
        </w:rPr>
        <w:t xml:space="preserve"> իրավունք է վերապահել դատարաններին որոշելու հիմնական պարտավորությանը համաչափ տուժանքի սահմանները՝ ապահովելով սահմանված տուժանքի չափի և պարտավորության խախտման հետևանքների ողջամիտ հարաբերակցությունը: Դատարաններին վերապահված նման իրավունքն իրավական այն միջոցներից մեկն է, որոնք ուղղված են անձի կողմից իր քաղաքացիական իրավունքների իրականացման չարաշահումը կանխելուն, ինչն իր հերթին համահունչ է Օրենսգրքի 12-րդ հոդվածով նախատեսված՝ իրավունքի որևէ ձևով չարաշահելու արգելքին</w:t>
      </w:r>
      <w:r>
        <w:rPr>
          <w:rStyle w:val="apple-converted-space"/>
          <w:rFonts w:ascii="GHEA Grapalat" w:hAnsi="GHEA Grapalat" w:cs="Arial"/>
          <w:color w:val="000000"/>
          <w:lang w:val="hy-AM"/>
        </w:rPr>
        <w:t>:</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Pr>
          <w:rStyle w:val="apple-converted-space"/>
          <w:rFonts w:ascii="GHEA Grapalat" w:hAnsi="GHEA Grapalat" w:cs="Arial"/>
          <w:color w:val="000000"/>
          <w:lang w:val="hy-AM"/>
        </w:rPr>
        <w:t xml:space="preserve">Մեկ այլ գործով </w:t>
      </w:r>
      <w:r>
        <w:rPr>
          <w:rFonts w:ascii="GHEA Grapalat" w:hAnsi="GHEA Grapalat"/>
          <w:color w:val="000000"/>
          <w:lang w:val="hy-AM"/>
        </w:rPr>
        <w:t>Վճռաբեկ դատարանն արձանագրել է, որ թեև տուժանքի չափը նվազեցնելը դատարանի իրավունքն է, այդուհանդերձ, իրավունքի չարաշահումը կանխելու տեսանկյունից այն, ըստ էության, նաև դատարանի պարտականությունն է: Հետևաբար յուրաքանչյուր դեպքում</w:t>
      </w:r>
      <w:r w:rsidRPr="00A920FC">
        <w:rPr>
          <w:rStyle w:val="apple-converted-space"/>
          <w:rFonts w:ascii="GHEA Grapalat" w:hAnsi="GHEA Grapalat" w:cs="Arial"/>
          <w:color w:val="000000"/>
          <w:lang w:val="hy-AM"/>
        </w:rPr>
        <w:t xml:space="preserve"> </w:t>
      </w:r>
      <w:r>
        <w:rPr>
          <w:rStyle w:val="Strong"/>
          <w:rFonts w:ascii="GHEA Grapalat" w:hAnsi="GHEA Grapalat"/>
          <w:b w:val="0"/>
          <w:color w:val="000000"/>
          <w:lang w:val="hy-AM"/>
        </w:rPr>
        <w:t xml:space="preserve">տուժանքը պակասեցնելիս դատարանն առաջին հերթին պետք է գնահատման առարկա դարձնի այն հարցը, թե պայմանագրով նախատեսված տուժանքը </w:t>
      </w:r>
      <w:r>
        <w:rPr>
          <w:rStyle w:val="Strong"/>
          <w:rFonts w:ascii="GHEA Grapalat" w:hAnsi="GHEA Grapalat"/>
          <w:b w:val="0"/>
          <w:color w:val="000000"/>
          <w:lang w:val="hy-AM"/>
        </w:rPr>
        <w:lastRenderedPageBreak/>
        <w:t>որքանով է անհամաչափ պարտավորության խախտման հետևանքներին:</w:t>
      </w:r>
      <w:r>
        <w:rPr>
          <w:rStyle w:val="apple-converted-space"/>
          <w:rFonts w:ascii="Arial" w:hAnsi="Arial" w:cs="Arial"/>
          <w:b/>
          <w:color w:val="000000"/>
          <w:lang w:val="hy-AM"/>
        </w:rPr>
        <w:t> </w:t>
      </w:r>
      <w:r>
        <w:rPr>
          <w:rFonts w:ascii="GHEA Grapalat" w:hAnsi="GHEA Grapalat"/>
          <w:color w:val="000000"/>
          <w:lang w:val="hy-AM"/>
        </w:rPr>
        <w:t>Միաժամանակ, Վճռաբեկ դատարանը փաստել է, որ տուժանքի չափի նվազեցումը չի կարող նշանակել</w:t>
      </w:r>
      <w:r>
        <w:rPr>
          <w:rStyle w:val="apple-converted-space"/>
          <w:rFonts w:ascii="Arial" w:hAnsi="Arial" w:cs="Arial"/>
          <w:color w:val="000000"/>
          <w:lang w:val="hy-AM"/>
        </w:rPr>
        <w:t> </w:t>
      </w:r>
      <w:r>
        <w:rPr>
          <w:rStyle w:val="apple-converted-space"/>
          <w:rFonts w:ascii="GHEA Grapalat" w:hAnsi="GHEA Grapalat" w:cs="Arial"/>
          <w:color w:val="000000"/>
          <w:lang w:val="hy-AM"/>
        </w:rPr>
        <w:t xml:space="preserve"> </w:t>
      </w:r>
      <w:r>
        <w:rPr>
          <w:rStyle w:val="Strong"/>
          <w:rFonts w:ascii="GHEA Grapalat" w:hAnsi="GHEA Grapalat"/>
          <w:b w:val="0"/>
          <w:color w:val="000000"/>
          <w:lang w:val="hy-AM"/>
        </w:rPr>
        <w:t>տուժանքի վճարումից ընդհանրապես ազատում կամ այնպիսի չափով նվազեցում,</w:t>
      </w:r>
      <w:r>
        <w:rPr>
          <w:rStyle w:val="apple-converted-space"/>
          <w:rFonts w:ascii="Arial" w:hAnsi="Arial" w:cs="Arial"/>
          <w:color w:val="000000"/>
          <w:lang w:val="hy-AM"/>
        </w:rPr>
        <w:t> </w:t>
      </w:r>
      <w:r>
        <w:rPr>
          <w:rFonts w:ascii="GHEA Grapalat" w:hAnsi="GHEA Grapalat"/>
          <w:color w:val="000000"/>
          <w:lang w:val="hy-AM"/>
        </w:rPr>
        <w:t>որը կիմաստազրկի տուժանքի ինստիտուտը և չի ծառայի իր նպատակին</w:t>
      </w:r>
      <w:r>
        <w:rPr>
          <w:rStyle w:val="FootnoteReference"/>
          <w:rFonts w:ascii="GHEA Grapalat" w:hAnsi="GHEA Grapalat"/>
          <w:color w:val="000000"/>
        </w:rPr>
        <w:footnoteReference w:id="3"/>
      </w:r>
      <w:r w:rsidRPr="00A920FC">
        <w:rPr>
          <w:rFonts w:ascii="GHEA Grapalat" w:hAnsi="GHEA Grapalat"/>
          <w:color w:val="000000"/>
          <w:lang w:val="hy-AM"/>
        </w:rPr>
        <w:t>:</w:t>
      </w:r>
    </w:p>
    <w:p w:rsidR="004A1726" w:rsidRPr="00841B27" w:rsidRDefault="00A920FC" w:rsidP="009104A7">
      <w:pPr>
        <w:pStyle w:val="NormalWeb"/>
        <w:spacing w:before="0" w:beforeAutospacing="0" w:after="0" w:afterAutospacing="0" w:line="360" w:lineRule="auto"/>
        <w:ind w:firstLine="706"/>
        <w:jc w:val="both"/>
        <w:rPr>
          <w:rStyle w:val="Emphasis"/>
          <w:rFonts w:ascii="GHEA Grapalat" w:hAnsi="GHEA Grapalat"/>
          <w:bCs/>
          <w:i w:val="0"/>
          <w:color w:val="000000"/>
          <w:lang w:val="hy-AM"/>
        </w:rPr>
      </w:pPr>
      <w:r w:rsidRPr="00A920FC">
        <w:rPr>
          <w:rFonts w:ascii="GHEA Grapalat" w:hAnsi="GHEA Grapalat"/>
          <w:color w:val="000000"/>
          <w:lang w:val="hy-AM"/>
        </w:rPr>
        <w:t>Վերահաստատելով և զարգացնելով տուժանքի ինստիտուտի վերաբերյալ նախկինում արտահայտած իրավական դիրքորոշումները` Վճռաբեկ դատարանը</w:t>
      </w:r>
      <w:r w:rsidRPr="00A920FC">
        <w:rPr>
          <w:rFonts w:ascii="GHEA Grapalat" w:hAnsi="GHEA Grapalat"/>
          <w:noProof/>
          <w:color w:val="000000"/>
          <w:shd w:val="clear" w:color="auto" w:fill="FFFFFF"/>
          <w:lang w:val="hy-AM"/>
        </w:rPr>
        <w:t xml:space="preserve"> 2015 թվականի թիվ ԵՄԴ/0492/02/14 քաղաքացիական գործով</w:t>
      </w:r>
      <w:r w:rsidRPr="00A920FC">
        <w:rPr>
          <w:rFonts w:ascii="GHEA Grapalat" w:hAnsi="GHEA Grapalat"/>
          <w:color w:val="000000"/>
          <w:lang w:val="hy-AM"/>
        </w:rPr>
        <w:t xml:space="preserve"> հավելել է, որ դատարանն Օրենսգրքի 372-րդ հոդվածի հիմքով իրավունք ունի</w:t>
      </w:r>
      <w:r>
        <w:rPr>
          <w:rStyle w:val="apple-converted-space"/>
          <w:rFonts w:ascii="Arial" w:hAnsi="Arial" w:cs="Arial"/>
          <w:color w:val="000000"/>
          <w:lang w:val="hy-AM"/>
        </w:rPr>
        <w:t> </w:t>
      </w:r>
      <w:r>
        <w:rPr>
          <w:rStyle w:val="Emphasis"/>
          <w:rFonts w:ascii="GHEA Grapalat" w:hAnsi="GHEA Grapalat"/>
          <w:i w:val="0"/>
          <w:color w:val="000000"/>
          <w:lang w:val="hy-AM"/>
        </w:rPr>
        <w:t xml:space="preserve">պակասեցնել միայն տուժանքի գումարի չափը, այլ ոչ թե նվազեցնել պայմանագրով (համաձայնագրով) սահմանված տուժանքի տոկոսադրույքը: </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noProof/>
          <w:color w:val="000000"/>
          <w:shd w:val="clear" w:color="auto" w:fill="FFFFFF"/>
          <w:lang w:val="hy-AM"/>
        </w:rPr>
      </w:pPr>
      <w:r w:rsidRPr="00A920FC">
        <w:rPr>
          <w:rFonts w:ascii="GHEA Grapalat" w:hAnsi="GHEA Grapalat"/>
          <w:noProof/>
          <w:color w:val="000000"/>
          <w:shd w:val="clear" w:color="auto" w:fill="FFFFFF"/>
          <w:lang w:val="hy-AM"/>
        </w:rPr>
        <w:t xml:space="preserve">Վճռաբեկ դատարանի նախադեպային պրակտիկայի ուսումնասիրությունից կարող ենք եզրահանգել, որ որպես տուժանքի անհամաչափության «ակնհայտության» գնահատման հիմնական չափանիշ առանձնացվել է </w:t>
      </w:r>
      <w:r w:rsidRPr="00A920FC">
        <w:rPr>
          <w:rFonts w:ascii="GHEA Grapalat" w:hAnsi="GHEA Grapalat"/>
          <w:color w:val="000000"/>
          <w:lang w:val="hy-AM"/>
        </w:rPr>
        <w:t>տուժանքի չափի և պարտավորության խախտման հետևանքների ողջամիտ հարաբերակցությունը, ինչը վկայակոչված խնդիրների լուծման համար բավարար չէ:</w:t>
      </w:r>
      <w:r w:rsidRPr="00A920FC">
        <w:rPr>
          <w:rFonts w:ascii="GHEA Grapalat" w:hAnsi="GHEA Grapalat"/>
          <w:noProof/>
          <w:color w:val="000000"/>
          <w:shd w:val="clear" w:color="auto" w:fill="FFFFFF"/>
          <w:lang w:val="hy-AM"/>
        </w:rPr>
        <w:t xml:space="preserve"> </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sidRPr="00A920FC">
        <w:rPr>
          <w:rFonts w:ascii="GHEA Grapalat" w:hAnsi="GHEA Grapalat"/>
          <w:color w:val="000000"/>
          <w:shd w:val="clear" w:color="auto" w:fill="FFFFFF"/>
          <w:lang w:val="hy-AM"/>
        </w:rPr>
        <w:t>Տուժանքի նվազեցման հնարավորության առկայությունը պայմանավորված է սոցիալական խնդիրների լուծման, պայմանագրի կողմերի միջև անհրաժեշտ հավասարակշռություն ապահովելու, պայմանագրի խոցելի կողմին պաշտպանելու անհրաժեշտությամբ</w:t>
      </w:r>
      <w:r>
        <w:rPr>
          <w:rStyle w:val="FootnoteReference"/>
          <w:rFonts w:ascii="GHEA Grapalat" w:hAnsi="GHEA Grapalat"/>
          <w:color w:val="000000"/>
          <w:shd w:val="clear" w:color="auto" w:fill="FFFFFF"/>
          <w:lang w:val="hy-AM"/>
        </w:rPr>
        <w:footnoteReference w:id="4"/>
      </w:r>
      <w:r w:rsidRPr="00A920FC">
        <w:rPr>
          <w:rFonts w:ascii="GHEA Grapalat" w:hAnsi="GHEA Grapalat"/>
          <w:color w:val="000000"/>
          <w:shd w:val="clear" w:color="auto" w:fill="FFFFFF"/>
          <w:lang w:val="hy-AM"/>
        </w:rPr>
        <w:t>:</w:t>
      </w:r>
      <w:r w:rsidRPr="00A920FC">
        <w:rPr>
          <w:rFonts w:ascii="GHEA Grapalat" w:hAnsi="GHEA Grapalat"/>
          <w:color w:val="000000"/>
          <w:lang w:val="hy-AM"/>
        </w:rPr>
        <w:t xml:space="preserve"> </w:t>
      </w:r>
    </w:p>
    <w:p w:rsidR="00CB7643"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sidRPr="00A920FC">
        <w:rPr>
          <w:rFonts w:ascii="GHEA Grapalat" w:hAnsi="GHEA Grapalat"/>
          <w:color w:val="000000"/>
          <w:lang w:val="hy-AM"/>
        </w:rPr>
        <w:t>Դատական պրակտիկայի ուսումնասիրությունը ցույց է տալիս, որ դատարաններն անդրադառնում են տուժանքի չափի նվազեցման հարցերին՝ մի շարք դեպքերում էականորեն նվազեցնելով տուժանքի չափերը</w:t>
      </w:r>
      <w:r>
        <w:rPr>
          <w:rStyle w:val="FootnoteReference"/>
          <w:rFonts w:ascii="GHEA Grapalat" w:hAnsi="GHEA Grapalat"/>
          <w:color w:val="000000"/>
        </w:rPr>
        <w:footnoteReference w:id="5"/>
      </w:r>
      <w:r w:rsidRPr="00A920FC">
        <w:rPr>
          <w:rFonts w:ascii="GHEA Grapalat" w:hAnsi="GHEA Grapalat"/>
          <w:color w:val="000000"/>
          <w:lang w:val="hy-AM"/>
        </w:rPr>
        <w:t xml:space="preserve">: </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sidRPr="00A920FC">
        <w:rPr>
          <w:rFonts w:ascii="GHEA Grapalat" w:hAnsi="GHEA Grapalat"/>
          <w:noProof/>
          <w:color w:val="000000"/>
          <w:shd w:val="clear" w:color="auto" w:fill="FFFFFF"/>
          <w:lang w:val="hy-AM"/>
        </w:rPr>
        <w:t xml:space="preserve">Օրենսգրքի՝ տուժանքի կապակցությամբ նախատեսված կարգավորումները վկայում են, որ ներկայումս սահմանված չէ պայմանագրային տուժանքի առավելագույն շեմ: Սա ոչ </w:t>
      </w:r>
      <w:r w:rsidRPr="00A920FC">
        <w:rPr>
          <w:rFonts w:ascii="GHEA Grapalat" w:hAnsi="GHEA Grapalat"/>
          <w:noProof/>
          <w:color w:val="000000"/>
          <w:shd w:val="clear" w:color="auto" w:fill="FFFFFF"/>
          <w:lang w:val="hy-AM"/>
        </w:rPr>
        <w:lastRenderedPageBreak/>
        <w:t>միայն կարող է հանգեցնել Օրենսգրքի 3-րդ հոդվածի 1-ին մասով ամրագրված՝ քաղաքացիաիրավական հարաբերությունների մասնակիցների հավասարության սկզբունքի խախտման՝ խաթարելով տուժանքի՝ որպես պարտավորության ապահովման միջոցի էությունը, այլ նաև հանգեցնել պարտատիրոջ կողմից իրավունքների չարաշահման հնարավոր դեպքերի, ինչի արգելքն ամրագրված է Օրենսգրքի 12-րդ հոդվածով: Այս հարցն առավել արդիական է դառնում հատկապես այն հանգամանքի հաշվառմամբ, որ Օրենսգրքի 410-րդ հոդվածի ուժով պարտավորությունը չկատարելու կամ անպատշաճ կատարելու համար տուժանք սահմանված լինելու դեպքում պարտատիրոջն ընձեռվում է նաև վնասները տուժանքով չծածկված մասով հատուցելու պահանջ ներկայացնելու հնարավորություն:</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sidRPr="00A920FC">
        <w:rPr>
          <w:rFonts w:ascii="GHEA Grapalat" w:hAnsi="GHEA Grapalat"/>
          <w:color w:val="000000"/>
          <w:shd w:val="clear" w:color="auto" w:fill="FFFFFF"/>
          <w:lang w:val="hy-AM"/>
        </w:rPr>
        <w:t xml:space="preserve">Վկայակոչված խնդիրների լուծման համար նախ և առաջ </w:t>
      </w:r>
      <w:r w:rsidRPr="00A920FC">
        <w:rPr>
          <w:rFonts w:ascii="GHEA Grapalat" w:hAnsi="GHEA Grapalat"/>
          <w:color w:val="000000"/>
          <w:lang w:val="hy-AM"/>
        </w:rPr>
        <w:t xml:space="preserve">անհրաժեշտ է սահմանել պայմանագրային տուժանքի առավելագույն չափ՝ այն նվազեցնելու իրավասություն ընձեռելով նաև Ֆինանսական համակարգի հաշտարարին՝ հաշվի առնելով իրավունքի չարաշահման հնարավոր դեպքերի բացառման անհրաժեշտությունը, Ֆինանսական համակարգի հաշտարարի կողմից քննվող գործերի մեծաթիվ լինելը և այդ գործերի քննության արդյունավետությունը: </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shd w:val="clear" w:color="auto" w:fill="FFFFFF"/>
          <w:lang w:val="hy-AM"/>
        </w:rPr>
      </w:pPr>
      <w:r w:rsidRPr="00A920FC">
        <w:rPr>
          <w:rFonts w:ascii="GHEA Grapalat" w:hAnsi="GHEA Grapalat"/>
          <w:color w:val="000000"/>
          <w:lang w:val="hy-AM"/>
        </w:rPr>
        <w:t xml:space="preserve">Հարկ է նշել, որ Ֆինանսական համակարգի հաշտարարին նման իրավասություն ընձեռելը բխում է </w:t>
      </w:r>
      <w:r w:rsidRPr="00A920FC">
        <w:rPr>
          <w:rFonts w:ascii="GHEA Grapalat" w:hAnsi="GHEA Grapalat"/>
          <w:color w:val="000000"/>
          <w:shd w:val="clear" w:color="auto" w:fill="FFFFFF"/>
          <w:lang w:val="hy-AM"/>
        </w:rPr>
        <w:t>Ֆինանսական համակարգի հաշտարարի մասին Հայաստանի Հանրապետության օրենքի ընդհանուր տրամաբանությունից, որի 1-ին հոդվածը Ֆինանսական համակարգի հաշտարարին ընձեռում է ֆինանսական կազմակերպությունների դեմ հաճախորդների ներկայացրած մասնավոր իրավահարաբերություններից բխող պահանջների քննության իրավասություն:</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shd w:val="clear" w:color="auto" w:fill="FFFFFF"/>
          <w:lang w:val="hy-AM"/>
        </w:rPr>
      </w:pPr>
      <w:r w:rsidRPr="00A920FC">
        <w:rPr>
          <w:rFonts w:ascii="GHEA Grapalat" w:hAnsi="GHEA Grapalat"/>
          <w:color w:val="000000"/>
          <w:shd w:val="clear" w:color="auto" w:fill="FFFFFF"/>
          <w:lang w:val="hy-AM"/>
        </w:rPr>
        <w:t xml:space="preserve">Դեռ ավելին, այսպիսի պահանջների քննությունը Ֆինանսական համակարգի հաշտարարին վերապահելը պայմանավորված է Ֆինանսական համակարգի հաշտարարի կողմից ներկայացված պահանջներն առանց անհարկի ձգձգումների քննելու, դատարանների գերծանրաբեռնվածության խնդիրը լուծելու և ընդհանուր առմամբ նման պահանջների քննության գործընթացի արդյունավետությունը բարձրացնելու անհրաժեշտությամբ: Բացի այդ, նույն օրենքի 5-րդ հոդվածի համաձայն` Ֆինանսական </w:t>
      </w:r>
      <w:r w:rsidRPr="00A920FC">
        <w:rPr>
          <w:rFonts w:ascii="GHEA Grapalat" w:hAnsi="GHEA Grapalat"/>
          <w:color w:val="000000"/>
          <w:shd w:val="clear" w:color="auto" w:fill="FFFFFF"/>
          <w:lang w:val="hy-AM"/>
        </w:rPr>
        <w:lastRenderedPageBreak/>
        <w:t xml:space="preserve">համակարգի հաշտարարի կողմից պահանջն ընդունելու, քննելու և որոշում կայացնելու կապակցությամբ հաճախորդից որևէ վճար չի գանձվում: </w:t>
      </w:r>
    </w:p>
    <w:p w:rsidR="004A1726" w:rsidRPr="00841B27" w:rsidRDefault="00A920FC" w:rsidP="009104A7">
      <w:pPr>
        <w:pStyle w:val="NormalWeb"/>
        <w:shd w:val="clear" w:color="auto" w:fill="FFFFFF"/>
        <w:spacing w:before="0" w:beforeAutospacing="0" w:after="0" w:afterAutospacing="0" w:line="360" w:lineRule="auto"/>
        <w:ind w:firstLine="706"/>
        <w:jc w:val="both"/>
        <w:rPr>
          <w:rStyle w:val="apple-converted-space"/>
          <w:rFonts w:ascii="GHEA Grapalat" w:eastAsia="SimSun" w:hAnsi="GHEA Grapalat" w:cs="Arial"/>
          <w:color w:val="000000"/>
          <w:shd w:val="clear" w:color="auto" w:fill="FFFFFF"/>
          <w:lang w:val="hy-AM"/>
        </w:rPr>
      </w:pPr>
      <w:r>
        <w:rPr>
          <w:rFonts w:ascii="GHEA Grapalat" w:hAnsi="GHEA Grapalat"/>
          <w:color w:val="000000"/>
          <w:lang w:val="hy-AM"/>
        </w:rPr>
        <w:t xml:space="preserve">Օրենսդրությամբ անհրաժեշտ է նաև նախատեսել </w:t>
      </w:r>
      <w:r>
        <w:rPr>
          <w:rStyle w:val="apple-converted-space"/>
          <w:rFonts w:ascii="GHEA Grapalat" w:eastAsia="SimSun" w:hAnsi="GHEA Grapalat" w:cs="Arial"/>
          <w:color w:val="000000"/>
          <w:shd w:val="clear" w:color="auto" w:fill="FFFFFF"/>
          <w:lang w:val="hy-AM"/>
        </w:rPr>
        <w:t>տուժանքը նվազեցնելու դեպքում պարտատիրոջ կողմից վերահաշվարկ կատարելու պարտականություն</w:t>
      </w:r>
      <w:r w:rsidRPr="00A920FC">
        <w:rPr>
          <w:rStyle w:val="apple-converted-space"/>
          <w:rFonts w:ascii="GHEA Grapalat" w:eastAsia="SimSun" w:hAnsi="GHEA Grapalat" w:cs="Arial"/>
          <w:color w:val="000000"/>
          <w:shd w:val="clear" w:color="auto" w:fill="FFFFFF"/>
          <w:lang w:val="hy-AM"/>
        </w:rPr>
        <w:t>`</w:t>
      </w:r>
      <w:r>
        <w:rPr>
          <w:rStyle w:val="apple-converted-space"/>
          <w:rFonts w:ascii="GHEA Grapalat" w:eastAsia="SimSun" w:hAnsi="GHEA Grapalat" w:cs="Arial"/>
          <w:color w:val="000000"/>
          <w:shd w:val="clear" w:color="auto" w:fill="FFFFFF"/>
          <w:lang w:val="hy-AM"/>
        </w:rPr>
        <w:t xml:space="preserve"> տուժանքի նվազեցված չափին համապատասխան գումարը պարտապանին վերադարձելու համար:</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s="Sylfaen"/>
          <w:color w:val="000000"/>
          <w:shd w:val="clear" w:color="auto" w:fill="FFFFFF"/>
          <w:lang w:val="hy-AM"/>
        </w:rPr>
      </w:pPr>
      <w:r>
        <w:rPr>
          <w:rStyle w:val="apple-converted-space"/>
          <w:rFonts w:ascii="GHEA Grapalat" w:eastAsia="SimSun" w:hAnsi="GHEA Grapalat" w:cs="Arial"/>
          <w:color w:val="000000"/>
          <w:shd w:val="clear" w:color="auto" w:fill="FFFFFF"/>
          <w:lang w:val="hy-AM"/>
        </w:rPr>
        <w:t xml:space="preserve">Մյուս խնդիրը, որն անհրաժեշտ է քննարկման առարկա դարձնել, առնչվում է </w:t>
      </w:r>
      <w:r>
        <w:rPr>
          <w:rFonts w:ascii="GHEA Grapalat" w:hAnsi="GHEA Grapalat" w:cs="Sylfaen"/>
          <w:color w:val="000000"/>
          <w:shd w:val="clear" w:color="auto" w:fill="FFFFFF"/>
          <w:lang w:val="hy-AM"/>
        </w:rPr>
        <w:t xml:space="preserve">պարտքի բռնագանձման և գրավի առարկայի իրացման գործընթացների համատեքստում տուժանքի վճարմանը: </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noProof/>
          <w:color w:val="000000"/>
          <w:shd w:val="clear" w:color="auto" w:fill="FFFFFF"/>
          <w:lang w:val="hy-AM"/>
        </w:rPr>
      </w:pPr>
      <w:r>
        <w:rPr>
          <w:rFonts w:ascii="GHEA Grapalat" w:hAnsi="GHEA Grapalat" w:cs="Sylfaen"/>
          <w:color w:val="000000"/>
          <w:shd w:val="clear" w:color="auto" w:fill="FFFFFF"/>
          <w:lang w:val="hy-AM"/>
        </w:rPr>
        <w:t xml:space="preserve">Պարտքի բռնագանձման և գրավի առարկայի իրացման գործընթացների կապակցությամբ Օրենսգրքում </w:t>
      </w:r>
      <w:r>
        <w:rPr>
          <w:rFonts w:ascii="GHEA Grapalat" w:hAnsi="GHEA Grapalat"/>
          <w:noProof/>
          <w:color w:val="000000"/>
          <w:shd w:val="clear" w:color="auto" w:fill="FFFFFF"/>
          <w:lang w:val="hy-AM"/>
        </w:rPr>
        <w:t>առկա իրավակարգավորումները կարող են առաջացնել բազմաթիվ խնդիրներ՝ հաշվի առնելով օրենսդրական կարգավորման որոշակի անհստակությունների և բացերի առկայությունը: Մասնավորապես՝</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eastAsia="SimSun" w:hAnsi="GHEA Grapalat" w:cs="Arial"/>
          <w:color w:val="000000"/>
          <w:shd w:val="clear" w:color="auto" w:fill="FFFFFF"/>
          <w:lang w:val="hy-AM"/>
        </w:rPr>
      </w:pPr>
      <w:r>
        <w:rPr>
          <w:rFonts w:ascii="GHEA Grapalat" w:hAnsi="GHEA Grapalat"/>
          <w:noProof/>
          <w:color w:val="000000"/>
          <w:shd w:val="clear" w:color="auto" w:fill="FFFFFF"/>
          <w:lang w:val="hy-AM"/>
        </w:rPr>
        <w:t xml:space="preserve">1. </w:t>
      </w:r>
      <w:r w:rsidRPr="00A920FC">
        <w:rPr>
          <w:rFonts w:ascii="GHEA Grapalat" w:hAnsi="GHEA Grapalat" w:cs="Sylfaen"/>
          <w:color w:val="000000"/>
          <w:shd w:val="clear" w:color="auto" w:fill="FFFFFF"/>
          <w:lang w:val="hy-AM"/>
        </w:rPr>
        <w:t>պ</w:t>
      </w:r>
      <w:r>
        <w:rPr>
          <w:rFonts w:ascii="GHEA Grapalat" w:hAnsi="GHEA Grapalat" w:cs="Sylfaen"/>
          <w:color w:val="000000"/>
          <w:shd w:val="clear" w:color="auto" w:fill="FFFFFF"/>
          <w:lang w:val="hy-AM"/>
        </w:rPr>
        <w:t>արտապանի կողմից պարտավորությունը խախտելու դեպքում գրավառուի կողմից պարտքի բռնագանձման պարագայում (այդ թվում՝ արտադատական կարգով)՝ հաշվի առնելով այն, որ օրենսդրությամբ նախատեսված չէ այդ գործընթաց</w:t>
      </w:r>
      <w:r w:rsidRPr="00A920FC">
        <w:rPr>
          <w:rFonts w:ascii="GHEA Grapalat" w:hAnsi="GHEA Grapalat" w:cs="Sylfaen"/>
          <w:color w:val="000000"/>
          <w:shd w:val="clear" w:color="auto" w:fill="FFFFFF"/>
          <w:lang w:val="hy-AM"/>
        </w:rPr>
        <w:t>ն</w:t>
      </w:r>
      <w:r>
        <w:rPr>
          <w:rFonts w:ascii="GHEA Grapalat" w:hAnsi="GHEA Grapalat" w:cs="Sylfaen"/>
          <w:color w:val="000000"/>
          <w:shd w:val="clear" w:color="auto" w:fill="FFFFFF"/>
          <w:lang w:val="hy-AM"/>
        </w:rPr>
        <w:t xml:space="preserve"> սկսելու հստակ ժամկետ. </w:t>
      </w:r>
    </w:p>
    <w:p w:rsidR="004A1726" w:rsidRPr="00841B27" w:rsidRDefault="00A920FC" w:rsidP="009104A7">
      <w:pPr>
        <w:spacing w:line="360" w:lineRule="auto"/>
        <w:ind w:firstLine="706"/>
        <w:jc w:val="both"/>
        <w:rPr>
          <w:rFonts w:ascii="GHEA Grapalat" w:hAnsi="GHEA Grapalat"/>
          <w:noProof/>
          <w:color w:val="000000"/>
          <w:shd w:val="clear" w:color="auto" w:fill="FFFFFF"/>
          <w:lang w:val="hy-AM"/>
        </w:rPr>
      </w:pPr>
      <w:r>
        <w:rPr>
          <w:rFonts w:ascii="GHEA Grapalat" w:hAnsi="GHEA Grapalat" w:cs="Sylfaen"/>
          <w:color w:val="000000"/>
          <w:shd w:val="clear" w:color="auto" w:fill="FFFFFF"/>
          <w:lang w:val="hy-AM"/>
        </w:rPr>
        <w:t xml:space="preserve">2. </w:t>
      </w:r>
      <w:r w:rsidRPr="00A920FC">
        <w:rPr>
          <w:rFonts w:ascii="GHEA Grapalat" w:hAnsi="GHEA Grapalat"/>
          <w:noProof/>
          <w:color w:val="000000"/>
          <w:shd w:val="clear" w:color="auto" w:fill="FFFFFF"/>
          <w:lang w:val="hy-AM"/>
        </w:rPr>
        <w:t>գ</w:t>
      </w:r>
      <w:r>
        <w:rPr>
          <w:rFonts w:ascii="GHEA Grapalat" w:hAnsi="GHEA Grapalat"/>
          <w:noProof/>
          <w:color w:val="000000"/>
          <w:shd w:val="clear" w:color="auto" w:fill="FFFFFF"/>
          <w:lang w:val="hy-AM"/>
        </w:rPr>
        <w:t>րավի առարկայի արտադատական կարգով իրացման դեպքում՝ հաշվի առնելով այն, որ օրենսդրորեն չի կարգավորվում այն հարցը, թե Օրենսգրքի 249 հոդվածի 2-րդ մասի 3-րդ պարբերությամբ նախատեսված երկամսյա ժամկետը լրանալուց հետո երբ պետք է գրավառուն սկսի գրավի առարկայի արտադատական կարգով իրացումը (այդ թվում` ի սեփականություն ընդունելու եղանակով)</w:t>
      </w:r>
      <w:r>
        <w:rPr>
          <w:rStyle w:val="FootnoteReference"/>
          <w:rFonts w:ascii="GHEA Grapalat" w:hAnsi="GHEA Grapalat"/>
          <w:noProof/>
          <w:color w:val="000000"/>
          <w:shd w:val="clear" w:color="auto" w:fill="FFFFFF"/>
          <w:lang w:val="hy-AM"/>
        </w:rPr>
        <w:footnoteReference w:id="6"/>
      </w:r>
      <w:r w:rsidRPr="00A920FC">
        <w:rPr>
          <w:rFonts w:ascii="GHEA Grapalat" w:hAnsi="GHEA Grapalat"/>
          <w:noProof/>
          <w:color w:val="000000"/>
          <w:shd w:val="clear" w:color="auto" w:fill="FFFFFF"/>
          <w:lang w:val="hy-AM"/>
        </w:rPr>
        <w:t xml:space="preserve">: </w:t>
      </w:r>
    </w:p>
    <w:p w:rsidR="004A1726" w:rsidRPr="00841B27" w:rsidRDefault="00A920FC" w:rsidP="009104A7">
      <w:pPr>
        <w:spacing w:line="360" w:lineRule="auto"/>
        <w:ind w:firstLine="706"/>
        <w:jc w:val="both"/>
        <w:rPr>
          <w:rFonts w:ascii="GHEA Grapalat" w:hAnsi="GHEA Grapalat"/>
          <w:noProof/>
          <w:color w:val="000000"/>
          <w:shd w:val="clear" w:color="auto" w:fill="FFFFFF"/>
          <w:lang w:val="hy-AM"/>
        </w:rPr>
      </w:pPr>
      <w:r w:rsidRPr="00A920FC">
        <w:rPr>
          <w:rFonts w:ascii="GHEA Grapalat" w:hAnsi="GHEA Grapalat"/>
          <w:noProof/>
          <w:color w:val="000000"/>
          <w:shd w:val="clear" w:color="auto" w:fill="FFFFFF"/>
          <w:lang w:val="hy-AM"/>
        </w:rPr>
        <w:t>Դա այն պարագայում, երբ գրավի առարկայի իրացման գործընթացն ի սկզբանե ուղղված է պարտատիրոջ պահանջների առաջնահերթ բավարարմանը և հետևաբար հիմնավոր չէ այդ գործընթացի ձգձգումը որևէ պատճառաբանությամբ</w:t>
      </w:r>
      <w:r>
        <w:rPr>
          <w:rStyle w:val="FootnoteReference"/>
          <w:rFonts w:ascii="GHEA Grapalat" w:hAnsi="GHEA Grapalat"/>
          <w:noProof/>
          <w:color w:val="000000"/>
          <w:shd w:val="clear" w:color="auto" w:fill="FFFFFF"/>
          <w:lang w:val="hy-AM"/>
        </w:rPr>
        <w:footnoteReference w:id="7"/>
      </w:r>
      <w:r w:rsidRPr="00A920FC">
        <w:rPr>
          <w:rFonts w:ascii="GHEA Grapalat" w:hAnsi="GHEA Grapalat"/>
          <w:noProof/>
          <w:color w:val="000000"/>
          <w:shd w:val="clear" w:color="auto" w:fill="FFFFFF"/>
          <w:lang w:val="hy-AM"/>
        </w:rPr>
        <w:t>:</w:t>
      </w:r>
    </w:p>
    <w:p w:rsidR="004A1726" w:rsidRPr="00841B27" w:rsidRDefault="00A920FC" w:rsidP="009104A7">
      <w:pPr>
        <w:pStyle w:val="NormalWeb"/>
        <w:spacing w:before="0" w:beforeAutospacing="0" w:after="0" w:afterAutospacing="0" w:line="360" w:lineRule="auto"/>
        <w:ind w:firstLine="706"/>
        <w:jc w:val="both"/>
        <w:rPr>
          <w:rFonts w:ascii="GHEA Grapalat" w:hAnsi="GHEA Grapalat"/>
          <w:noProof/>
          <w:color w:val="000000"/>
          <w:shd w:val="clear" w:color="auto" w:fill="FFFFFF"/>
          <w:lang w:val="hy-AM"/>
        </w:rPr>
      </w:pPr>
      <w:r w:rsidRPr="00A920FC">
        <w:rPr>
          <w:rFonts w:ascii="GHEA Grapalat" w:hAnsi="GHEA Grapalat"/>
          <w:noProof/>
          <w:color w:val="000000"/>
          <w:shd w:val="clear" w:color="auto" w:fill="FFFFFF"/>
          <w:lang w:val="hy-AM"/>
        </w:rPr>
        <w:lastRenderedPageBreak/>
        <w:t>Վերը թվարկված երկու դեպքերը մտահոգիչ են այն առումով, որ գործող կարգավորումները թույլ են տալիս այնպիսի իրավիճակի ստեղծում, երբ.</w:t>
      </w:r>
    </w:p>
    <w:p w:rsidR="004A1726" w:rsidRPr="00841B27" w:rsidRDefault="00A920FC" w:rsidP="009104A7">
      <w:pPr>
        <w:pStyle w:val="NormalWeb"/>
        <w:spacing w:before="0" w:beforeAutospacing="0" w:after="0" w:afterAutospacing="0" w:line="360" w:lineRule="auto"/>
        <w:ind w:firstLine="706"/>
        <w:jc w:val="both"/>
        <w:rPr>
          <w:rFonts w:ascii="GHEA Grapalat" w:hAnsi="GHEA Grapalat"/>
          <w:noProof/>
          <w:color w:val="000000"/>
          <w:shd w:val="clear" w:color="auto" w:fill="FFFFFF"/>
          <w:lang w:val="hy-AM"/>
        </w:rPr>
      </w:pPr>
      <w:r w:rsidRPr="00A920FC">
        <w:rPr>
          <w:rFonts w:ascii="GHEA Grapalat" w:hAnsi="GHEA Grapalat"/>
          <w:noProof/>
          <w:color w:val="000000"/>
          <w:shd w:val="clear" w:color="auto" w:fill="FFFFFF"/>
          <w:lang w:val="hy-AM"/>
        </w:rPr>
        <w:t>1. գրավառուն</w:t>
      </w:r>
      <w:r w:rsidRPr="00A920FC">
        <w:rPr>
          <w:rFonts w:ascii="GHEA Grapalat" w:hAnsi="GHEA Grapalat" w:cs="Sylfaen"/>
          <w:color w:val="000000"/>
          <w:shd w:val="clear" w:color="auto" w:fill="FFFFFF"/>
          <w:lang w:val="hy-AM"/>
        </w:rPr>
        <w:t xml:space="preserve"> պարտքի </w:t>
      </w:r>
      <w:r w:rsidRPr="00A920FC">
        <w:rPr>
          <w:rFonts w:ascii="GHEA Grapalat" w:hAnsi="GHEA Grapalat"/>
          <w:noProof/>
          <w:color w:val="000000"/>
          <w:shd w:val="clear" w:color="auto" w:fill="FFFFFF"/>
          <w:lang w:val="hy-AM"/>
        </w:rPr>
        <w:t>բռնագանձմանը ձեռնամուխ լինի ոչ թե պարտավորության խախտումից անմիջապես հետո կամ հնարավոր սեղմ ժամկետում, այլ շատ ավելի ուշ, ինչը կարող է հանգեցնել նրան, որ խախտման պահից մինչև պարտքի մարմանն ուղղված գործողությունների ձեռնարկումն ընկած ժամանակահատվածում պարտավորության խախտման համար սահմանված տուժանքները (օրինակ՝ բանկային պրակտիկայում օրական տուժանքների չափերը հիմնականում տատանվում են չվճարված գումարի 0,1-0,5</w:t>
      </w:r>
      <w:r>
        <w:rPr>
          <w:rStyle w:val="FootnoteReference"/>
          <w:rFonts w:ascii="GHEA Grapalat" w:hAnsi="GHEA Grapalat"/>
          <w:noProof/>
          <w:color w:val="000000"/>
          <w:shd w:val="clear" w:color="auto" w:fill="FFFFFF"/>
          <w:lang w:val="hy-AM"/>
        </w:rPr>
        <w:footnoteReference w:id="8"/>
      </w:r>
      <w:r w:rsidRPr="00A920FC">
        <w:rPr>
          <w:rFonts w:ascii="GHEA Grapalat" w:hAnsi="GHEA Grapalat"/>
          <w:noProof/>
          <w:color w:val="000000"/>
          <w:shd w:val="clear" w:color="auto" w:fill="FFFFFF"/>
          <w:lang w:val="hy-AM"/>
        </w:rPr>
        <w:t xml:space="preserve"> տոկոսների տիրույթում) սկսեն հավասարվել և հաճախ էականորեն գերազանցել պարտքի մայր գումարը.</w:t>
      </w:r>
    </w:p>
    <w:p w:rsidR="004A1726" w:rsidRPr="00841B27" w:rsidRDefault="00A920FC" w:rsidP="009104A7">
      <w:pPr>
        <w:pStyle w:val="NormalWeb"/>
        <w:spacing w:before="0" w:beforeAutospacing="0" w:after="0" w:afterAutospacing="0" w:line="360" w:lineRule="auto"/>
        <w:ind w:firstLine="706"/>
        <w:jc w:val="both"/>
        <w:rPr>
          <w:rFonts w:ascii="GHEA Grapalat" w:hAnsi="GHEA Grapalat"/>
          <w:noProof/>
          <w:color w:val="000000"/>
          <w:shd w:val="clear" w:color="auto" w:fill="FFFFFF"/>
          <w:lang w:val="hy-AM"/>
        </w:rPr>
      </w:pPr>
      <w:r w:rsidRPr="00A920FC">
        <w:rPr>
          <w:rFonts w:ascii="GHEA Grapalat" w:hAnsi="GHEA Grapalat"/>
          <w:noProof/>
          <w:color w:val="000000"/>
          <w:shd w:val="clear" w:color="auto" w:fill="FFFFFF"/>
          <w:lang w:val="hy-AM"/>
        </w:rPr>
        <w:t>2. գրավառուն բռնագանձման ծանուցումը գրավատուին հանձնելուց հետո գրավի առարկան չիրացնի մինչև այն պահը, երբ պարտավորության խախտման հետևանքով հաշվեգրվող տուժանքների միջոցով ապահովված պարտավորության չափը հավասարվի կամ գերազանցի իրացման ենթակա գրավի առարկայի արժեքը</w:t>
      </w:r>
      <w:r>
        <w:rPr>
          <w:rStyle w:val="FootnoteReference"/>
          <w:rFonts w:ascii="GHEA Grapalat" w:hAnsi="GHEA Grapalat"/>
          <w:noProof/>
          <w:color w:val="000000"/>
          <w:shd w:val="clear" w:color="auto" w:fill="FFFFFF"/>
          <w:lang w:val="hy-AM"/>
        </w:rPr>
        <w:footnoteReference w:id="9"/>
      </w:r>
      <w:r w:rsidRPr="00A920FC">
        <w:rPr>
          <w:rFonts w:ascii="GHEA Grapalat" w:hAnsi="GHEA Grapalat"/>
          <w:noProof/>
          <w:color w:val="000000"/>
          <w:shd w:val="clear" w:color="auto" w:fill="FFFFFF"/>
          <w:lang w:val="hy-AM"/>
        </w:rPr>
        <w:t xml:space="preserve">: Այլ կերպ ասած` նման ձևով արհեստականորեն կվերացվի գրավի առարկայի արժեքի և դրանով ապահովված հիմնական պարտավորության չափի անհամապատասխանությունը, իսկ այդ հանգամանքը կզրկի գրավատուներին գրավի ժամանակին իրացման պայմաններում պարտքի չափը գերազանցող գրավի առարկայի արժեքն ստանալու օրինական ակնկալիքից:  </w:t>
      </w:r>
    </w:p>
    <w:p w:rsidR="004A1726" w:rsidRPr="00841B27" w:rsidRDefault="00A920FC" w:rsidP="009104A7">
      <w:pPr>
        <w:spacing w:line="360" w:lineRule="auto"/>
        <w:ind w:firstLine="706"/>
        <w:jc w:val="both"/>
        <w:rPr>
          <w:rFonts w:ascii="GHEA Grapalat" w:hAnsi="GHEA Grapalat"/>
          <w:color w:val="000000"/>
          <w:shd w:val="clear" w:color="auto" w:fill="FFFFFF"/>
          <w:lang w:val="hy-AM"/>
        </w:rPr>
      </w:pPr>
      <w:r w:rsidRPr="00A920FC">
        <w:rPr>
          <w:rFonts w:ascii="GHEA Grapalat" w:hAnsi="GHEA Grapalat"/>
          <w:noProof/>
          <w:color w:val="000000"/>
          <w:shd w:val="clear" w:color="auto" w:fill="FFFFFF"/>
          <w:lang w:val="hy-AM"/>
        </w:rPr>
        <w:lastRenderedPageBreak/>
        <w:t xml:space="preserve">Նշված եզրահանգումը հավաստվում է նաև </w:t>
      </w:r>
      <w:r w:rsidRPr="00A920FC">
        <w:rPr>
          <w:rFonts w:ascii="GHEA Grapalat" w:hAnsi="GHEA Grapalat"/>
          <w:noProof/>
          <w:lang w:val="hy-AM"/>
        </w:rPr>
        <w:t xml:space="preserve">Հայաստանի Հանրապետության կառավարությանն առընթեր անշարժ գույքի կադաստրի պետական կոմիտեի 2017 թվականի ապրիլի 27-ի </w:t>
      </w:r>
      <w:r w:rsidRPr="00A920FC">
        <w:rPr>
          <w:rFonts w:ascii="GHEA Grapalat" w:hAnsi="GHEA Grapalat"/>
          <w:noProof/>
          <w:color w:val="000000"/>
          <w:shd w:val="clear" w:color="auto" w:fill="FFFFFF"/>
          <w:lang w:val="hy-AM"/>
        </w:rPr>
        <w:t>ՎՀ/2738-17 գրությամբ ներկայացված տեղեկատվությամբ</w:t>
      </w:r>
      <w:r>
        <w:rPr>
          <w:rStyle w:val="FootnoteReference"/>
          <w:rFonts w:ascii="GHEA Grapalat" w:hAnsi="GHEA Grapalat"/>
          <w:noProof/>
          <w:color w:val="000000"/>
          <w:shd w:val="clear" w:color="auto" w:fill="FFFFFF"/>
          <w:lang w:val="hy-AM"/>
        </w:rPr>
        <w:footnoteReference w:id="10"/>
      </w:r>
      <w:r w:rsidRPr="00A920FC">
        <w:rPr>
          <w:rFonts w:ascii="GHEA Grapalat" w:hAnsi="GHEA Grapalat"/>
          <w:noProof/>
          <w:lang w:val="hy-AM"/>
        </w:rPr>
        <w:t>, որի ուսումնասիրությունը վկայում է, որ, օրինակ, գրավառու բանկերի և վարկային կազմակերպությունների կողմից բռնագանձման ծանուցումը գրավատուին հանձնելուց հետո, որպես կանոն, իրավունքի պետական գրանցման դիմումները ներկայացվում են մեկ տարվա ընթացքում, իսկ առանձին դեպքերում՝ երկու կամ երեք տարվա ընթացքում: Խնդրահարույց է նաև այն, որ</w:t>
      </w:r>
      <w:r w:rsidRPr="00A920FC">
        <w:rPr>
          <w:rFonts w:ascii="GHEA Grapalat" w:hAnsi="GHEA Grapalat"/>
          <w:lang w:val="hy-AM"/>
        </w:rPr>
        <w:t xml:space="preserve"> </w:t>
      </w:r>
      <w:r w:rsidRPr="00A920FC">
        <w:rPr>
          <w:rFonts w:ascii="GHEA Grapalat" w:hAnsi="GHEA Grapalat"/>
          <w:noProof/>
          <w:lang w:val="hy-AM"/>
        </w:rPr>
        <w:t xml:space="preserve">Հայաստանի Հանրապետության կառավարությանն առընթեր անշարժ գույքի կադաստրի պետական կոմիտեի </w:t>
      </w:r>
      <w:r w:rsidRPr="00A920FC">
        <w:rPr>
          <w:rFonts w:ascii="GHEA Grapalat" w:hAnsi="GHEA Grapalat"/>
          <w:color w:val="000000"/>
          <w:shd w:val="clear" w:color="auto" w:fill="FFFFFF"/>
          <w:lang w:val="hy-AM"/>
        </w:rPr>
        <w:t xml:space="preserve">2017 թվականի մայիսի 12-ի ՄՍ/3029-17 </w:t>
      </w:r>
      <w:r w:rsidRPr="00A920FC">
        <w:rPr>
          <w:rFonts w:ascii="GHEA Grapalat" w:hAnsi="GHEA Grapalat"/>
          <w:bCs/>
          <w:color w:val="000000"/>
          <w:lang w:val="hy-AM"/>
        </w:rPr>
        <w:t>գրությամբ ներկայացված բռնագանձման ծանուցումներից երևում է, որ, օրինակ,</w:t>
      </w:r>
      <w:r w:rsidRPr="00A920FC">
        <w:rPr>
          <w:rFonts w:ascii="GHEA Grapalat" w:hAnsi="GHEA Grapalat"/>
          <w:noProof/>
          <w:lang w:val="hy-AM"/>
        </w:rPr>
        <w:t xml:space="preserve"> բանկային պրակտիկայում հանդիպում են նաև դեպքեր, երբ բռնագանձման ծանուցումը գրավատուներին ուղարկվում է օրենսդրությամբ նախատեսված ժամկետից շատ ավելի ուշ, անգամ մեկ տարի հետո:</w:t>
      </w:r>
    </w:p>
    <w:p w:rsidR="004A1726" w:rsidRPr="00841B27" w:rsidRDefault="00A920FC" w:rsidP="009104A7">
      <w:pPr>
        <w:spacing w:line="360" w:lineRule="auto"/>
        <w:ind w:firstLine="706"/>
        <w:jc w:val="both"/>
        <w:rPr>
          <w:rFonts w:ascii="GHEA Grapalat" w:hAnsi="GHEA Grapalat"/>
          <w:noProof/>
          <w:lang w:val="hy-AM"/>
        </w:rPr>
      </w:pPr>
      <w:r w:rsidRPr="00A920FC">
        <w:rPr>
          <w:rFonts w:ascii="GHEA Grapalat" w:hAnsi="GHEA Grapalat"/>
          <w:noProof/>
          <w:lang w:val="hy-AM"/>
        </w:rPr>
        <w:t xml:space="preserve">Վկայակոչված խնդիրները պետք է դիտարկել Օրենսգրքի 11-րդ հոդվածի իրավակարգավորման լույսի ներքո, որը սահմանում է, որ </w:t>
      </w:r>
      <w:r w:rsidRPr="00A920FC">
        <w:rPr>
          <w:rFonts w:ascii="GHEA Grapalat" w:hAnsi="GHEA Grapalat"/>
          <w:noProof/>
          <w:color w:val="000000"/>
          <w:lang w:val="hy-AM"/>
        </w:rPr>
        <w:t xml:space="preserve">քաղաքացիները և իրավաբանական անձինք իրենց պատկանող քաղաքացիական իրավունքները` ներառյալ դրանց պաշտպանության իրավունքը, իրականացնում են իրենց հայեցողությամբ: Քաղաքացիների և իրավաբանական անձանց հրաժարվելն իրենց իրավունքներն իրականացնելուց չի հանգեցնում այդ իրավունքների դադարման` բացառությամբ օրենքով նախատեսված դեպքերի: </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noProof/>
          <w:color w:val="000000"/>
          <w:lang w:val="hy-AM"/>
        </w:rPr>
      </w:pPr>
      <w:r w:rsidRPr="00A920FC">
        <w:rPr>
          <w:rFonts w:ascii="GHEA Grapalat" w:hAnsi="GHEA Grapalat"/>
          <w:noProof/>
          <w:color w:val="000000"/>
          <w:lang w:val="hy-AM"/>
        </w:rPr>
        <w:t>Այսինքն՝ Օրենսգիրքը նախատեսում է քաղաքացիական իրավունքի սուբյեկտների կողմից իրենց իրավունքներն իրականացնելուց հրաժարվելու դեպքում դրանց դադարման հնարավորություն՝ օրենսդրությամբ ուղղակիորեն նախատեսված դեպքերում:</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sidRPr="00A920FC">
        <w:rPr>
          <w:rFonts w:ascii="GHEA Grapalat" w:hAnsi="GHEA Grapalat"/>
          <w:color w:val="000000"/>
          <w:lang w:val="hy-AM"/>
        </w:rPr>
        <w:lastRenderedPageBreak/>
        <w:t xml:space="preserve">Վկայակոչված խնդիրների լուծման համար անհրաժեշտ է օրենսդրական մակարդակով ամրագրել սահմանված ժամկետում պարտքի բռնագանձման և գրավի առարկայի իրացման գործընթացն սկսելու հստակ ժամկետներ, որոնց խախտումը կունենա իրավադադարեցնող նշանակություն՝ դրանից հետո հաշվեգրվելիք տոկոսների մասով: </w:t>
      </w:r>
    </w:p>
    <w:p w:rsidR="004A1726" w:rsidRPr="00841B27" w:rsidRDefault="00A920FC" w:rsidP="009104A7">
      <w:pPr>
        <w:pStyle w:val="NormalWeb"/>
        <w:shd w:val="clear" w:color="auto" w:fill="FFFFFF"/>
        <w:spacing w:before="0" w:beforeAutospacing="0" w:after="0" w:afterAutospacing="0" w:line="360" w:lineRule="auto"/>
        <w:ind w:firstLine="706"/>
        <w:jc w:val="both"/>
        <w:rPr>
          <w:rStyle w:val="apple-converted-space"/>
          <w:rFonts w:ascii="GHEA Grapalat" w:eastAsia="SimSun" w:hAnsi="GHEA Grapalat" w:cs="Arial"/>
          <w:color w:val="000000"/>
          <w:shd w:val="clear" w:color="auto" w:fill="FFFFFF"/>
          <w:lang w:val="hy-AM"/>
        </w:rPr>
      </w:pPr>
      <w:r>
        <w:rPr>
          <w:rFonts w:ascii="GHEA Grapalat" w:hAnsi="GHEA Grapalat"/>
          <w:color w:val="000000"/>
          <w:lang w:val="hy-AM"/>
        </w:rPr>
        <w:t>Բացի այդ, հաշվի առնելով պայմանագրի ազատության սկզբունքի էությունը, պարտապանի և պարտատիրոջ փոխադարձ համաձայնությամբ բռնագանձման կամ գրավի առարկայի իրացման գործընթացը նախատեսված ժամանակահատվածից  ավելի ուշ սկսելու հնարավորության ընձեռման կարևորությունը, անհրաժեշտ է նախատեսել պարտապանի և պարտատիրոջ փոխադարձ համաձայնությամբ այդ գործընթացը երկարաձգելու հնարավորություն:</w:t>
      </w:r>
    </w:p>
    <w:p w:rsidR="004A1726" w:rsidRPr="00841B27" w:rsidRDefault="00A920FC" w:rsidP="009104A7">
      <w:pPr>
        <w:spacing w:line="360" w:lineRule="auto"/>
        <w:ind w:firstLine="706"/>
        <w:jc w:val="both"/>
        <w:rPr>
          <w:rStyle w:val="apple-converted-space"/>
          <w:rFonts w:ascii="GHEA Grapalat" w:hAnsi="GHEA Grapalat" w:cs="Sylfaen"/>
          <w:noProof/>
          <w:color w:val="000000"/>
          <w:shd w:val="clear" w:color="auto" w:fill="FFFFFF"/>
          <w:lang w:val="hy-AM"/>
        </w:rPr>
      </w:pPr>
      <w:r w:rsidRPr="00A920FC">
        <w:rPr>
          <w:rFonts w:ascii="GHEA Grapalat" w:hAnsi="GHEA Grapalat"/>
          <w:color w:val="000000"/>
          <w:shd w:val="clear" w:color="auto" w:fill="FFFFFF"/>
          <w:lang w:val="hy-AM"/>
        </w:rPr>
        <w:t>«Հայաստանի Հանրապետության քաղաքացիական օրենսգրքում փոփոխություններ և լրացումներ կատարելու մասին» Հայաստանի Հանրապետության օրենքի ն</w:t>
      </w:r>
      <w:r>
        <w:rPr>
          <w:rFonts w:ascii="GHEA Grapalat" w:hAnsi="GHEA Grapalat"/>
          <w:color w:val="000000"/>
          <w:shd w:val="clear" w:color="auto" w:fill="FFFFFF"/>
          <w:lang w:val="hy-AM"/>
        </w:rPr>
        <w:t>ախագծով</w:t>
      </w:r>
      <w:r w:rsidRPr="00A920FC">
        <w:rPr>
          <w:rFonts w:ascii="GHEA Grapalat" w:hAnsi="GHEA Grapalat"/>
          <w:color w:val="000000"/>
          <w:shd w:val="clear" w:color="auto" w:fill="FFFFFF"/>
          <w:lang w:val="hy-AM"/>
        </w:rPr>
        <w:t xml:space="preserve"> (այսուհետ` Նախագիծ)</w:t>
      </w:r>
      <w:r>
        <w:rPr>
          <w:rFonts w:ascii="GHEA Grapalat" w:hAnsi="GHEA Grapalat"/>
          <w:color w:val="000000"/>
          <w:shd w:val="clear" w:color="auto" w:fill="FFFFFF"/>
          <w:lang w:val="hy-AM"/>
        </w:rPr>
        <w:t xml:space="preserve"> անհրաժեշտ է նաև ամրագրել </w:t>
      </w:r>
      <w:r>
        <w:rPr>
          <w:rFonts w:ascii="GHEA Grapalat" w:hAnsi="GHEA Grapalat" w:cs="Sylfaen"/>
          <w:noProof/>
          <w:color w:val="000000"/>
          <w:shd w:val="clear" w:color="auto" w:fill="FFFFFF"/>
          <w:lang w:val="hy-AM"/>
        </w:rPr>
        <w:t>գրավառուի պարտականությունը գրավատուին ծանուցել</w:t>
      </w:r>
      <w:r w:rsidRPr="00A920FC">
        <w:rPr>
          <w:rFonts w:ascii="GHEA Grapalat" w:hAnsi="GHEA Grapalat" w:cs="Sylfaen"/>
          <w:noProof/>
          <w:color w:val="000000"/>
          <w:shd w:val="clear" w:color="auto" w:fill="FFFFFF"/>
          <w:lang w:val="hy-AM"/>
        </w:rPr>
        <w:t>ու</w:t>
      </w:r>
      <w:r>
        <w:rPr>
          <w:rFonts w:ascii="GHEA Grapalat" w:hAnsi="GHEA Grapalat" w:cs="Sylfaen"/>
          <w:noProof/>
          <w:color w:val="000000"/>
          <w:shd w:val="clear" w:color="auto" w:fill="FFFFFF"/>
          <w:lang w:val="hy-AM"/>
        </w:rPr>
        <w:t xml:space="preserve"> գրավի առարկայի՝ ի սեփականություն ընդունելու կամ իրացման գնի, օրվա, գրավով ապահովված պարտավորության մարման չափի, իսկ պարտավորությունը լրիվ չմարվելու դեպքում՝ պարտքի մնացորդի մասին, քանի որ ներկայիս պայմաններում գրավառուները նման պարտականություն չեն կրում, ինչը կարող է հանգեցնել այնպիսի իրավիճակների առաջացման, երբ վերջիններս չձեռնարկեն որևէ գործողություն, իսկ գրավատուն իր հերթին տեղյակ չլինի պարտավորության մարման չափի, պարտքի մնացորդի կամ գրավի առարկայի ի սեփականություն ընդունելու կամ իրացման գնի վերաբերյալ:</w:t>
      </w:r>
    </w:p>
    <w:p w:rsidR="004A1726"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shd w:val="clear" w:color="auto" w:fill="FFFFFF"/>
        </w:rPr>
      </w:pPr>
      <w:r>
        <w:rPr>
          <w:rStyle w:val="apple-converted-space"/>
          <w:rFonts w:ascii="GHEA Grapalat" w:eastAsia="SimSun" w:hAnsi="GHEA Grapalat" w:cs="Arial"/>
          <w:color w:val="000000"/>
          <w:shd w:val="clear" w:color="auto" w:fill="FFFFFF"/>
          <w:lang w:val="hy-AM"/>
        </w:rPr>
        <w:t xml:space="preserve">Միաժամանակ, անհրաժեշտ է չարաշահման հնարավոր բոլոր դրսևորումները կանխելու, միասնական մոտեցում որդեգրելու համար ամրագրել նաև </w:t>
      </w:r>
      <w:r>
        <w:rPr>
          <w:rStyle w:val="apple-converted-space"/>
          <w:rFonts w:ascii="Arial" w:eastAsia="SimSun" w:hAnsi="Arial" w:cs="Arial"/>
          <w:color w:val="000000"/>
          <w:shd w:val="clear" w:color="auto" w:fill="FFFFFF"/>
          <w:lang w:val="hy-AM"/>
        </w:rPr>
        <w:t> </w:t>
      </w:r>
      <w:r>
        <w:rPr>
          <w:rFonts w:ascii="GHEA Grapalat" w:hAnsi="GHEA Grapalat"/>
          <w:color w:val="000000"/>
          <w:shd w:val="clear" w:color="auto" w:fill="FFFFFF"/>
          <w:lang w:val="hy-AM"/>
        </w:rPr>
        <w:t xml:space="preserve">ուրիշի դրամական միջոցներն ապօրինի պահելու, դրանք վերադարձնելուց խուսափելու, վճարման այլ կետանցով դրանք օգտագործելու, կամ այլ անձի հաշվին անհիմն ստանալու կամ խնայելու դեպքերում այդ գումարին վճարվող տոկոսների առավելագույն չափ՝ հաշվի առնելով այն, որ Օրենսգրքի 411-րդ հոդվածի 1-ին մասում նախատեսվում է ըստ համապատասխան ժամանակահատվածների Հայաստանի Հանրապետության կենտրոնական բանկի </w:t>
      </w:r>
      <w:r>
        <w:rPr>
          <w:rFonts w:ascii="GHEA Grapalat" w:hAnsi="GHEA Grapalat"/>
          <w:color w:val="000000"/>
          <w:shd w:val="clear" w:color="auto" w:fill="FFFFFF"/>
          <w:lang w:val="hy-AM"/>
        </w:rPr>
        <w:lastRenderedPageBreak/>
        <w:t xml:space="preserve">սահմանած բանկային տոկոսի հաշվարկային դրույքների համապատասխան տոկոսները հաշվարկելու պահանջ, մինչդեռ նույն մասի երկրորդ պարբերությամբ հնարավորություն է ընձեռվում օրենքով կամ պայմանագրով նախատեսել տոկոսի այլ չափ, ինչը չի բացառում Հայաստանի Հանրապետության կենտրոնական բանկի սահմանած բանկային տոկոսի հաշվարկային դրույքները գերազանցող տոկոսներ նախատեսելու դեպքերը: </w:t>
      </w:r>
    </w:p>
    <w:p w:rsidR="00841B27" w:rsidRPr="00841B27" w:rsidRDefault="00C016AF" w:rsidP="009104A7">
      <w:pPr>
        <w:pStyle w:val="NormalWeb"/>
        <w:shd w:val="clear" w:color="auto" w:fill="FFFFFF"/>
        <w:spacing w:before="0" w:beforeAutospacing="0" w:after="0" w:afterAutospacing="0" w:line="360" w:lineRule="auto"/>
        <w:ind w:firstLine="706"/>
        <w:jc w:val="both"/>
        <w:rPr>
          <w:rFonts w:ascii="GHEA Grapalat" w:hAnsi="GHEA Grapalat"/>
          <w:color w:val="000000"/>
          <w:shd w:val="clear" w:color="auto" w:fill="FFFFFF"/>
        </w:rPr>
      </w:pPr>
      <w:proofErr w:type="spellStart"/>
      <w:r>
        <w:rPr>
          <w:rFonts w:ascii="GHEA Grapalat" w:hAnsi="GHEA Grapalat"/>
          <w:color w:val="000000"/>
          <w:shd w:val="clear" w:color="auto" w:fill="FFFFFF"/>
        </w:rPr>
        <w:t>Վերո</w:t>
      </w:r>
      <w:r w:rsidR="00841B27">
        <w:rPr>
          <w:rFonts w:ascii="GHEA Grapalat" w:hAnsi="GHEA Grapalat"/>
          <w:color w:val="000000"/>
          <w:shd w:val="clear" w:color="auto" w:fill="FFFFFF"/>
        </w:rPr>
        <w:t>շարադրյալը</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վկայում</w:t>
      </w:r>
      <w:proofErr w:type="spellEnd"/>
      <w:r w:rsidR="00841B27">
        <w:rPr>
          <w:rFonts w:ascii="GHEA Grapalat" w:hAnsi="GHEA Grapalat"/>
          <w:color w:val="000000"/>
          <w:shd w:val="clear" w:color="auto" w:fill="FFFFFF"/>
        </w:rPr>
        <w:t xml:space="preserve"> է </w:t>
      </w:r>
      <w:proofErr w:type="spellStart"/>
      <w:r w:rsidR="00841B27">
        <w:rPr>
          <w:rFonts w:ascii="GHEA Grapalat" w:hAnsi="GHEA Grapalat"/>
          <w:color w:val="000000"/>
          <w:shd w:val="clear" w:color="auto" w:fill="FFFFFF"/>
        </w:rPr>
        <w:t>Հայաստանի</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Հանրապետության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քաղաքացիական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օրենսգրքում</w:t>
      </w:r>
      <w:proofErr w:type="spellEnd"/>
      <w:r w:rsidR="00841B27">
        <w:rPr>
          <w:rFonts w:ascii="GHEA Grapalat" w:hAnsi="GHEA Grapalat"/>
          <w:color w:val="000000"/>
          <w:shd w:val="clear" w:color="auto" w:fill="FFFFFF"/>
        </w:rPr>
        <w:t xml:space="preserve"> </w:t>
      </w:r>
      <w:proofErr w:type="spellStart"/>
      <w:r w:rsidR="007E71D5">
        <w:rPr>
          <w:rFonts w:ascii="GHEA Grapalat" w:hAnsi="GHEA Grapalat"/>
          <w:color w:val="000000"/>
          <w:shd w:val="clear" w:color="auto" w:fill="FFFFFF"/>
        </w:rPr>
        <w:t>համարժեք</w:t>
      </w:r>
      <w:proofErr w:type="spellEnd"/>
      <w:r w:rsidR="007E71D5">
        <w:rPr>
          <w:rFonts w:ascii="GHEA Grapalat" w:hAnsi="GHEA Grapalat"/>
          <w:color w:val="000000"/>
          <w:shd w:val="clear" w:color="auto" w:fill="FFFFFF"/>
        </w:rPr>
        <w:t xml:space="preserve"> </w:t>
      </w:r>
      <w:proofErr w:type="spellStart"/>
      <w:r w:rsidR="007E71D5">
        <w:rPr>
          <w:rFonts w:ascii="GHEA Grapalat" w:hAnsi="GHEA Grapalat"/>
          <w:color w:val="000000"/>
          <w:shd w:val="clear" w:color="auto" w:fill="FFFFFF"/>
        </w:rPr>
        <w:t>կարգավորումներ</w:t>
      </w:r>
      <w:proofErr w:type="spellEnd"/>
      <w:r w:rsidR="007E71D5">
        <w:rPr>
          <w:rFonts w:ascii="GHEA Grapalat" w:hAnsi="GHEA Grapalat"/>
          <w:color w:val="000000"/>
          <w:shd w:val="clear" w:color="auto" w:fill="FFFFFF"/>
        </w:rPr>
        <w:t xml:space="preserve"> </w:t>
      </w:r>
      <w:proofErr w:type="spellStart"/>
      <w:r w:rsidR="007E71D5">
        <w:rPr>
          <w:rFonts w:ascii="GHEA Grapalat" w:hAnsi="GHEA Grapalat"/>
          <w:color w:val="000000"/>
          <w:shd w:val="clear" w:color="auto" w:fill="FFFFFF"/>
        </w:rPr>
        <w:t>նախատեսելու</w:t>
      </w:r>
      <w:proofErr w:type="spellEnd"/>
      <w:r w:rsidR="007E71D5">
        <w:rPr>
          <w:rFonts w:ascii="GHEA Grapalat" w:hAnsi="GHEA Grapalat"/>
          <w:color w:val="000000"/>
          <w:shd w:val="clear" w:color="auto" w:fill="FFFFFF"/>
        </w:rPr>
        <w:t xml:space="preserve"> </w:t>
      </w:r>
      <w:proofErr w:type="spellStart"/>
      <w:r w:rsidR="007E71D5">
        <w:rPr>
          <w:rFonts w:ascii="GHEA Grapalat" w:hAnsi="GHEA Grapalat"/>
          <w:color w:val="000000"/>
          <w:shd w:val="clear" w:color="auto" w:fill="FFFFFF"/>
        </w:rPr>
        <w:t>անհրաժեշտության</w:t>
      </w:r>
      <w:proofErr w:type="spellEnd"/>
      <w:r w:rsidR="00841B27">
        <w:rPr>
          <w:rFonts w:ascii="GHEA Grapalat" w:hAnsi="GHEA Grapalat"/>
          <w:color w:val="000000"/>
          <w:shd w:val="clear" w:color="auto" w:fill="FFFFFF"/>
        </w:rPr>
        <w:t xml:space="preserve"> </w:t>
      </w:r>
      <w:proofErr w:type="spellStart"/>
      <w:r w:rsidR="00841B27">
        <w:rPr>
          <w:rFonts w:ascii="GHEA Grapalat" w:hAnsi="GHEA Grapalat"/>
          <w:color w:val="000000"/>
          <w:shd w:val="clear" w:color="auto" w:fill="FFFFFF"/>
        </w:rPr>
        <w:t>մասին</w:t>
      </w:r>
      <w:proofErr w:type="spellEnd"/>
      <w:r w:rsidR="00841B27">
        <w:rPr>
          <w:rFonts w:ascii="GHEA Grapalat" w:hAnsi="GHEA Grapalat"/>
          <w:color w:val="000000"/>
          <w:shd w:val="clear" w:color="auto" w:fill="FFFFFF"/>
        </w:rPr>
        <w:t>:</w:t>
      </w:r>
    </w:p>
    <w:p w:rsidR="004A1726" w:rsidRPr="00841B27" w:rsidRDefault="004A1726" w:rsidP="009104A7">
      <w:pPr>
        <w:pStyle w:val="NormalWeb"/>
        <w:shd w:val="clear" w:color="auto" w:fill="FFFFFF"/>
        <w:spacing w:before="0" w:beforeAutospacing="0" w:after="0" w:afterAutospacing="0" w:line="360" w:lineRule="auto"/>
        <w:ind w:firstLine="706"/>
        <w:jc w:val="both"/>
        <w:rPr>
          <w:rFonts w:ascii="GHEA Grapalat" w:hAnsi="GHEA Grapalat" w:cs="Sylfaen"/>
          <w:noProof/>
          <w:color w:val="000000"/>
          <w:shd w:val="clear" w:color="auto" w:fill="FFFFFF"/>
          <w:lang w:val="hy-AM"/>
        </w:rPr>
      </w:pPr>
    </w:p>
    <w:p w:rsidR="004A1726" w:rsidRPr="00841B27" w:rsidRDefault="00A920FC" w:rsidP="009104A7">
      <w:pPr>
        <w:pStyle w:val="NormalWeb"/>
        <w:spacing w:before="0" w:beforeAutospacing="0" w:after="0" w:afterAutospacing="0" w:line="360" w:lineRule="auto"/>
        <w:ind w:firstLine="706"/>
        <w:jc w:val="both"/>
        <w:rPr>
          <w:rFonts w:ascii="GHEA Grapalat" w:hAnsi="GHEA Grapalat"/>
          <w:b/>
          <w:noProof/>
          <w:color w:val="000000"/>
          <w:u w:val="single"/>
          <w:lang w:val="hy-AM"/>
        </w:rPr>
      </w:pPr>
      <w:r>
        <w:rPr>
          <w:rFonts w:ascii="GHEA Grapalat" w:hAnsi="GHEA Grapalat"/>
          <w:b/>
          <w:noProof/>
          <w:color w:val="000000"/>
          <w:u w:val="single"/>
          <w:lang w:val="hy-AM"/>
        </w:rPr>
        <w:t>Առաջարկվող կարգավորման բնույթը</w:t>
      </w:r>
    </w:p>
    <w:p w:rsidR="004A1726" w:rsidRPr="00841B27" w:rsidRDefault="00A920FC" w:rsidP="009104A7">
      <w:pPr>
        <w:pStyle w:val="NormalWeb"/>
        <w:shd w:val="clear" w:color="auto" w:fill="FFFFFF"/>
        <w:spacing w:before="0" w:beforeAutospacing="0" w:after="0" w:afterAutospacing="0" w:line="360" w:lineRule="auto"/>
        <w:ind w:firstLine="706"/>
        <w:jc w:val="both"/>
        <w:rPr>
          <w:rFonts w:ascii="GHEA Grapalat" w:hAnsi="GHEA Grapalat"/>
          <w:color w:val="000000"/>
          <w:lang w:val="hy-AM"/>
        </w:rPr>
      </w:pPr>
      <w:r>
        <w:rPr>
          <w:rFonts w:ascii="GHEA Grapalat" w:hAnsi="GHEA Grapalat"/>
          <w:color w:val="000000"/>
          <w:lang w:val="hy-AM"/>
        </w:rPr>
        <w:t>Նախագծով նախատեսվում են հետևյալ հիմնական իրավակարգավորումները՝</w:t>
      </w:r>
    </w:p>
    <w:p w:rsidR="004A1726" w:rsidRPr="00841B27" w:rsidRDefault="00A920FC" w:rsidP="007E71D5">
      <w:pPr>
        <w:pStyle w:val="ListParagraph"/>
        <w:numPr>
          <w:ilvl w:val="0"/>
          <w:numId w:val="20"/>
        </w:numPr>
        <w:tabs>
          <w:tab w:val="left" w:pos="1080"/>
        </w:tabs>
        <w:ind w:left="0" w:firstLine="720"/>
        <w:rPr>
          <w:rFonts w:ascii="GHEA Grapalat" w:hAnsi="GHEA Grapalat" w:cs="Sylfaen"/>
          <w:noProof/>
          <w:color w:val="000000"/>
          <w:sz w:val="24"/>
          <w:szCs w:val="24"/>
          <w:shd w:val="clear" w:color="auto" w:fill="FFFFFF"/>
          <w:lang w:val="hy-AM"/>
        </w:rPr>
      </w:pPr>
      <w:r w:rsidRPr="00A920FC">
        <w:rPr>
          <w:rFonts w:ascii="GHEA Grapalat" w:hAnsi="GHEA Grapalat" w:cs="Sylfaen"/>
          <w:noProof/>
          <w:color w:val="000000"/>
          <w:sz w:val="24"/>
          <w:szCs w:val="24"/>
          <w:shd w:val="clear" w:color="auto" w:fill="FFFFFF"/>
          <w:lang w:val="hy-AM"/>
        </w:rPr>
        <w:t>ա</w:t>
      </w:r>
      <w:r>
        <w:rPr>
          <w:rFonts w:ascii="GHEA Grapalat" w:hAnsi="GHEA Grapalat" w:cs="Sylfaen"/>
          <w:noProof/>
          <w:color w:val="000000"/>
          <w:sz w:val="24"/>
          <w:szCs w:val="24"/>
          <w:shd w:val="clear" w:color="auto" w:fill="FFFFFF"/>
          <w:lang w:val="hy-AM"/>
        </w:rPr>
        <w:t>մրագրվում է գրավառուի պարտականությունը պատշաճ ձևով ծանուցել</w:t>
      </w:r>
      <w:r w:rsidRPr="00A920FC">
        <w:rPr>
          <w:rFonts w:ascii="GHEA Grapalat" w:hAnsi="GHEA Grapalat" w:cs="Sylfaen"/>
          <w:noProof/>
          <w:color w:val="000000"/>
          <w:sz w:val="24"/>
          <w:szCs w:val="24"/>
          <w:shd w:val="clear" w:color="auto" w:fill="FFFFFF"/>
          <w:lang w:val="hy-AM"/>
        </w:rPr>
        <w:t>ու</w:t>
      </w:r>
      <w:r>
        <w:rPr>
          <w:rFonts w:ascii="GHEA Grapalat" w:hAnsi="GHEA Grapalat" w:cs="Sylfaen"/>
          <w:noProof/>
          <w:color w:val="000000"/>
          <w:sz w:val="24"/>
          <w:szCs w:val="24"/>
          <w:shd w:val="clear" w:color="auto" w:fill="FFFFFF"/>
          <w:lang w:val="hy-AM"/>
        </w:rPr>
        <w:t xml:space="preserve"> գրավատուին (պարտապանին, եթե գրավատուն պարտապան չէ) գրավի առարկայի</w:t>
      </w:r>
      <w:r w:rsidRPr="00A920FC">
        <w:rPr>
          <w:rFonts w:ascii="GHEA Grapalat" w:hAnsi="GHEA Grapalat" w:cs="Sylfaen"/>
          <w:noProof/>
          <w:color w:val="000000"/>
          <w:sz w:val="24"/>
          <w:szCs w:val="24"/>
          <w:shd w:val="clear" w:color="auto" w:fill="FFFFFF"/>
          <w:lang w:val="hy-AM"/>
        </w:rPr>
        <w:t>`</w:t>
      </w:r>
      <w:r>
        <w:rPr>
          <w:rFonts w:ascii="GHEA Grapalat" w:hAnsi="GHEA Grapalat" w:cs="Sylfaen"/>
          <w:noProof/>
          <w:color w:val="000000"/>
          <w:sz w:val="24"/>
          <w:szCs w:val="24"/>
          <w:shd w:val="clear" w:color="auto" w:fill="FFFFFF"/>
          <w:lang w:val="hy-AM"/>
        </w:rPr>
        <w:t xml:space="preserve"> ի սեփականություն ընդունելու օրվա և գնի, գրավի առարկայի իրացման օրվա և գնի, պարտավորության մարման չափի,</w:t>
      </w:r>
      <w:r>
        <w:rPr>
          <w:rFonts w:ascii="GHEA Grapalat" w:hAnsi="GHEA Grapalat"/>
          <w:noProof/>
          <w:color w:val="000000"/>
          <w:sz w:val="24"/>
          <w:szCs w:val="24"/>
          <w:shd w:val="clear" w:color="auto" w:fill="FFFFFF"/>
          <w:lang w:val="hy-AM"/>
        </w:rPr>
        <w:t xml:space="preserve"> </w:t>
      </w:r>
      <w:r>
        <w:rPr>
          <w:rFonts w:ascii="GHEA Grapalat" w:hAnsi="GHEA Grapalat" w:cs="Sylfaen"/>
          <w:noProof/>
          <w:color w:val="000000"/>
          <w:sz w:val="24"/>
          <w:szCs w:val="24"/>
          <w:shd w:val="clear" w:color="auto" w:fill="FFFFFF"/>
          <w:lang w:val="hy-AM"/>
        </w:rPr>
        <w:t>պարտքի մնացորդի մասին</w:t>
      </w:r>
      <w:r w:rsidRPr="00A920FC">
        <w:rPr>
          <w:rFonts w:ascii="GHEA Grapalat" w:hAnsi="GHEA Grapalat" w:cs="Sylfaen"/>
          <w:noProof/>
          <w:color w:val="000000"/>
          <w:sz w:val="24"/>
          <w:szCs w:val="24"/>
          <w:shd w:val="clear" w:color="auto" w:fill="FFFFFF"/>
          <w:lang w:val="hy-AM"/>
        </w:rPr>
        <w:t>.</w:t>
      </w:r>
    </w:p>
    <w:p w:rsidR="001A7ADB" w:rsidRPr="00841B27" w:rsidRDefault="00A920FC" w:rsidP="007E71D5">
      <w:pPr>
        <w:pStyle w:val="ListParagraph"/>
        <w:numPr>
          <w:ilvl w:val="0"/>
          <w:numId w:val="20"/>
        </w:numPr>
        <w:tabs>
          <w:tab w:val="left" w:pos="1080"/>
        </w:tabs>
        <w:ind w:left="0" w:firstLine="720"/>
        <w:rPr>
          <w:rStyle w:val="apple-converted-space"/>
          <w:rFonts w:ascii="GHEA Grapalat" w:eastAsia="SimSun" w:hAnsi="GHEA Grapalat" w:cs="Arial"/>
          <w:color w:val="000000"/>
          <w:sz w:val="24"/>
          <w:szCs w:val="24"/>
          <w:shd w:val="clear" w:color="auto" w:fill="FFFFFF"/>
          <w:lang w:val="hy-AM"/>
        </w:rPr>
      </w:pPr>
      <w:r w:rsidRPr="00A920FC">
        <w:rPr>
          <w:rStyle w:val="apple-converted-space"/>
          <w:rFonts w:ascii="GHEA Grapalat" w:eastAsia="SimSun" w:hAnsi="GHEA Grapalat" w:cs="Arial"/>
          <w:color w:val="000000"/>
          <w:sz w:val="24"/>
          <w:szCs w:val="24"/>
          <w:shd w:val="clear" w:color="auto" w:fill="FFFFFF"/>
          <w:lang w:val="hy-AM"/>
        </w:rPr>
        <w:t>ն</w:t>
      </w:r>
      <w:r>
        <w:rPr>
          <w:rStyle w:val="apple-converted-space"/>
          <w:rFonts w:ascii="GHEA Grapalat" w:eastAsia="SimSun" w:hAnsi="GHEA Grapalat" w:cs="Arial"/>
          <w:color w:val="000000"/>
          <w:sz w:val="24"/>
          <w:szCs w:val="24"/>
          <w:shd w:val="clear" w:color="auto" w:fill="FFFFFF"/>
          <w:lang w:val="hy-AM"/>
        </w:rPr>
        <w:t>ախատեսվում է պայմանագրով որոշված տուժանքի տարեկան առավելագույն չափ</w:t>
      </w:r>
      <w:r w:rsidRPr="00A920FC">
        <w:rPr>
          <w:rStyle w:val="apple-converted-space"/>
          <w:rFonts w:ascii="GHEA Grapalat" w:eastAsia="SimSun" w:hAnsi="GHEA Grapalat" w:cs="Arial"/>
          <w:color w:val="000000"/>
          <w:sz w:val="24"/>
          <w:szCs w:val="24"/>
          <w:shd w:val="clear" w:color="auto" w:fill="FFFFFF"/>
          <w:lang w:val="hy-AM"/>
        </w:rPr>
        <w:t>.</w:t>
      </w:r>
    </w:p>
    <w:p w:rsidR="004A1726" w:rsidRPr="007E71D5" w:rsidRDefault="00A920FC" w:rsidP="007E71D5">
      <w:pPr>
        <w:pStyle w:val="ListParagraph"/>
        <w:numPr>
          <w:ilvl w:val="0"/>
          <w:numId w:val="20"/>
        </w:numPr>
        <w:tabs>
          <w:tab w:val="left" w:pos="1080"/>
        </w:tabs>
        <w:ind w:left="0" w:firstLine="720"/>
        <w:rPr>
          <w:rStyle w:val="apple-converted-space"/>
          <w:rFonts w:ascii="GHEA Grapalat" w:eastAsia="SimSun" w:hAnsi="GHEA Grapalat" w:cs="Arial"/>
          <w:color w:val="000000"/>
          <w:sz w:val="24"/>
          <w:szCs w:val="24"/>
          <w:shd w:val="clear" w:color="auto" w:fill="FFFFFF"/>
          <w:lang w:val="hy-AM"/>
        </w:rPr>
      </w:pPr>
      <w:r w:rsidRPr="00A920FC">
        <w:rPr>
          <w:rStyle w:val="apple-converted-space"/>
          <w:rFonts w:ascii="GHEA Grapalat" w:eastAsia="SimSun" w:hAnsi="GHEA Grapalat" w:cs="Arial"/>
          <w:color w:val="000000"/>
          <w:sz w:val="24"/>
          <w:szCs w:val="24"/>
          <w:shd w:val="clear" w:color="auto" w:fill="FFFFFF"/>
          <w:lang w:val="hy-AM"/>
        </w:rPr>
        <w:t>ֆ</w:t>
      </w:r>
      <w:r>
        <w:rPr>
          <w:rStyle w:val="apple-converted-space"/>
          <w:rFonts w:ascii="GHEA Grapalat" w:eastAsia="SimSun" w:hAnsi="GHEA Grapalat" w:cs="Arial"/>
          <w:color w:val="000000"/>
          <w:sz w:val="24"/>
          <w:szCs w:val="24"/>
          <w:shd w:val="clear" w:color="auto" w:fill="FFFFFF"/>
          <w:lang w:val="hy-AM"/>
        </w:rPr>
        <w:t>ինանսական</w:t>
      </w:r>
      <w:r w:rsidRPr="007E71D5">
        <w:rPr>
          <w:rStyle w:val="apple-converted-space"/>
          <w:rFonts w:ascii="GHEA Grapalat" w:eastAsia="SimSun" w:hAnsi="GHEA Grapalat" w:cs="Arial"/>
          <w:color w:val="000000"/>
          <w:sz w:val="24"/>
          <w:szCs w:val="24"/>
          <w:shd w:val="clear" w:color="auto" w:fill="FFFFFF"/>
          <w:lang w:val="hy-AM"/>
        </w:rPr>
        <w:t xml:space="preserve"> համակարգի հաշտարարին </w:t>
      </w:r>
      <w:r w:rsidR="007E71D5" w:rsidRPr="007E71D5">
        <w:rPr>
          <w:rStyle w:val="apple-converted-space"/>
          <w:rFonts w:ascii="GHEA Grapalat" w:eastAsia="SimSun" w:hAnsi="GHEA Grapalat" w:cs="Arial"/>
          <w:color w:val="000000"/>
          <w:sz w:val="24"/>
          <w:szCs w:val="24"/>
          <w:shd w:val="clear" w:color="auto" w:fill="FFFFFF"/>
          <w:lang w:val="hy-AM"/>
        </w:rPr>
        <w:t xml:space="preserve">ևս </w:t>
      </w:r>
      <w:r w:rsidRPr="007E71D5">
        <w:rPr>
          <w:rStyle w:val="apple-converted-space"/>
          <w:rFonts w:ascii="GHEA Grapalat" w:eastAsia="SimSun" w:hAnsi="GHEA Grapalat" w:cs="Arial"/>
          <w:color w:val="000000"/>
          <w:sz w:val="24"/>
          <w:szCs w:val="24"/>
          <w:shd w:val="clear" w:color="auto" w:fill="FFFFFF"/>
          <w:lang w:val="hy-AM"/>
        </w:rPr>
        <w:t>ընձեռվում է պարտավորության խախտման հետևանքներին տուժանքի ակնհայտ անհամաչափ լինելու դեպքում այն պակասեցնելու իրավասություն.</w:t>
      </w:r>
    </w:p>
    <w:p w:rsidR="007E71D5" w:rsidRPr="007E71D5" w:rsidRDefault="00A920FC" w:rsidP="007E71D5">
      <w:pPr>
        <w:pStyle w:val="ListParagraph"/>
        <w:numPr>
          <w:ilvl w:val="0"/>
          <w:numId w:val="20"/>
        </w:numPr>
        <w:tabs>
          <w:tab w:val="left" w:pos="1080"/>
        </w:tabs>
        <w:ind w:left="0" w:firstLine="720"/>
        <w:rPr>
          <w:rStyle w:val="apple-converted-space"/>
          <w:rFonts w:ascii="GHEA Grapalat" w:eastAsia="SimSun" w:hAnsi="GHEA Grapalat" w:cs="Arial"/>
          <w:color w:val="000000"/>
          <w:sz w:val="24"/>
          <w:szCs w:val="24"/>
          <w:shd w:val="clear" w:color="auto" w:fill="FFFFFF"/>
          <w:lang w:val="hy-AM"/>
        </w:rPr>
      </w:pPr>
      <w:r w:rsidRPr="007E71D5">
        <w:rPr>
          <w:rStyle w:val="apple-converted-space"/>
          <w:rFonts w:ascii="GHEA Grapalat" w:eastAsia="SimSun" w:hAnsi="GHEA Grapalat" w:cs="Arial"/>
          <w:color w:val="000000"/>
          <w:sz w:val="24"/>
          <w:szCs w:val="24"/>
          <w:shd w:val="clear" w:color="auto" w:fill="FFFFFF"/>
          <w:lang w:val="hy-AM"/>
        </w:rPr>
        <w:t>նախատեսվում է, որ տուժանքի չափը պակասեցվում է, եթե պարտապանը «Հայաստանի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օրենքի համաձայն հանդիսանում է շահառու, պարտապանը ներառված է սոցիալապես անապահով ընտանիքների ցանկում, պարտավորության պատշաճ կատարումն անհնար է եղել անհաղթահարելի ուժի հետևանքով, և օրենքով կամ պայմանագրով անհաղթահարելի ուժը չի ազատում պատասխանատվությունից.</w:t>
      </w:r>
    </w:p>
    <w:p w:rsidR="004A1726" w:rsidRPr="00841B27" w:rsidRDefault="00A920FC" w:rsidP="007E71D5">
      <w:pPr>
        <w:pStyle w:val="ListParagraph"/>
        <w:numPr>
          <w:ilvl w:val="0"/>
          <w:numId w:val="20"/>
        </w:numPr>
        <w:tabs>
          <w:tab w:val="left" w:pos="1080"/>
        </w:tabs>
        <w:ind w:left="0" w:firstLine="720"/>
        <w:rPr>
          <w:rStyle w:val="apple-converted-space"/>
          <w:rFonts w:ascii="GHEA Grapalat" w:hAnsi="GHEA Grapalat" w:cs="Sylfaen"/>
          <w:noProof/>
          <w:color w:val="000000"/>
          <w:sz w:val="24"/>
          <w:szCs w:val="24"/>
          <w:shd w:val="clear" w:color="auto" w:fill="FFFFFF"/>
          <w:lang w:val="hy-AM"/>
        </w:rPr>
      </w:pPr>
      <w:r w:rsidRPr="00A920FC">
        <w:rPr>
          <w:rStyle w:val="apple-converted-space"/>
          <w:rFonts w:ascii="GHEA Grapalat" w:eastAsia="SimSun" w:hAnsi="GHEA Grapalat" w:cs="Arial"/>
          <w:color w:val="000000"/>
          <w:sz w:val="24"/>
          <w:szCs w:val="24"/>
          <w:shd w:val="clear" w:color="auto" w:fill="FFFFFF"/>
          <w:lang w:val="hy-AM"/>
        </w:rPr>
        <w:t xml:space="preserve">նախատեսվում է </w:t>
      </w:r>
      <w:r>
        <w:rPr>
          <w:rStyle w:val="apple-converted-space"/>
          <w:rFonts w:ascii="GHEA Grapalat" w:eastAsia="SimSun" w:hAnsi="GHEA Grapalat" w:cs="Arial"/>
          <w:color w:val="000000"/>
          <w:sz w:val="24"/>
          <w:szCs w:val="24"/>
          <w:shd w:val="clear" w:color="auto" w:fill="FFFFFF"/>
          <w:lang w:val="hy-AM"/>
        </w:rPr>
        <w:t xml:space="preserve">պարտատիրոջ պարտականությունը դատական ակտի օրինական ուժի մեջ մտնելու կամ ֆինանսական համակարգի հաշտարարի որոշումը </w:t>
      </w:r>
      <w:r>
        <w:rPr>
          <w:rStyle w:val="apple-converted-space"/>
          <w:rFonts w:ascii="GHEA Grapalat" w:eastAsia="SimSun" w:hAnsi="GHEA Grapalat" w:cs="Arial"/>
          <w:color w:val="000000"/>
          <w:sz w:val="24"/>
          <w:szCs w:val="24"/>
          <w:shd w:val="clear" w:color="auto" w:fill="FFFFFF"/>
          <w:lang w:val="hy-AM"/>
        </w:rPr>
        <w:lastRenderedPageBreak/>
        <w:t>պարտադիր դառնալու պահից վերահաշվարկ կատարելու և վճարված տուժանքի պակասեցված չափին համապատասխան գումարը պարտապանին վերադարձնելու վերաբերյալ</w:t>
      </w:r>
      <w:r w:rsidRPr="00A920FC">
        <w:rPr>
          <w:rStyle w:val="apple-converted-space"/>
          <w:rFonts w:ascii="GHEA Grapalat" w:eastAsia="SimSun" w:hAnsi="GHEA Grapalat" w:cs="Arial"/>
          <w:color w:val="000000"/>
          <w:sz w:val="24"/>
          <w:szCs w:val="24"/>
          <w:shd w:val="clear" w:color="auto" w:fill="FFFFFF"/>
          <w:lang w:val="hy-AM"/>
        </w:rPr>
        <w:t>.</w:t>
      </w:r>
    </w:p>
    <w:p w:rsidR="004A1726" w:rsidRPr="00841B27" w:rsidRDefault="00A920FC" w:rsidP="007E71D5">
      <w:pPr>
        <w:pStyle w:val="ListParagraph"/>
        <w:numPr>
          <w:ilvl w:val="0"/>
          <w:numId w:val="20"/>
        </w:numPr>
        <w:tabs>
          <w:tab w:val="left" w:pos="1080"/>
        </w:tabs>
        <w:ind w:left="0" w:firstLine="720"/>
        <w:rPr>
          <w:rFonts w:ascii="GHEA Grapalat" w:hAnsi="GHEA Grapalat" w:cs="Sylfaen"/>
          <w:noProof/>
          <w:color w:val="000000"/>
          <w:sz w:val="24"/>
          <w:szCs w:val="24"/>
          <w:shd w:val="clear" w:color="auto" w:fill="FFFFFF"/>
          <w:lang w:val="hy-AM"/>
        </w:rPr>
      </w:pPr>
      <w:r w:rsidRPr="00A920FC">
        <w:rPr>
          <w:rFonts w:ascii="GHEA Grapalat" w:hAnsi="GHEA Grapalat" w:cs="Sylfaen"/>
          <w:color w:val="000000"/>
          <w:sz w:val="24"/>
          <w:szCs w:val="24"/>
          <w:shd w:val="clear" w:color="auto" w:fill="FFFFFF"/>
          <w:lang w:val="hy-AM"/>
        </w:rPr>
        <w:t>ն</w:t>
      </w:r>
      <w:r>
        <w:rPr>
          <w:rFonts w:ascii="GHEA Grapalat" w:hAnsi="GHEA Grapalat" w:cs="Sylfaen"/>
          <w:color w:val="000000"/>
          <w:sz w:val="24"/>
          <w:szCs w:val="24"/>
          <w:shd w:val="clear" w:color="auto" w:fill="FFFFFF"/>
          <w:lang w:val="hy-AM"/>
        </w:rPr>
        <w:t>ախատեսվում է պարտավորության խախտման օրվանից եռամսյա ժամկետում գրավառուի կողմից պարտքի բռնագանձման գործընթացը չսկսելու դեպքում եռամսյա ժամկետին հաջորդող ժամանակահատվածի համար</w:t>
      </w:r>
      <w:r>
        <w:rPr>
          <w:rFonts w:ascii="GHEA Grapalat" w:hAnsi="GHEA Grapalat"/>
          <w:noProof/>
          <w:color w:val="000000"/>
          <w:sz w:val="24"/>
          <w:szCs w:val="24"/>
          <w:shd w:val="clear" w:color="auto" w:fill="FFFFFF"/>
          <w:lang w:val="hy-AM"/>
        </w:rPr>
        <w:t xml:space="preserve"> </w:t>
      </w:r>
      <w:r>
        <w:rPr>
          <w:rFonts w:ascii="GHEA Grapalat" w:hAnsi="GHEA Grapalat" w:cs="Sylfaen"/>
          <w:color w:val="000000"/>
          <w:sz w:val="24"/>
          <w:szCs w:val="24"/>
          <w:shd w:val="clear" w:color="auto" w:fill="FFFFFF"/>
          <w:lang w:val="hy-AM"/>
        </w:rPr>
        <w:t xml:space="preserve">տուժանք չհաշվարկելու, ինչպես նաև գրավառուի կողմից առանց դատարան դիմելու գրավի առարկայի բռնագանձման ծանուցումը հանձնելու օրվանից հետո երկամսյա ժամկետում գրավի առարկան ի սեփականություն չանցնելու, </w:t>
      </w:r>
      <w:r>
        <w:rPr>
          <w:rFonts w:ascii="GHEA Grapalat" w:hAnsi="GHEA Grapalat"/>
          <w:color w:val="000000"/>
          <w:sz w:val="24"/>
          <w:szCs w:val="24"/>
          <w:shd w:val="clear" w:color="auto" w:fill="FFFFFF"/>
          <w:lang w:val="hy-AM"/>
        </w:rPr>
        <w:t>ուղղակի վաճառքով չիրացվելու</w:t>
      </w:r>
      <w:r>
        <w:rPr>
          <w:rFonts w:ascii="GHEA Grapalat" w:hAnsi="GHEA Grapalat" w:cs="Sylfaen"/>
          <w:color w:val="000000"/>
          <w:sz w:val="24"/>
          <w:szCs w:val="24"/>
          <w:shd w:val="clear" w:color="auto" w:fill="FFFFFF"/>
          <w:lang w:val="hy-AM"/>
        </w:rPr>
        <w:t>, առաջին աճուրդ</w:t>
      </w:r>
      <w:r w:rsidRPr="00A920FC">
        <w:rPr>
          <w:rFonts w:ascii="GHEA Grapalat" w:hAnsi="GHEA Grapalat" w:cs="Sylfaen"/>
          <w:color w:val="000000"/>
          <w:sz w:val="24"/>
          <w:szCs w:val="24"/>
          <w:shd w:val="clear" w:color="auto" w:fill="FFFFFF"/>
          <w:lang w:val="hy-AM"/>
        </w:rPr>
        <w:t>ը</w:t>
      </w:r>
      <w:r>
        <w:rPr>
          <w:rFonts w:ascii="GHEA Grapalat" w:hAnsi="GHEA Grapalat" w:cs="Sylfaen"/>
          <w:color w:val="000000"/>
          <w:sz w:val="24"/>
          <w:szCs w:val="24"/>
          <w:shd w:val="clear" w:color="auto" w:fill="FFFFFF"/>
          <w:lang w:val="hy-AM"/>
        </w:rPr>
        <w:t xml:space="preserve"> չանցկացվելու դեպքում երկամսյա ժամկետին հաջորդող ժամանակահատվածի համար տուժանք չհաշվարկվելու պահանջ</w:t>
      </w:r>
      <w:r w:rsidRPr="00A920FC">
        <w:rPr>
          <w:rFonts w:ascii="GHEA Grapalat" w:hAnsi="GHEA Grapalat" w:cs="Sylfaen"/>
          <w:color w:val="000000"/>
          <w:sz w:val="24"/>
          <w:szCs w:val="24"/>
          <w:shd w:val="clear" w:color="auto" w:fill="FFFFFF"/>
          <w:lang w:val="hy-AM"/>
        </w:rPr>
        <w:t>.</w:t>
      </w:r>
    </w:p>
    <w:p w:rsidR="004A1726" w:rsidRPr="00841B27" w:rsidRDefault="00A920FC" w:rsidP="007E71D5">
      <w:pPr>
        <w:pStyle w:val="ListParagraph"/>
        <w:numPr>
          <w:ilvl w:val="0"/>
          <w:numId w:val="20"/>
        </w:numPr>
        <w:tabs>
          <w:tab w:val="left" w:pos="1080"/>
        </w:tabs>
        <w:ind w:left="0" w:firstLine="720"/>
        <w:rPr>
          <w:rFonts w:ascii="GHEA Grapalat" w:hAnsi="GHEA Grapalat" w:cs="Sylfaen"/>
          <w:noProof/>
          <w:color w:val="000000"/>
          <w:sz w:val="24"/>
          <w:szCs w:val="24"/>
          <w:shd w:val="clear" w:color="auto" w:fill="FFFFFF"/>
          <w:lang w:val="hy-AM"/>
        </w:rPr>
      </w:pPr>
      <w:r w:rsidRPr="00A920FC">
        <w:rPr>
          <w:rFonts w:ascii="GHEA Grapalat" w:hAnsi="GHEA Grapalat" w:cs="Sylfaen"/>
          <w:color w:val="000000"/>
          <w:sz w:val="24"/>
          <w:szCs w:val="24"/>
          <w:shd w:val="clear" w:color="auto" w:fill="FFFFFF"/>
          <w:lang w:val="hy-AM"/>
        </w:rPr>
        <w:t>գ</w:t>
      </w:r>
      <w:r>
        <w:rPr>
          <w:rFonts w:ascii="GHEA Grapalat" w:hAnsi="GHEA Grapalat" w:cs="Sylfaen"/>
          <w:color w:val="000000"/>
          <w:sz w:val="24"/>
          <w:szCs w:val="24"/>
          <w:shd w:val="clear" w:color="auto" w:fill="FFFFFF"/>
          <w:lang w:val="hy-AM"/>
        </w:rPr>
        <w:t>րավառուին և գրավատուին տրվում է պարտավորության խախտումից հետո բռնագանձման կամ գրավի առարկայի իրացման գործընթաց</w:t>
      </w:r>
      <w:r w:rsidRPr="00A920FC">
        <w:rPr>
          <w:rFonts w:ascii="GHEA Grapalat" w:hAnsi="GHEA Grapalat" w:cs="Sylfaen"/>
          <w:color w:val="000000"/>
          <w:sz w:val="24"/>
          <w:szCs w:val="24"/>
          <w:shd w:val="clear" w:color="auto" w:fill="FFFFFF"/>
          <w:lang w:val="hy-AM"/>
        </w:rPr>
        <w:t>ն</w:t>
      </w:r>
      <w:r>
        <w:rPr>
          <w:rFonts w:ascii="GHEA Grapalat" w:hAnsi="GHEA Grapalat" w:cs="Sylfaen"/>
          <w:color w:val="000000"/>
          <w:sz w:val="24"/>
          <w:szCs w:val="24"/>
          <w:shd w:val="clear" w:color="auto" w:fill="FFFFFF"/>
          <w:lang w:val="hy-AM"/>
        </w:rPr>
        <w:t xml:space="preserve"> սկսելու ժամկետը երկարաձգելու մասին համաձայնություն կնքելու հնարավորություն</w:t>
      </w:r>
      <w:r w:rsidRPr="00A920FC">
        <w:rPr>
          <w:rFonts w:ascii="GHEA Grapalat" w:hAnsi="GHEA Grapalat" w:cs="Sylfaen"/>
          <w:color w:val="000000"/>
          <w:sz w:val="24"/>
          <w:szCs w:val="24"/>
          <w:shd w:val="clear" w:color="auto" w:fill="FFFFFF"/>
          <w:lang w:val="hy-AM"/>
        </w:rPr>
        <w:t>.</w:t>
      </w:r>
    </w:p>
    <w:p w:rsidR="00A920FC" w:rsidRDefault="007E71D5" w:rsidP="007E71D5">
      <w:pPr>
        <w:pStyle w:val="ListParagraph"/>
        <w:numPr>
          <w:ilvl w:val="0"/>
          <w:numId w:val="20"/>
        </w:numPr>
        <w:tabs>
          <w:tab w:val="left" w:pos="1080"/>
        </w:tabs>
        <w:ind w:left="0" w:firstLine="720"/>
        <w:rPr>
          <w:rFonts w:ascii="GHEA Grapalat" w:hAnsi="GHEA Grapalat" w:cs="Sylfaen"/>
          <w:noProof/>
          <w:color w:val="000000"/>
          <w:sz w:val="24"/>
          <w:szCs w:val="24"/>
          <w:shd w:val="clear" w:color="auto" w:fill="FFFFFF"/>
          <w:lang w:val="hy-AM"/>
        </w:rPr>
      </w:pPr>
      <w:r>
        <w:rPr>
          <w:rFonts w:ascii="GHEA Grapalat" w:hAnsi="GHEA Grapalat"/>
          <w:color w:val="000000"/>
          <w:sz w:val="24"/>
          <w:szCs w:val="24"/>
          <w:shd w:val="clear" w:color="auto" w:fill="FFFFFF"/>
          <w:lang w:val="en-US"/>
        </w:rPr>
        <w:t>ն</w:t>
      </w:r>
      <w:r w:rsidR="00A920FC">
        <w:rPr>
          <w:rFonts w:ascii="GHEA Grapalat" w:hAnsi="GHEA Grapalat"/>
          <w:color w:val="000000"/>
          <w:sz w:val="24"/>
          <w:szCs w:val="24"/>
          <w:shd w:val="clear" w:color="auto" w:fill="FFFFFF"/>
          <w:lang w:val="hy-AM"/>
        </w:rPr>
        <w:t>ախատեսվում է դրամական պարտավորությունները չկատարելու դեպքում պայմանագրով նախատեսված տոկոսի չափի առավելագույն շեմ:</w:t>
      </w:r>
    </w:p>
    <w:p w:rsidR="004A1726" w:rsidRPr="00841B27" w:rsidRDefault="004A1726" w:rsidP="001C1AF3">
      <w:pPr>
        <w:spacing w:line="360" w:lineRule="auto"/>
        <w:jc w:val="both"/>
        <w:rPr>
          <w:rFonts w:ascii="GHEA Grapalat" w:eastAsia="SimSun" w:hAnsi="GHEA Grapalat" w:cs="Arial"/>
          <w:color w:val="000000"/>
          <w:shd w:val="clear" w:color="auto" w:fill="FFFFFF"/>
          <w:lang w:val="hy-AM"/>
        </w:rPr>
      </w:pPr>
    </w:p>
    <w:p w:rsidR="00A920FC" w:rsidRPr="00841B27" w:rsidRDefault="00A920FC">
      <w:pPr>
        <w:pStyle w:val="NormalWeb"/>
        <w:spacing w:before="0" w:beforeAutospacing="0" w:after="0" w:afterAutospacing="0" w:line="360" w:lineRule="auto"/>
        <w:ind w:firstLine="706"/>
        <w:jc w:val="both"/>
        <w:rPr>
          <w:rFonts w:ascii="GHEA Grapalat" w:hAnsi="GHEA Grapalat"/>
          <w:b/>
          <w:noProof/>
          <w:color w:val="000000"/>
          <w:u w:val="single"/>
          <w:lang w:val="hy-AM"/>
        </w:rPr>
      </w:pPr>
      <w:r>
        <w:rPr>
          <w:rFonts w:ascii="GHEA Grapalat" w:hAnsi="GHEA Grapalat"/>
          <w:b/>
          <w:noProof/>
          <w:color w:val="000000"/>
          <w:u w:val="single"/>
          <w:lang w:val="hy-AM"/>
        </w:rPr>
        <w:t>Նախագծի մշակման գործընթացում ներգրավված ինստիտուտները, անձինք և նրանց դիրքորոշումը</w:t>
      </w:r>
    </w:p>
    <w:p w:rsidR="00A920FC" w:rsidRPr="00841B27" w:rsidRDefault="00A920FC">
      <w:pPr>
        <w:pStyle w:val="NormalWeb"/>
        <w:spacing w:before="0" w:beforeAutospacing="0" w:after="0" w:afterAutospacing="0" w:line="360" w:lineRule="auto"/>
        <w:ind w:firstLine="708"/>
        <w:jc w:val="both"/>
        <w:rPr>
          <w:rFonts w:ascii="GHEA Grapalat" w:hAnsi="GHEA Grapalat"/>
          <w:noProof/>
          <w:color w:val="000000"/>
          <w:lang w:val="hy-AM"/>
        </w:rPr>
      </w:pPr>
      <w:r>
        <w:rPr>
          <w:rFonts w:ascii="GHEA Grapalat" w:hAnsi="GHEA Grapalat"/>
          <w:noProof/>
          <w:color w:val="000000"/>
          <w:lang w:val="hy-AM"/>
        </w:rPr>
        <w:t>Նախագծի մշակ</w:t>
      </w:r>
      <w:r w:rsidR="00C016AF">
        <w:rPr>
          <w:rFonts w:ascii="GHEA Grapalat" w:hAnsi="GHEA Grapalat"/>
          <w:noProof/>
          <w:color w:val="000000"/>
        </w:rPr>
        <w:t>վել է</w:t>
      </w:r>
      <w:r>
        <w:rPr>
          <w:rFonts w:ascii="GHEA Grapalat" w:hAnsi="GHEA Grapalat"/>
          <w:noProof/>
          <w:color w:val="000000"/>
          <w:lang w:val="hy-AM"/>
        </w:rPr>
        <w:t xml:space="preserve"> Հ</w:t>
      </w:r>
      <w:r w:rsidRPr="00A920FC">
        <w:rPr>
          <w:rFonts w:ascii="GHEA Grapalat" w:hAnsi="GHEA Grapalat"/>
          <w:noProof/>
          <w:color w:val="000000"/>
          <w:lang w:val="hy-AM"/>
        </w:rPr>
        <w:t xml:space="preserve">այաստանի </w:t>
      </w:r>
      <w:r>
        <w:rPr>
          <w:rFonts w:ascii="GHEA Grapalat" w:hAnsi="GHEA Grapalat"/>
          <w:noProof/>
          <w:color w:val="000000"/>
          <w:lang w:val="hy-AM"/>
        </w:rPr>
        <w:t>Հ</w:t>
      </w:r>
      <w:r w:rsidRPr="00A920FC">
        <w:rPr>
          <w:rFonts w:ascii="GHEA Grapalat" w:hAnsi="GHEA Grapalat"/>
          <w:noProof/>
          <w:color w:val="000000"/>
          <w:lang w:val="hy-AM"/>
        </w:rPr>
        <w:t>անրապետության</w:t>
      </w:r>
      <w:r>
        <w:rPr>
          <w:rFonts w:ascii="GHEA Grapalat" w:hAnsi="GHEA Grapalat"/>
          <w:noProof/>
          <w:color w:val="000000"/>
          <w:lang w:val="hy-AM"/>
        </w:rPr>
        <w:t xml:space="preserve"> արդարադատության նախարարության Օրենսդրության զարգացման և իրավական հետազոտությունների կենտրոն հիմնադրամի կողմից:</w:t>
      </w:r>
    </w:p>
    <w:p w:rsidR="00A920FC" w:rsidRPr="00841B27" w:rsidRDefault="00A920FC">
      <w:pPr>
        <w:pStyle w:val="NormalWeb"/>
        <w:spacing w:before="0" w:beforeAutospacing="0" w:after="0" w:afterAutospacing="0" w:line="360" w:lineRule="auto"/>
        <w:ind w:firstLine="708"/>
        <w:jc w:val="both"/>
        <w:rPr>
          <w:rFonts w:ascii="GHEA Grapalat" w:hAnsi="GHEA Grapalat"/>
          <w:b/>
          <w:noProof/>
          <w:color w:val="000000"/>
          <w:u w:val="single"/>
          <w:lang w:val="hy-AM"/>
        </w:rPr>
      </w:pPr>
    </w:p>
    <w:p w:rsidR="00A920FC" w:rsidRPr="00841B27" w:rsidRDefault="00A920FC">
      <w:pPr>
        <w:pStyle w:val="NormalWeb"/>
        <w:spacing w:before="0" w:beforeAutospacing="0" w:after="0" w:afterAutospacing="0" w:line="360" w:lineRule="auto"/>
        <w:ind w:firstLine="708"/>
        <w:jc w:val="both"/>
        <w:rPr>
          <w:rFonts w:ascii="GHEA Grapalat" w:hAnsi="GHEA Grapalat"/>
          <w:b/>
          <w:noProof/>
          <w:color w:val="000000"/>
          <w:u w:val="single"/>
          <w:lang w:val="hy-AM"/>
        </w:rPr>
      </w:pPr>
      <w:r>
        <w:rPr>
          <w:rFonts w:ascii="GHEA Grapalat" w:hAnsi="GHEA Grapalat"/>
          <w:b/>
          <w:noProof/>
          <w:color w:val="000000"/>
          <w:u w:val="single"/>
          <w:lang w:val="hy-AM"/>
        </w:rPr>
        <w:t>Ակնկալվող արդյունքը</w:t>
      </w:r>
    </w:p>
    <w:p w:rsidR="00A920FC" w:rsidRPr="00841B27" w:rsidRDefault="00A920FC">
      <w:pPr>
        <w:shd w:val="clear" w:color="auto" w:fill="FFFFFF"/>
        <w:spacing w:line="360" w:lineRule="auto"/>
        <w:ind w:firstLine="708"/>
        <w:jc w:val="both"/>
        <w:rPr>
          <w:rFonts w:ascii="GHEA Grapalat" w:hAnsi="GHEA Grapalat"/>
          <w:bCs/>
          <w:color w:val="000000"/>
          <w:lang w:val="hy-AM"/>
        </w:rPr>
      </w:pPr>
      <w:r>
        <w:rPr>
          <w:rFonts w:ascii="GHEA Grapalat" w:hAnsi="GHEA Grapalat"/>
          <w:noProof/>
          <w:lang w:val="hy-AM"/>
        </w:rPr>
        <w:t xml:space="preserve">Նախագծի ընդունման դեպքում կսահմանվի պայմանագրային տուժանքի առավելագույն շեմ և չափ, տուժանքի պակասեցման իրավասություն կընձեռվի նաև Ֆինանսական համակարգի հաշտարարին, </w:t>
      </w:r>
      <w:r>
        <w:rPr>
          <w:rFonts w:ascii="GHEA Grapalat" w:hAnsi="GHEA Grapalat"/>
          <w:noProof/>
          <w:color w:val="000000"/>
          <w:shd w:val="clear" w:color="auto" w:fill="FFFFFF"/>
          <w:lang w:val="hy-AM"/>
        </w:rPr>
        <w:t xml:space="preserve">կստեղծվեն այնպիսի իրավական երաշխիքներ, որոնք կապահովեն քաղաքացիական շրջանառության որոշակիությունը, քաղաքացիական </w:t>
      </w:r>
      <w:r>
        <w:rPr>
          <w:rFonts w:ascii="GHEA Grapalat" w:hAnsi="GHEA Grapalat"/>
          <w:noProof/>
          <w:color w:val="000000"/>
          <w:shd w:val="clear" w:color="auto" w:fill="FFFFFF"/>
          <w:lang w:val="hy-AM"/>
        </w:rPr>
        <w:lastRenderedPageBreak/>
        <w:t>շրջանառության մասնակիցների վարքագծի բարեխղճությունը և գրավով ապահովված պարտավորության չափը գերազանցող գրավի առարկայի արժեքի տարբերության վերադարձը գրավատուին:</w:t>
      </w:r>
    </w:p>
    <w:p w:rsidR="004A1726" w:rsidRPr="00841B27" w:rsidRDefault="004A1726" w:rsidP="001C01C5">
      <w:pPr>
        <w:tabs>
          <w:tab w:val="left" w:pos="-180"/>
          <w:tab w:val="left" w:pos="7065"/>
        </w:tabs>
        <w:spacing w:line="360" w:lineRule="auto"/>
        <w:jc w:val="both"/>
        <w:rPr>
          <w:rFonts w:ascii="GHEA Grapalat" w:hAnsi="GHEA Grapalat"/>
          <w:b/>
          <w:bCs/>
          <w:iCs/>
          <w:noProof/>
          <w:lang w:val="hy-AM"/>
        </w:rPr>
      </w:pPr>
    </w:p>
    <w:p w:rsidR="007E71D5" w:rsidRDefault="007E71D5">
      <w:pPr>
        <w:rPr>
          <w:rFonts w:ascii="GHEA Grapalat" w:hAnsi="GHEA Grapalat"/>
          <w:b/>
          <w:bCs/>
          <w:iCs/>
          <w:noProof/>
          <w:lang w:val="hy-AM"/>
        </w:rPr>
      </w:pPr>
      <w:r>
        <w:rPr>
          <w:rFonts w:ascii="GHEA Grapalat" w:hAnsi="GHEA Grapalat"/>
          <w:b/>
          <w:bCs/>
          <w:iCs/>
          <w:noProof/>
          <w:lang w:val="hy-AM"/>
        </w:rPr>
        <w:br w:type="page"/>
      </w:r>
    </w:p>
    <w:p w:rsidR="004A1726" w:rsidRPr="00841B27" w:rsidRDefault="00A920FC" w:rsidP="001C01C5">
      <w:pPr>
        <w:tabs>
          <w:tab w:val="left" w:pos="-180"/>
          <w:tab w:val="left" w:pos="7065"/>
        </w:tabs>
        <w:spacing w:line="360" w:lineRule="auto"/>
        <w:jc w:val="center"/>
        <w:rPr>
          <w:rFonts w:ascii="GHEA Grapalat" w:hAnsi="GHEA Grapalat"/>
          <w:b/>
          <w:bCs/>
          <w:iCs/>
          <w:noProof/>
          <w:lang w:val="hy-AM"/>
        </w:rPr>
      </w:pPr>
      <w:r>
        <w:rPr>
          <w:rFonts w:ascii="GHEA Grapalat" w:hAnsi="GHEA Grapalat"/>
          <w:b/>
          <w:bCs/>
          <w:iCs/>
          <w:noProof/>
          <w:lang w:val="hy-AM"/>
        </w:rPr>
        <w:lastRenderedPageBreak/>
        <w:t>ՏԵՂԵԿԱՆՔ N 1</w:t>
      </w:r>
    </w:p>
    <w:p w:rsidR="004A1726" w:rsidRPr="00841B27" w:rsidRDefault="00A920FC" w:rsidP="001C01C5">
      <w:pPr>
        <w:spacing w:line="360" w:lineRule="auto"/>
        <w:jc w:val="center"/>
        <w:rPr>
          <w:rFonts w:ascii="GHEA Grapalat" w:hAnsi="GHEA Grapalat"/>
          <w:b/>
          <w:lang w:val="hy-AM"/>
        </w:rPr>
      </w:pPr>
      <w:r>
        <w:rPr>
          <w:rFonts w:ascii="GHEA Grapalat" w:hAnsi="GHEA Grapalat"/>
          <w:b/>
          <w:noProof/>
          <w:lang w:val="hy-AM"/>
        </w:rPr>
        <w:t>«</w:t>
      </w:r>
      <w:r>
        <w:rPr>
          <w:rFonts w:ascii="GHEA Grapalat" w:hAnsi="GHEA Grapalat"/>
          <w:b/>
          <w:lang w:val="hy-AM"/>
        </w:rPr>
        <w:t>ՀԱՅԱՍՏԱՆԻ ՀԱՆՐԱՊԵՏՈՒԹՅԱՆ ՔԱՂԱՔԱՑԻԱԿԱՆ ՕՐԵՆՍԳՐՔՈՒՄ ՓՈՓՈԽՈՒԹՅՈՒՆՆԵՐ ԵՎ ԼՐԱՑՈՒՄՆԵՐ ԿԱՏԱՐԵԼՈՒ ՄԱՍԻՆ</w:t>
      </w:r>
      <w:r>
        <w:rPr>
          <w:rFonts w:ascii="GHEA Grapalat" w:hAnsi="GHEA Grapalat" w:cs="Sylfaen"/>
          <w:b/>
          <w:noProof/>
          <w:color w:val="000000"/>
          <w:shd w:val="clear" w:color="auto" w:fill="FFFFFF"/>
          <w:lang w:val="hy-AM"/>
        </w:rPr>
        <w:t xml:space="preserve">» </w:t>
      </w:r>
      <w:r>
        <w:rPr>
          <w:rFonts w:ascii="GHEA Grapalat" w:hAnsi="GHEA Grapalat"/>
          <w:b/>
          <w:bCs/>
          <w:color w:val="000000"/>
          <w:lang w:val="hy-AM"/>
        </w:rPr>
        <w:t xml:space="preserve">ՀԱՅԱՍՏԱՆԻ ՀԱՆՐԱՊԵՏՈՒԹՅԱՆ ՕՐԵՆՔԻ </w:t>
      </w:r>
      <w:r>
        <w:rPr>
          <w:rFonts w:ascii="GHEA Grapalat" w:hAnsi="GHEA Grapalat"/>
          <w:b/>
          <w:noProof/>
          <w:lang w:val="hy-AM"/>
        </w:rPr>
        <w:t xml:space="preserve">ԸՆԴՈՒՆՄԱՆ </w:t>
      </w:r>
      <w:r>
        <w:rPr>
          <w:rFonts w:ascii="GHEA Grapalat" w:hAnsi="GHEA Grapalat"/>
          <w:b/>
          <w:bCs/>
          <w:iCs/>
          <w:noProof/>
          <w:lang w:val="hy-AM"/>
        </w:rPr>
        <w:t>ԿԱՊԱԿՑՈՒԹՅԱՄԲ ԱՅԼ ՆՈՐՄԱՏԻՎ ԻՐԱՎԱԿԱՆ ԱԿՏԵՐԻ ԸՆԴՈՒՆՄԱՆ ԱՆՀՐԱԺԵՇՏՈՒԹՅԱՆ ՄԱՍԻՆ</w:t>
      </w:r>
    </w:p>
    <w:p w:rsidR="004A1726" w:rsidRPr="00841B27" w:rsidRDefault="004A1726" w:rsidP="001C01C5">
      <w:pPr>
        <w:pStyle w:val="NormalWeb"/>
        <w:spacing w:before="0" w:beforeAutospacing="0" w:after="0" w:afterAutospacing="0" w:line="360" w:lineRule="auto"/>
        <w:ind w:firstLine="300"/>
        <w:jc w:val="both"/>
        <w:rPr>
          <w:rFonts w:ascii="GHEA Grapalat" w:hAnsi="GHEA Grapalat"/>
          <w:b/>
          <w:bCs/>
          <w:color w:val="000000"/>
          <w:lang w:val="hy-AM"/>
        </w:rPr>
      </w:pPr>
    </w:p>
    <w:p w:rsidR="004A1726" w:rsidRPr="00841B27" w:rsidRDefault="00A920FC" w:rsidP="001C01C5">
      <w:pPr>
        <w:spacing w:line="360" w:lineRule="auto"/>
        <w:ind w:firstLine="706"/>
        <w:jc w:val="both"/>
        <w:rPr>
          <w:rFonts w:ascii="GHEA Grapalat" w:hAnsi="GHEA Grapalat"/>
          <w:lang w:val="hy-AM"/>
        </w:rPr>
      </w:pPr>
      <w:r>
        <w:rPr>
          <w:rFonts w:ascii="GHEA Grapalat" w:hAnsi="GHEA Grapalat"/>
          <w:noProof/>
          <w:lang w:val="hy-AM"/>
        </w:rPr>
        <w:t>«</w:t>
      </w:r>
      <w:r>
        <w:rPr>
          <w:rFonts w:ascii="GHEA Grapalat" w:hAnsi="GHEA Grapalat"/>
          <w:lang w:val="hy-AM"/>
        </w:rPr>
        <w:t>Հայաստանի Հանրապետության քաղաքացիական օրենսգրքում փոփոխություններ և լրացումներ կատարելու մասին</w:t>
      </w:r>
      <w:r>
        <w:rPr>
          <w:rFonts w:ascii="GHEA Grapalat" w:hAnsi="GHEA Grapalat" w:cs="Sylfaen"/>
          <w:noProof/>
          <w:color w:val="000000"/>
          <w:shd w:val="clear" w:color="auto" w:fill="FFFFFF"/>
          <w:lang w:val="hy-AM"/>
        </w:rPr>
        <w:t xml:space="preserve">» </w:t>
      </w:r>
      <w:r>
        <w:rPr>
          <w:rFonts w:ascii="GHEA Grapalat" w:hAnsi="GHEA Grapalat"/>
          <w:bCs/>
          <w:color w:val="000000"/>
          <w:lang w:val="hy-AM"/>
        </w:rPr>
        <w:t>Հայաստանի Հանրապետության</w:t>
      </w:r>
      <w:r>
        <w:rPr>
          <w:rFonts w:ascii="GHEA Grapalat" w:hAnsi="GHEA Grapalat"/>
          <w:lang w:val="hy-AM"/>
        </w:rPr>
        <w:t xml:space="preserve"> </w:t>
      </w:r>
      <w:r>
        <w:rPr>
          <w:rFonts w:ascii="GHEA Grapalat" w:hAnsi="GHEA Grapalat"/>
          <w:bCs/>
          <w:color w:val="000000"/>
          <w:lang w:val="hy-AM"/>
        </w:rPr>
        <w:t>օրենքի</w:t>
      </w:r>
      <w:r>
        <w:rPr>
          <w:rFonts w:ascii="GHEA Grapalat" w:hAnsi="GHEA Grapalat"/>
          <w:bCs/>
          <w:iCs/>
          <w:noProof/>
          <w:lang w:val="hy-AM"/>
        </w:rPr>
        <w:t xml:space="preserve"> </w:t>
      </w:r>
      <w:r>
        <w:rPr>
          <w:rFonts w:ascii="GHEA Grapalat" w:hAnsi="GHEA Grapalat"/>
          <w:noProof/>
          <w:lang w:val="hy-AM"/>
        </w:rPr>
        <w:t xml:space="preserve">ընդունման </w:t>
      </w:r>
      <w:r>
        <w:rPr>
          <w:rFonts w:ascii="GHEA Grapalat" w:hAnsi="GHEA Grapalat"/>
          <w:bCs/>
          <w:iCs/>
          <w:noProof/>
          <w:lang w:val="hy-AM"/>
        </w:rPr>
        <w:t>կապակցությամբ այլ նորմատիվ իրավական ակտեր ընդունելու անհրաժեշտությունը բացակայում է:</w:t>
      </w:r>
    </w:p>
    <w:p w:rsidR="004A1726" w:rsidRPr="00841B27" w:rsidRDefault="004A1726" w:rsidP="001C01C5">
      <w:pPr>
        <w:pStyle w:val="NormalWeb"/>
        <w:spacing w:before="0" w:beforeAutospacing="0" w:after="0" w:afterAutospacing="0" w:line="360" w:lineRule="auto"/>
        <w:jc w:val="both"/>
        <w:rPr>
          <w:rFonts w:ascii="GHEA Grapalat" w:hAnsi="GHEA Grapalat"/>
          <w:bCs/>
          <w:color w:val="000000"/>
          <w:lang w:val="hy-AM"/>
        </w:rPr>
      </w:pPr>
    </w:p>
    <w:p w:rsidR="004A1726" w:rsidRPr="00841B27" w:rsidRDefault="004A1726" w:rsidP="001C01C5">
      <w:pPr>
        <w:tabs>
          <w:tab w:val="left" w:pos="-180"/>
          <w:tab w:val="left" w:pos="7065"/>
        </w:tabs>
        <w:spacing w:line="360" w:lineRule="auto"/>
        <w:jc w:val="center"/>
        <w:rPr>
          <w:rFonts w:ascii="GHEA Grapalat" w:hAnsi="GHEA Grapalat"/>
          <w:b/>
          <w:bCs/>
          <w:iCs/>
          <w:noProof/>
          <w:lang w:val="hy-AM"/>
        </w:rPr>
      </w:pPr>
    </w:p>
    <w:p w:rsidR="007E71D5" w:rsidRDefault="007E71D5">
      <w:pPr>
        <w:rPr>
          <w:rFonts w:ascii="GHEA Grapalat" w:hAnsi="GHEA Grapalat"/>
          <w:b/>
          <w:bCs/>
          <w:iCs/>
          <w:noProof/>
          <w:lang w:val="hy-AM"/>
        </w:rPr>
      </w:pPr>
      <w:r>
        <w:rPr>
          <w:rFonts w:ascii="GHEA Grapalat" w:hAnsi="GHEA Grapalat"/>
          <w:b/>
          <w:bCs/>
          <w:iCs/>
          <w:noProof/>
          <w:lang w:val="hy-AM"/>
        </w:rPr>
        <w:br w:type="page"/>
      </w:r>
    </w:p>
    <w:p w:rsidR="004A1726" w:rsidRPr="00841B27" w:rsidRDefault="00A920FC" w:rsidP="001C01C5">
      <w:pPr>
        <w:tabs>
          <w:tab w:val="left" w:pos="0"/>
        </w:tabs>
        <w:spacing w:line="360" w:lineRule="auto"/>
        <w:jc w:val="center"/>
        <w:rPr>
          <w:rFonts w:ascii="GHEA Grapalat" w:hAnsi="GHEA Grapalat"/>
          <w:b/>
          <w:bCs/>
          <w:iCs/>
          <w:noProof/>
          <w:lang w:val="hy-AM"/>
        </w:rPr>
      </w:pPr>
      <w:r>
        <w:rPr>
          <w:rFonts w:ascii="GHEA Grapalat" w:hAnsi="GHEA Grapalat"/>
          <w:b/>
          <w:bCs/>
          <w:iCs/>
          <w:noProof/>
          <w:lang w:val="hy-AM"/>
        </w:rPr>
        <w:lastRenderedPageBreak/>
        <w:t>ՏԵՂԵԿԱՆՔ N 2</w:t>
      </w:r>
    </w:p>
    <w:p w:rsidR="004A1726" w:rsidRPr="00841B27" w:rsidRDefault="00A920FC" w:rsidP="001C01C5">
      <w:pPr>
        <w:spacing w:line="360" w:lineRule="auto"/>
        <w:jc w:val="center"/>
        <w:rPr>
          <w:rFonts w:ascii="GHEA Grapalat" w:hAnsi="GHEA Grapalat"/>
          <w:b/>
          <w:lang w:val="hy-AM"/>
        </w:rPr>
      </w:pPr>
      <w:r>
        <w:rPr>
          <w:rFonts w:ascii="GHEA Grapalat" w:hAnsi="GHEA Grapalat"/>
          <w:b/>
          <w:noProof/>
          <w:lang w:val="hy-AM"/>
        </w:rPr>
        <w:t>«</w:t>
      </w:r>
      <w:r>
        <w:rPr>
          <w:rFonts w:ascii="GHEA Grapalat" w:hAnsi="GHEA Grapalat"/>
          <w:b/>
          <w:lang w:val="hy-AM"/>
        </w:rPr>
        <w:t>ՀԱՅԱՍՏԱՆԻ ՀԱՆՐԱՊԵՏՈՒԹՅԱՆ ՔԱՂԱՔԱՑԻԱԿԱՆ ՕՐԵՆՍԳՐՔՈՒՄ ՓՈՓՈԽՈՒԹՅՈՒՆՆԵՐ ԵՎ ԼՐԱՑՈՒՄՆԵՐ ԿԱՏԱՐԵԼՈՒ ՄԱՍԻՆ</w:t>
      </w:r>
      <w:r>
        <w:rPr>
          <w:rFonts w:ascii="GHEA Grapalat" w:hAnsi="GHEA Grapalat" w:cs="Sylfaen"/>
          <w:b/>
          <w:noProof/>
          <w:color w:val="000000"/>
          <w:shd w:val="clear" w:color="auto" w:fill="FFFFFF"/>
          <w:lang w:val="hy-AM"/>
        </w:rPr>
        <w:t xml:space="preserve">» </w:t>
      </w:r>
      <w:r>
        <w:rPr>
          <w:rFonts w:ascii="GHEA Grapalat" w:hAnsi="GHEA Grapalat"/>
          <w:b/>
          <w:bCs/>
          <w:color w:val="000000"/>
          <w:lang w:val="hy-AM"/>
        </w:rPr>
        <w:t xml:space="preserve">ՀԱՅԱՍՏԱՆԻ ՀԱՆՐԱՊԵՏՈՒԹՅԱՆ ՕՐԵՆՔԻ </w:t>
      </w:r>
      <w:r>
        <w:rPr>
          <w:rFonts w:ascii="GHEA Grapalat" w:hAnsi="GHEA Grapalat"/>
          <w:b/>
          <w:noProof/>
          <w:lang w:val="hy-AM"/>
        </w:rPr>
        <w:t xml:space="preserve">ԸՆԴՈՒՆՄԱՆ </w:t>
      </w:r>
      <w:r>
        <w:rPr>
          <w:rFonts w:ascii="GHEA Grapalat" w:hAnsi="GHEA Grapalat"/>
          <w:b/>
          <w:bCs/>
          <w:iCs/>
          <w:noProof/>
          <w:lang w:val="hy-AM"/>
        </w:rPr>
        <w:t>ԿԱՊԱԿՑՈՒԹՅԱՄԲ ՊԵՏԱԿԱՆ ԿԱՄ ՏԵՂԱԿԱՆ ԻՆՔՆԱԿԱՌԱՎԱՐՄԱՆ ՄԱՐՄՆԻ ԲՅՈՒՋԵՈՒՄ ԵԿԱՄՈՒՏՆԵՐԻ ԵՎ ԾԱԽՍԵՐԻ ԷԱԿԱՆ ԱՎԵԼԱՑՄԱՆ ԿԱՄ ՆՎԱԶԵՑՄԱՆ ՄԱՍԻՆ</w:t>
      </w:r>
    </w:p>
    <w:p w:rsidR="004A1726" w:rsidRPr="00841B27" w:rsidRDefault="004A1726" w:rsidP="001C01C5">
      <w:pPr>
        <w:tabs>
          <w:tab w:val="left" w:pos="-180"/>
          <w:tab w:val="left" w:pos="0"/>
        </w:tabs>
        <w:spacing w:line="360" w:lineRule="auto"/>
        <w:jc w:val="both"/>
        <w:rPr>
          <w:rFonts w:ascii="GHEA Grapalat" w:hAnsi="GHEA Grapalat"/>
          <w:noProof/>
          <w:lang w:val="hy-AM"/>
        </w:rPr>
      </w:pPr>
    </w:p>
    <w:p w:rsidR="004A1726" w:rsidRPr="00841B27" w:rsidRDefault="00A920FC" w:rsidP="001C01C5">
      <w:pPr>
        <w:tabs>
          <w:tab w:val="left" w:pos="-180"/>
          <w:tab w:val="left" w:pos="0"/>
        </w:tabs>
        <w:spacing w:line="360" w:lineRule="auto"/>
        <w:jc w:val="both"/>
        <w:rPr>
          <w:rFonts w:ascii="GHEA Grapalat" w:hAnsi="GHEA Grapalat"/>
          <w:bCs/>
          <w:iCs/>
          <w:noProof/>
          <w:lang w:val="hy-AM"/>
        </w:rPr>
      </w:pPr>
      <w:r>
        <w:rPr>
          <w:rFonts w:ascii="GHEA Grapalat" w:hAnsi="GHEA Grapalat"/>
          <w:noProof/>
          <w:lang w:val="hy-AM"/>
        </w:rPr>
        <w:tab/>
        <w:t>«</w:t>
      </w:r>
      <w:r>
        <w:rPr>
          <w:rFonts w:ascii="GHEA Grapalat" w:hAnsi="GHEA Grapalat"/>
          <w:lang w:val="hy-AM"/>
        </w:rPr>
        <w:t>Հայաստանի Հանրապետության քաղաքացիական օրենսգրքում փոփոխություններ և լրացումներ կատարելու մասին</w:t>
      </w:r>
      <w:r>
        <w:rPr>
          <w:rFonts w:ascii="GHEA Grapalat" w:hAnsi="GHEA Grapalat" w:cs="Sylfaen"/>
          <w:noProof/>
          <w:color w:val="000000"/>
          <w:shd w:val="clear" w:color="auto" w:fill="FFFFFF"/>
          <w:lang w:val="hy-AM"/>
        </w:rPr>
        <w:t xml:space="preserve">» </w:t>
      </w:r>
      <w:r>
        <w:rPr>
          <w:rFonts w:ascii="GHEA Grapalat" w:hAnsi="GHEA Grapalat"/>
          <w:bCs/>
          <w:color w:val="000000"/>
          <w:lang w:val="hy-AM"/>
        </w:rPr>
        <w:t>Հայաստանի Հանրապետության</w:t>
      </w:r>
      <w:r>
        <w:rPr>
          <w:rFonts w:ascii="GHEA Grapalat" w:hAnsi="GHEA Grapalat"/>
          <w:lang w:val="hy-AM"/>
        </w:rPr>
        <w:t xml:space="preserve"> </w:t>
      </w:r>
      <w:r>
        <w:rPr>
          <w:rFonts w:ascii="GHEA Grapalat" w:hAnsi="GHEA Grapalat"/>
          <w:bCs/>
          <w:color w:val="000000"/>
          <w:lang w:val="hy-AM"/>
        </w:rPr>
        <w:t>օրենքի</w:t>
      </w:r>
      <w:r>
        <w:rPr>
          <w:rFonts w:ascii="GHEA Grapalat" w:hAnsi="GHEA Grapalat"/>
          <w:bCs/>
          <w:iCs/>
          <w:noProof/>
          <w:lang w:val="hy-AM"/>
        </w:rPr>
        <w:t xml:space="preserve"> </w:t>
      </w:r>
      <w:r>
        <w:rPr>
          <w:rFonts w:ascii="GHEA Grapalat" w:hAnsi="GHEA Grapalat"/>
          <w:noProof/>
          <w:lang w:val="hy-AM"/>
        </w:rPr>
        <w:t>ընդունման</w:t>
      </w:r>
      <w:r>
        <w:rPr>
          <w:rFonts w:ascii="GHEA Grapalat" w:hAnsi="GHEA Grapalat"/>
          <w:bCs/>
          <w:iCs/>
          <w:noProof/>
          <w:lang w:val="hy-AM"/>
        </w:rPr>
        <w:t xml:space="preserve"> կապակցությամբ պետական կամ տեղական ինքնակառավարման մարմնի բյուջեում եկամուտների և ծախսերի ավելացում կամ նվազեցում չի նախատեսվում։</w:t>
      </w:r>
    </w:p>
    <w:p w:rsidR="004A1726" w:rsidRPr="00841B27" w:rsidRDefault="004A1726" w:rsidP="001C01C5">
      <w:pPr>
        <w:spacing w:line="360" w:lineRule="auto"/>
        <w:ind w:firstLine="706"/>
        <w:jc w:val="both"/>
        <w:rPr>
          <w:rFonts w:ascii="GHEA Grapalat" w:hAnsi="GHEA Grapalat"/>
          <w:b/>
          <w:lang w:val="hy-AM"/>
        </w:rPr>
      </w:pPr>
    </w:p>
    <w:p w:rsidR="004A1726" w:rsidRPr="00841B27" w:rsidRDefault="004A1726" w:rsidP="001C01C5">
      <w:pPr>
        <w:spacing w:line="360" w:lineRule="auto"/>
        <w:rPr>
          <w:rFonts w:ascii="GHEA Grapalat" w:hAnsi="GHEA Grapalat"/>
          <w:lang w:val="hy-AM"/>
        </w:rPr>
      </w:pPr>
    </w:p>
    <w:p w:rsidR="004A1726" w:rsidRPr="00841B27" w:rsidRDefault="004A1726" w:rsidP="001C01C5">
      <w:pPr>
        <w:spacing w:line="360" w:lineRule="auto"/>
        <w:rPr>
          <w:rFonts w:ascii="GHEA Grapalat" w:hAnsi="GHEA Grapalat"/>
          <w:lang w:val="hy-AM"/>
        </w:rPr>
      </w:pPr>
    </w:p>
    <w:p w:rsidR="00D744DF" w:rsidRPr="00841B27" w:rsidRDefault="00D744DF" w:rsidP="001C01C5">
      <w:pPr>
        <w:tabs>
          <w:tab w:val="left" w:pos="3016"/>
        </w:tabs>
        <w:spacing w:line="360" w:lineRule="auto"/>
        <w:ind w:firstLine="720"/>
        <w:rPr>
          <w:rFonts w:ascii="GHEA Grapalat" w:hAnsi="GHEA Grapalat"/>
          <w:lang w:val="af-ZA"/>
        </w:rPr>
      </w:pPr>
    </w:p>
    <w:sectPr w:rsidR="00D744DF" w:rsidRPr="00841B27" w:rsidSect="00827293">
      <w:headerReference w:type="default" r:id="rId8"/>
      <w:footerReference w:type="even" r:id="rId9"/>
      <w:footerReference w:type="default" r:id="rId10"/>
      <w:pgSz w:w="12240" w:h="15840"/>
      <w:pgMar w:top="709" w:right="616" w:bottom="709" w:left="1418"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B43" w:rsidRDefault="009A0B43">
      <w:r>
        <w:separator/>
      </w:r>
    </w:p>
  </w:endnote>
  <w:endnote w:type="continuationSeparator" w:id="0">
    <w:p w:rsidR="009A0B43" w:rsidRDefault="009A0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LatArm">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04" w:rsidRDefault="000A3A65" w:rsidP="009C2C47">
    <w:pPr>
      <w:pStyle w:val="Footer"/>
      <w:framePr w:wrap="around" w:vAnchor="text" w:hAnchor="margin" w:xAlign="right" w:y="1"/>
      <w:rPr>
        <w:rStyle w:val="PageNumber"/>
      </w:rPr>
    </w:pPr>
    <w:r>
      <w:rPr>
        <w:rStyle w:val="PageNumber"/>
      </w:rPr>
      <w:fldChar w:fldCharType="begin"/>
    </w:r>
    <w:r w:rsidR="002E1404">
      <w:rPr>
        <w:rStyle w:val="PageNumber"/>
      </w:rPr>
      <w:instrText xml:space="preserve">PAGE  </w:instrText>
    </w:r>
    <w:r>
      <w:rPr>
        <w:rStyle w:val="PageNumber"/>
      </w:rPr>
      <w:fldChar w:fldCharType="end"/>
    </w:r>
  </w:p>
  <w:p w:rsidR="002E1404" w:rsidRDefault="002E1404"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04" w:rsidRDefault="002E1404"/>
  <w:p w:rsidR="002E1404" w:rsidRDefault="002E1404"/>
  <w:tbl>
    <w:tblPr>
      <w:tblpPr w:leftFromText="187" w:rightFromText="187" w:vertAnchor="page" w:horzAnchor="margin" w:tblpXSpec="center" w:tblpYSpec="bottom"/>
      <w:tblW w:w="6214" w:type="pct"/>
      <w:tblLayout w:type="fixed"/>
      <w:tblLook w:val="04A0"/>
    </w:tblPr>
    <w:tblGrid>
      <w:gridCol w:w="10872"/>
      <w:gridCol w:w="2080"/>
    </w:tblGrid>
    <w:tr w:rsidR="002E1404" w:rsidTr="00F76B63">
      <w:trPr>
        <w:trHeight w:val="727"/>
      </w:trPr>
      <w:tc>
        <w:tcPr>
          <w:tcW w:w="4197" w:type="pct"/>
          <w:tcBorders>
            <w:right w:val="single" w:sz="4" w:space="0" w:color="C00000"/>
          </w:tcBorders>
        </w:tcPr>
        <w:p w:rsidR="002E1404" w:rsidRDefault="002E1404" w:rsidP="00F76B63">
          <w:pPr>
            <w:tabs>
              <w:tab w:val="left" w:pos="620"/>
              <w:tab w:val="center" w:pos="4320"/>
            </w:tabs>
            <w:ind w:right="-1193"/>
            <w:jc w:val="right"/>
            <w:rPr>
              <w:rFonts w:ascii="Cambria" w:hAnsi="Cambria"/>
              <w:sz w:val="20"/>
              <w:szCs w:val="20"/>
            </w:rPr>
          </w:pPr>
        </w:p>
        <w:p w:rsidR="002E1404" w:rsidRDefault="002E1404">
          <w:pPr>
            <w:tabs>
              <w:tab w:val="left" w:pos="620"/>
              <w:tab w:val="center" w:pos="4320"/>
            </w:tabs>
            <w:jc w:val="right"/>
            <w:rPr>
              <w:rFonts w:ascii="Cambria" w:hAnsi="Cambria"/>
              <w:sz w:val="20"/>
              <w:szCs w:val="20"/>
            </w:rPr>
          </w:pPr>
        </w:p>
      </w:tc>
      <w:tc>
        <w:tcPr>
          <w:tcW w:w="803" w:type="pct"/>
          <w:tcBorders>
            <w:left w:val="single" w:sz="4" w:space="0" w:color="C00000"/>
          </w:tcBorders>
        </w:tcPr>
        <w:p w:rsidR="002E1404" w:rsidRPr="00B9097C" w:rsidRDefault="000A3A65">
          <w:pPr>
            <w:tabs>
              <w:tab w:val="left" w:pos="1490"/>
            </w:tabs>
            <w:rPr>
              <w:rFonts w:ascii="Art" w:hAnsi="Art"/>
              <w:sz w:val="16"/>
              <w:szCs w:val="16"/>
            </w:rPr>
          </w:pPr>
          <w:r w:rsidRPr="00B9097C">
            <w:rPr>
              <w:rFonts w:ascii="Art" w:hAnsi="Art"/>
              <w:sz w:val="16"/>
              <w:szCs w:val="16"/>
            </w:rPr>
            <w:fldChar w:fldCharType="begin"/>
          </w:r>
          <w:r w:rsidR="002E1404" w:rsidRPr="00B9097C">
            <w:rPr>
              <w:rFonts w:ascii="Art" w:hAnsi="Art"/>
              <w:sz w:val="16"/>
              <w:szCs w:val="16"/>
            </w:rPr>
            <w:instrText xml:space="preserve"> PAGE    \* MERGEFORMAT </w:instrText>
          </w:r>
          <w:r w:rsidRPr="00B9097C">
            <w:rPr>
              <w:rFonts w:ascii="Art" w:hAnsi="Art"/>
              <w:sz w:val="16"/>
              <w:szCs w:val="16"/>
            </w:rPr>
            <w:fldChar w:fldCharType="separate"/>
          </w:r>
          <w:r w:rsidR="00972442">
            <w:rPr>
              <w:rFonts w:ascii="Art" w:hAnsi="Art"/>
              <w:noProof/>
              <w:sz w:val="16"/>
              <w:szCs w:val="16"/>
            </w:rPr>
            <w:t>2</w:t>
          </w:r>
          <w:r w:rsidRPr="00B9097C">
            <w:rPr>
              <w:rFonts w:ascii="Art" w:hAnsi="Art"/>
              <w:sz w:val="16"/>
              <w:szCs w:val="16"/>
            </w:rPr>
            <w:fldChar w:fldCharType="end"/>
          </w:r>
        </w:p>
      </w:tc>
    </w:tr>
  </w:tbl>
  <w:p w:rsidR="002E1404" w:rsidRDefault="002E1404"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B43" w:rsidRDefault="009A0B43">
      <w:r>
        <w:separator/>
      </w:r>
    </w:p>
  </w:footnote>
  <w:footnote w:type="continuationSeparator" w:id="0">
    <w:p w:rsidR="009A0B43" w:rsidRDefault="009A0B43">
      <w:r>
        <w:continuationSeparator/>
      </w:r>
    </w:p>
  </w:footnote>
  <w:footnote w:id="1">
    <w:p w:rsidR="002E1404" w:rsidRPr="0092738C" w:rsidRDefault="002E1404" w:rsidP="004A1726">
      <w:pPr>
        <w:pStyle w:val="FootnoteText"/>
        <w:spacing w:line="276" w:lineRule="auto"/>
        <w:ind w:left="0"/>
        <w:jc w:val="both"/>
        <w:rPr>
          <w:rFonts w:ascii="GHEA Grapalat" w:hAnsi="GHEA Grapalat"/>
          <w:lang w:val="hy-AM"/>
        </w:rPr>
      </w:pPr>
      <w:r w:rsidRPr="0092738C">
        <w:rPr>
          <w:rStyle w:val="FootnoteReference"/>
          <w:rFonts w:ascii="GHEA Grapalat" w:hAnsi="GHEA Grapalat"/>
        </w:rPr>
        <w:footnoteRef/>
      </w:r>
      <w:r w:rsidRPr="0092738C">
        <w:rPr>
          <w:rFonts w:ascii="GHEA Grapalat" w:hAnsi="GHEA Grapalat"/>
        </w:rPr>
        <w:t xml:space="preserve"> http://www.parliament.am/library/sahmanadrakan%20barepoxumner/hayecakarg.pdf</w:t>
      </w:r>
    </w:p>
  </w:footnote>
  <w:footnote w:id="2">
    <w:p w:rsidR="002E1404" w:rsidRPr="0092738C" w:rsidRDefault="002E1404" w:rsidP="004A1726">
      <w:pPr>
        <w:jc w:val="both"/>
        <w:rPr>
          <w:rFonts w:ascii="GHEA Grapalat" w:eastAsia="MS Mincho" w:hAnsi="GHEA Grapalat" w:cs="Arial"/>
          <w:noProof/>
          <w:color w:val="000000"/>
          <w:sz w:val="20"/>
          <w:szCs w:val="20"/>
          <w:lang w:val="hy-AM"/>
        </w:rPr>
      </w:pPr>
      <w:r w:rsidRPr="0092738C">
        <w:rPr>
          <w:rStyle w:val="FootnoteReference"/>
          <w:rFonts w:ascii="GHEA Grapalat" w:hAnsi="GHEA Grapalat" w:cs="Arial"/>
          <w:noProof/>
          <w:color w:val="000000"/>
          <w:sz w:val="20"/>
          <w:szCs w:val="20"/>
          <w:lang w:val="hy-AM"/>
        </w:rPr>
        <w:footnoteRef/>
      </w:r>
      <w:r w:rsidRPr="0092738C">
        <w:rPr>
          <w:rFonts w:ascii="GHEA Grapalat" w:hAnsi="GHEA Grapalat" w:cs="Arial"/>
          <w:noProof/>
          <w:color w:val="000000"/>
          <w:sz w:val="20"/>
          <w:szCs w:val="20"/>
          <w:lang w:val="hy-AM"/>
        </w:rPr>
        <w:t xml:space="preserve"> Տե՛ս </w:t>
      </w:r>
      <w:r w:rsidRPr="0008092B">
        <w:rPr>
          <w:rStyle w:val="Emphasis"/>
          <w:rFonts w:ascii="GHEA Grapalat" w:hAnsi="GHEA Grapalat" w:cs="Arial"/>
          <w:i w:val="0"/>
          <w:noProof/>
          <w:color w:val="000000"/>
          <w:sz w:val="20"/>
          <w:szCs w:val="20"/>
          <w:shd w:val="clear" w:color="auto" w:fill="FFFFFF"/>
          <w:lang w:val="hy-AM"/>
        </w:rPr>
        <w:t>United Nations Guidelines</w:t>
      </w:r>
      <w:r w:rsidRPr="0008092B">
        <w:rPr>
          <w:rStyle w:val="apple-converted-space"/>
          <w:rFonts w:ascii="Arial" w:hAnsi="Arial" w:cs="Arial"/>
          <w:i/>
          <w:noProof/>
          <w:color w:val="000000"/>
          <w:sz w:val="20"/>
          <w:szCs w:val="20"/>
          <w:shd w:val="clear" w:color="auto" w:fill="FFFFFF"/>
          <w:lang w:val="hy-AM"/>
        </w:rPr>
        <w:t> </w:t>
      </w:r>
      <w:r w:rsidRPr="0008092B">
        <w:rPr>
          <w:rFonts w:ascii="GHEA Grapalat" w:hAnsi="GHEA Grapalat" w:cs="Arial"/>
          <w:noProof/>
          <w:color w:val="000000"/>
          <w:sz w:val="20"/>
          <w:szCs w:val="20"/>
          <w:shd w:val="clear" w:color="auto" w:fill="FFFFFF"/>
          <w:lang w:val="hy-AM"/>
        </w:rPr>
        <w:t>for</w:t>
      </w:r>
      <w:r w:rsidRPr="0008092B">
        <w:rPr>
          <w:rStyle w:val="apple-converted-space"/>
          <w:rFonts w:ascii="Arial" w:hAnsi="Arial" w:cs="Arial"/>
          <w:noProof/>
          <w:color w:val="000000"/>
          <w:sz w:val="20"/>
          <w:szCs w:val="20"/>
          <w:shd w:val="clear" w:color="auto" w:fill="FFFFFF"/>
          <w:lang w:val="hy-AM"/>
        </w:rPr>
        <w:t> </w:t>
      </w:r>
      <w:r w:rsidRPr="0008092B">
        <w:rPr>
          <w:rStyle w:val="Emphasis"/>
          <w:rFonts w:ascii="GHEA Grapalat" w:hAnsi="GHEA Grapalat" w:cs="Arial"/>
          <w:i w:val="0"/>
          <w:noProof/>
          <w:color w:val="000000"/>
          <w:sz w:val="20"/>
          <w:szCs w:val="20"/>
          <w:shd w:val="clear" w:color="auto" w:fill="FFFFFF"/>
          <w:lang w:val="hy-AM"/>
        </w:rPr>
        <w:t>Consumer Protection</w:t>
      </w:r>
      <w:r w:rsidRPr="0008092B">
        <w:rPr>
          <w:rFonts w:ascii="GHEA Grapalat" w:hAnsi="GHEA Grapalat" w:cs="Arial"/>
          <w:i/>
          <w:noProof/>
          <w:color w:val="000000"/>
          <w:sz w:val="20"/>
          <w:szCs w:val="20"/>
          <w:shd w:val="clear" w:color="auto" w:fill="FFFFFF"/>
          <w:lang w:val="hy-AM"/>
        </w:rPr>
        <w:t xml:space="preserve"> (as</w:t>
      </w:r>
      <w:r w:rsidRPr="0008092B">
        <w:rPr>
          <w:rStyle w:val="apple-converted-space"/>
          <w:rFonts w:ascii="Arial" w:hAnsi="Arial" w:cs="Arial"/>
          <w:i/>
          <w:noProof/>
          <w:color w:val="000000"/>
          <w:sz w:val="20"/>
          <w:szCs w:val="20"/>
          <w:shd w:val="clear" w:color="auto" w:fill="FFFFFF"/>
          <w:lang w:val="hy-AM"/>
        </w:rPr>
        <w:t> </w:t>
      </w:r>
      <w:r w:rsidRPr="0008092B">
        <w:rPr>
          <w:rStyle w:val="Emphasis"/>
          <w:rFonts w:ascii="GHEA Grapalat" w:hAnsi="GHEA Grapalat" w:cs="Arial"/>
          <w:i w:val="0"/>
          <w:noProof/>
          <w:color w:val="000000"/>
          <w:sz w:val="20"/>
          <w:szCs w:val="20"/>
          <w:shd w:val="clear" w:color="auto" w:fill="FFFFFF"/>
          <w:lang w:val="hy-AM"/>
        </w:rPr>
        <w:t>expanded in 1999</w:t>
      </w:r>
      <w:r w:rsidRPr="0008092B">
        <w:rPr>
          <w:rFonts w:ascii="GHEA Grapalat" w:hAnsi="GHEA Grapalat" w:cs="Arial"/>
          <w:i/>
          <w:noProof/>
          <w:color w:val="000000"/>
          <w:sz w:val="20"/>
          <w:szCs w:val="20"/>
          <w:shd w:val="clear" w:color="auto" w:fill="FFFFFF"/>
          <w:lang w:val="hy-AM"/>
        </w:rPr>
        <w:t>),</w:t>
      </w:r>
      <w:r w:rsidRPr="0008092B">
        <w:rPr>
          <w:rStyle w:val="apple-converted-space"/>
          <w:rFonts w:ascii="Arial" w:hAnsi="Arial" w:cs="Arial"/>
          <w:i/>
          <w:noProof/>
          <w:color w:val="000000"/>
          <w:sz w:val="20"/>
          <w:szCs w:val="20"/>
          <w:shd w:val="clear" w:color="auto" w:fill="FFFFFF"/>
          <w:lang w:val="hy-AM"/>
        </w:rPr>
        <w:t> </w:t>
      </w:r>
      <w:r w:rsidRPr="0008092B">
        <w:rPr>
          <w:rStyle w:val="Emphasis"/>
          <w:rFonts w:ascii="GHEA Grapalat" w:hAnsi="GHEA Grapalat" w:cs="Arial"/>
          <w:i w:val="0"/>
          <w:noProof/>
          <w:color w:val="000000"/>
          <w:sz w:val="20"/>
          <w:szCs w:val="20"/>
          <w:shd w:val="clear" w:color="auto" w:fill="FFFFFF"/>
          <w:lang w:val="hy-AM"/>
        </w:rPr>
        <w:t>United Nations</w:t>
      </w:r>
      <w:r w:rsidRPr="0008092B">
        <w:rPr>
          <w:rFonts w:ascii="GHEA Grapalat" w:hAnsi="GHEA Grapalat" w:cs="Arial"/>
          <w:noProof/>
          <w:color w:val="000000"/>
          <w:sz w:val="20"/>
          <w:szCs w:val="20"/>
          <w:shd w:val="clear" w:color="auto" w:fill="FFFFFF"/>
          <w:lang w:val="hy-AM"/>
        </w:rPr>
        <w:t xml:space="preserve">, New York, 2003, մատչելի է </w:t>
      </w:r>
      <w:hyperlink r:id="rId1" w:history="1">
        <w:r w:rsidRPr="0008092B">
          <w:rPr>
            <w:rStyle w:val="Hyperlink"/>
            <w:rFonts w:ascii="GHEA Grapalat" w:eastAsia="Calibri" w:hAnsi="GHEA Grapalat" w:cs="Arial"/>
            <w:noProof/>
            <w:color w:val="000000"/>
            <w:sz w:val="20"/>
            <w:szCs w:val="20"/>
            <w:shd w:val="clear" w:color="auto" w:fill="FFFFFF"/>
            <w:lang w:val="hy-AM"/>
          </w:rPr>
          <w:t>http://www.un.org/esa/sustdev/publications/consumption_en.pdf</w:t>
        </w:r>
      </w:hyperlink>
      <w:r w:rsidRPr="0008092B">
        <w:rPr>
          <w:rFonts w:ascii="GHEA Grapalat" w:hAnsi="GHEA Grapalat" w:cs="Arial"/>
          <w:noProof/>
          <w:color w:val="000000"/>
          <w:sz w:val="20"/>
          <w:szCs w:val="20"/>
          <w:shd w:val="clear" w:color="auto" w:fill="FFFFFF"/>
          <w:lang w:val="hy-AM"/>
        </w:rPr>
        <w:t xml:space="preserve"> հղումով</w:t>
      </w:r>
      <w:r w:rsidRPr="0092738C">
        <w:rPr>
          <w:rFonts w:ascii="GHEA Grapalat" w:hAnsi="GHEA Grapalat" w:cs="Arial"/>
          <w:noProof/>
          <w:color w:val="000000"/>
          <w:sz w:val="20"/>
          <w:szCs w:val="20"/>
          <w:shd w:val="clear" w:color="auto" w:fill="FFFFFF"/>
          <w:lang w:val="hy-AM"/>
        </w:rPr>
        <w:t>՝ 22.03.2017թ. դրությամբ:</w:t>
      </w:r>
    </w:p>
  </w:footnote>
  <w:footnote w:id="3">
    <w:p w:rsidR="002E1404" w:rsidRPr="0092738C" w:rsidRDefault="002E1404" w:rsidP="001C01C5">
      <w:pPr>
        <w:pStyle w:val="FootnoteText"/>
        <w:ind w:left="0"/>
        <w:jc w:val="both"/>
        <w:rPr>
          <w:rFonts w:ascii="GHEA Grapalat" w:hAnsi="GHEA Grapalat"/>
          <w:color w:val="000000"/>
          <w:lang w:val="hy-AM"/>
        </w:rPr>
      </w:pPr>
      <w:r w:rsidRPr="0092738C">
        <w:rPr>
          <w:rStyle w:val="FootnoteReference"/>
          <w:rFonts w:ascii="GHEA Grapalat" w:hAnsi="GHEA Grapalat"/>
          <w:color w:val="000000"/>
        </w:rPr>
        <w:footnoteRef/>
      </w:r>
      <w:r w:rsidRPr="0092738C">
        <w:rPr>
          <w:rFonts w:ascii="GHEA Grapalat" w:hAnsi="GHEA Grapalat"/>
          <w:color w:val="000000"/>
          <w:lang w:val="hy-AM"/>
        </w:rPr>
        <w:t xml:space="preserve"> </w:t>
      </w:r>
      <w:r w:rsidRPr="00F27D99">
        <w:rPr>
          <w:rStyle w:val="Emphasis"/>
          <w:rFonts w:ascii="GHEA Grapalat" w:hAnsi="GHEA Grapalat"/>
          <w:i w:val="0"/>
          <w:color w:val="000000"/>
          <w:lang w:val="hy-AM"/>
        </w:rPr>
        <w:t>Տե՛ս ՀՀ վճռաբեկ դատարանի թիվ ԵԿԴ/0930/02/13 քաղաքացիական գործով 18.07.2014 թվականի որոշումը:</w:t>
      </w:r>
    </w:p>
  </w:footnote>
  <w:footnote w:id="4">
    <w:p w:rsidR="002E1404" w:rsidRPr="0092738C" w:rsidRDefault="002E1404" w:rsidP="001C01C5">
      <w:pPr>
        <w:pStyle w:val="FootnoteText"/>
        <w:ind w:left="0"/>
        <w:jc w:val="both"/>
        <w:rPr>
          <w:rFonts w:ascii="GHEA Grapalat" w:hAnsi="GHEA Grapalat"/>
          <w:color w:val="000000"/>
          <w:lang w:val="hy-AM"/>
        </w:rPr>
      </w:pPr>
      <w:r w:rsidRPr="0092738C">
        <w:rPr>
          <w:rStyle w:val="FootnoteReference"/>
          <w:rFonts w:ascii="GHEA Grapalat" w:hAnsi="GHEA Grapalat"/>
          <w:color w:val="000000"/>
        </w:rPr>
        <w:footnoteRef/>
      </w:r>
      <w:r w:rsidRPr="0092738C">
        <w:rPr>
          <w:rFonts w:ascii="GHEA Grapalat" w:hAnsi="GHEA Grapalat"/>
          <w:color w:val="000000"/>
          <w:lang w:val="hy-AM"/>
        </w:rPr>
        <w:t xml:space="preserve"> Տե՛ս </w:t>
      </w:r>
      <w:r w:rsidRPr="00817F04">
        <w:rPr>
          <w:rFonts w:ascii="GHEA Grapalat" w:hAnsi="GHEA Grapalat" w:cs="Arial"/>
          <w:b/>
          <w:color w:val="000000"/>
          <w:shd w:val="clear" w:color="auto" w:fill="FFFFFF"/>
          <w:lang w:val="ru-RU"/>
        </w:rPr>
        <w:t>Бондаренко, Н</w:t>
      </w:r>
      <w:r w:rsidRPr="00817F04">
        <w:rPr>
          <w:rFonts w:ascii="GHEA Grapalat" w:hAnsi="GHEA Grapalat" w:cs="Arial"/>
          <w:b/>
          <w:color w:val="000000"/>
          <w:shd w:val="clear" w:color="auto" w:fill="FFFFFF"/>
          <w:lang w:val="hy-AM"/>
        </w:rPr>
        <w:t>.</w:t>
      </w:r>
      <w:r w:rsidRPr="00817F04">
        <w:rPr>
          <w:rFonts w:ascii="GHEA Grapalat" w:hAnsi="GHEA Grapalat" w:cs="Arial"/>
          <w:b/>
          <w:color w:val="000000"/>
          <w:shd w:val="clear" w:color="auto" w:fill="FFFFFF"/>
          <w:lang w:val="ru-RU"/>
        </w:rPr>
        <w:t>Л.</w:t>
      </w:r>
      <w:r w:rsidRPr="0092738C">
        <w:rPr>
          <w:rFonts w:ascii="GHEA Grapalat" w:hAnsi="GHEA Grapalat" w:cs="Arial"/>
          <w:color w:val="000000"/>
          <w:shd w:val="clear" w:color="auto" w:fill="FFFFFF"/>
          <w:lang w:val="ru-RU"/>
        </w:rPr>
        <w:t xml:space="preserve"> "Снижение неустойки судом: понятие и назначение."</w:t>
      </w:r>
      <w:r w:rsidRPr="0092738C">
        <w:rPr>
          <w:rStyle w:val="apple-converted-space"/>
          <w:rFonts w:cs="Arial"/>
          <w:color w:val="000000"/>
          <w:shd w:val="clear" w:color="auto" w:fill="FFFFFF"/>
        </w:rPr>
        <w:t> </w:t>
      </w:r>
      <w:r w:rsidRPr="0092738C">
        <w:rPr>
          <w:rFonts w:ascii="GHEA Grapalat" w:hAnsi="GHEA Grapalat" w:cs="Arial"/>
          <w:iCs/>
          <w:color w:val="000000"/>
          <w:shd w:val="clear" w:color="auto" w:fill="FFFFFF"/>
          <w:lang w:val="ru-RU"/>
        </w:rPr>
        <w:t>Журнал</w:t>
      </w:r>
      <w:r w:rsidRPr="0092738C">
        <w:rPr>
          <w:rFonts w:ascii="GHEA Grapalat" w:hAnsi="GHEA Grapalat" w:cs="Arial"/>
          <w:iCs/>
          <w:color w:val="000000"/>
          <w:shd w:val="clear" w:color="auto" w:fill="FFFFFF"/>
        </w:rPr>
        <w:t xml:space="preserve"> </w:t>
      </w:r>
      <w:r w:rsidRPr="0092738C">
        <w:rPr>
          <w:rFonts w:ascii="GHEA Grapalat" w:hAnsi="GHEA Grapalat" w:cs="Arial"/>
          <w:iCs/>
          <w:color w:val="000000"/>
          <w:shd w:val="clear" w:color="auto" w:fill="FFFFFF"/>
          <w:lang w:val="ru-RU"/>
        </w:rPr>
        <w:t>российского</w:t>
      </w:r>
      <w:r w:rsidRPr="0092738C">
        <w:rPr>
          <w:rFonts w:ascii="GHEA Grapalat" w:hAnsi="GHEA Grapalat" w:cs="Arial"/>
          <w:iCs/>
          <w:color w:val="000000"/>
          <w:shd w:val="clear" w:color="auto" w:fill="FFFFFF"/>
        </w:rPr>
        <w:t xml:space="preserve"> </w:t>
      </w:r>
      <w:r w:rsidRPr="0092738C">
        <w:rPr>
          <w:rFonts w:ascii="GHEA Grapalat" w:hAnsi="GHEA Grapalat" w:cs="Arial"/>
          <w:iCs/>
          <w:color w:val="000000"/>
          <w:shd w:val="clear" w:color="auto" w:fill="FFFFFF"/>
          <w:lang w:val="ru-RU"/>
        </w:rPr>
        <w:t>права</w:t>
      </w:r>
      <w:r w:rsidRPr="0092738C">
        <w:rPr>
          <w:rStyle w:val="apple-converted-space"/>
          <w:rFonts w:cs="Arial"/>
          <w:color w:val="000000"/>
          <w:shd w:val="clear" w:color="auto" w:fill="FFFFFF"/>
        </w:rPr>
        <w:t> </w:t>
      </w:r>
      <w:r w:rsidRPr="0092738C">
        <w:rPr>
          <w:rFonts w:ascii="GHEA Grapalat" w:hAnsi="GHEA Grapalat" w:cs="Arial"/>
          <w:color w:val="000000"/>
          <w:shd w:val="clear" w:color="auto" w:fill="FFFFFF"/>
        </w:rPr>
        <w:t>11</w:t>
      </w:r>
      <w:r w:rsidRPr="0092738C">
        <w:rPr>
          <w:rFonts w:ascii="GHEA Grapalat" w:hAnsi="GHEA Grapalat" w:cs="Arial"/>
          <w:color w:val="000000"/>
          <w:shd w:val="clear" w:color="auto" w:fill="FFFFFF"/>
          <w:lang w:val="hy-AM"/>
        </w:rPr>
        <w:t xml:space="preserve">, </w:t>
      </w:r>
      <w:r w:rsidRPr="0092738C">
        <w:rPr>
          <w:rFonts w:ascii="GHEA Grapalat" w:hAnsi="GHEA Grapalat" w:cs="Arial"/>
          <w:color w:val="000000"/>
          <w:shd w:val="clear" w:color="auto" w:fill="FFFFFF"/>
        </w:rPr>
        <w:t>203</w:t>
      </w:r>
      <w:r w:rsidRPr="0092738C">
        <w:rPr>
          <w:rFonts w:ascii="GHEA Grapalat" w:hAnsi="GHEA Grapalat" w:cs="Arial"/>
          <w:color w:val="000000"/>
          <w:shd w:val="clear" w:color="auto" w:fill="FFFFFF"/>
          <w:lang w:val="hy-AM"/>
        </w:rPr>
        <w:t>,</w:t>
      </w:r>
      <w:r w:rsidRPr="0092738C">
        <w:rPr>
          <w:rFonts w:ascii="GHEA Grapalat" w:hAnsi="GHEA Grapalat" w:cs="Arial"/>
          <w:color w:val="000000"/>
          <w:shd w:val="clear" w:color="auto" w:fill="FFFFFF"/>
        </w:rPr>
        <w:t xml:space="preserve"> 2013</w:t>
      </w:r>
      <w:r w:rsidRPr="0092738C">
        <w:rPr>
          <w:rFonts w:ascii="GHEA Grapalat" w:hAnsi="GHEA Grapalat" w:cs="Arial"/>
          <w:color w:val="000000"/>
          <w:shd w:val="clear" w:color="auto" w:fill="FFFFFF"/>
          <w:lang w:val="hy-AM"/>
        </w:rPr>
        <w:t>, էջ 69:</w:t>
      </w:r>
    </w:p>
  </w:footnote>
  <w:footnote w:id="5">
    <w:p w:rsidR="002D6AE4" w:rsidRPr="002D6AE4" w:rsidRDefault="002D6AE4" w:rsidP="001C01C5">
      <w:pPr>
        <w:pStyle w:val="FootnoteText"/>
        <w:ind w:left="0"/>
        <w:jc w:val="both"/>
        <w:rPr>
          <w:rStyle w:val="Emphasis"/>
          <w:rFonts w:ascii="GHEA Grapalat" w:hAnsi="GHEA Grapalat"/>
          <w:i w:val="0"/>
          <w:color w:val="000000"/>
          <w:lang w:val="hy-AM"/>
        </w:rPr>
      </w:pPr>
      <w:r w:rsidRPr="002D6AE4">
        <w:rPr>
          <w:rStyle w:val="FootnoteReference"/>
          <w:rFonts w:ascii="GHEA Grapalat" w:hAnsi="GHEA Grapalat"/>
        </w:rPr>
        <w:footnoteRef/>
      </w:r>
      <w:r w:rsidRPr="002D6AE4">
        <w:rPr>
          <w:rFonts w:ascii="GHEA Grapalat" w:hAnsi="GHEA Grapalat"/>
          <w:lang w:val="hy-AM"/>
        </w:rPr>
        <w:t xml:space="preserve"> </w:t>
      </w:r>
      <w:r w:rsidRPr="00812F24">
        <w:rPr>
          <w:rStyle w:val="Emphasis"/>
          <w:rFonts w:ascii="GHEA Grapalat" w:hAnsi="GHEA Grapalat"/>
          <w:i w:val="0"/>
          <w:color w:val="000000"/>
          <w:lang w:val="hy-AM"/>
        </w:rPr>
        <w:t>Տե՛ս օրինակ՝ թիվ ԵԱՆԴ/0867/02/15, թիվ, ԵԱՆԴ/0868/02/15, թիվ ԵԱՆԴ/1276/02/14, թիվ ԵԱՆԴ/0937/02/15, թի</w:t>
      </w:r>
      <w:r w:rsidR="00226D8E">
        <w:rPr>
          <w:rStyle w:val="Emphasis"/>
          <w:rFonts w:ascii="GHEA Grapalat" w:hAnsi="GHEA Grapalat"/>
          <w:i w:val="0"/>
          <w:color w:val="000000"/>
          <w:lang w:val="hy-AM"/>
        </w:rPr>
        <w:t>վ ԵԱՔԴ/2858/02/15 և թիվ ԵԱՔԴ/43</w:t>
      </w:r>
      <w:r w:rsidR="00226D8E" w:rsidRPr="00226D8E">
        <w:rPr>
          <w:rStyle w:val="Emphasis"/>
          <w:rFonts w:ascii="GHEA Grapalat" w:hAnsi="GHEA Grapalat"/>
          <w:i w:val="0"/>
          <w:color w:val="000000"/>
          <w:lang w:val="hy-AM"/>
        </w:rPr>
        <w:t>9</w:t>
      </w:r>
      <w:r w:rsidR="00226D8E">
        <w:rPr>
          <w:rStyle w:val="Emphasis"/>
          <w:rFonts w:ascii="GHEA Grapalat" w:hAnsi="GHEA Grapalat"/>
          <w:i w:val="0"/>
          <w:color w:val="000000"/>
          <w:lang w:val="hy-AM"/>
        </w:rPr>
        <w:t>1/02/1</w:t>
      </w:r>
      <w:r w:rsidR="00226D8E" w:rsidRPr="00226D8E">
        <w:rPr>
          <w:rStyle w:val="Emphasis"/>
          <w:rFonts w:ascii="GHEA Grapalat" w:hAnsi="GHEA Grapalat"/>
          <w:i w:val="0"/>
          <w:color w:val="000000"/>
          <w:lang w:val="hy-AM"/>
        </w:rPr>
        <w:t>4</w:t>
      </w:r>
      <w:r w:rsidRPr="00812F24">
        <w:rPr>
          <w:rStyle w:val="Emphasis"/>
          <w:rFonts w:ascii="GHEA Grapalat" w:hAnsi="GHEA Grapalat"/>
          <w:i w:val="0"/>
          <w:color w:val="000000"/>
          <w:lang w:val="hy-AM"/>
        </w:rPr>
        <w:t xml:space="preserve"> քաղաքացիական գործերը: Ընդ որում, նշված գործերով դատարանները տուժանքի չափերը նվազեցրել են գրեթե երկու կամ երեք անգամ: Օրինակ՝ թիվ ԵԱՔԴ/2858/02/15</w:t>
      </w:r>
      <w:r w:rsidR="00812F24" w:rsidRPr="00226D8E">
        <w:rPr>
          <w:rStyle w:val="Emphasis"/>
          <w:rFonts w:ascii="GHEA Grapalat" w:hAnsi="GHEA Grapalat"/>
          <w:i w:val="0"/>
          <w:color w:val="000000"/>
          <w:lang w:val="hy-AM"/>
        </w:rPr>
        <w:t xml:space="preserve"> </w:t>
      </w:r>
      <w:r w:rsidRPr="002D6AE4">
        <w:rPr>
          <w:rStyle w:val="Emphasis"/>
          <w:rFonts w:ascii="GHEA Grapalat" w:hAnsi="GHEA Grapalat"/>
          <w:i w:val="0"/>
          <w:color w:val="000000"/>
          <w:lang w:val="hy-AM"/>
        </w:rPr>
        <w:t>քաղաքացիական գործով դատարանը 3.821.625 ՀՀ դրամի չափով տույժը նվազեցրել է և այդ մասով պահանջը բավարարել միայն 1.000.000 ՀՀ դրամի չափով:</w:t>
      </w:r>
    </w:p>
  </w:footnote>
  <w:footnote w:id="6">
    <w:p w:rsidR="002E1404" w:rsidRPr="0092738C" w:rsidRDefault="002E1404" w:rsidP="001C01C5">
      <w:pPr>
        <w:pStyle w:val="FootnoteText"/>
        <w:ind w:left="0"/>
        <w:jc w:val="both"/>
        <w:rPr>
          <w:rFonts w:ascii="GHEA Grapalat" w:hAnsi="GHEA Grapalat"/>
          <w:lang w:val="hy-AM"/>
        </w:rPr>
      </w:pPr>
      <w:r w:rsidRPr="0092738C">
        <w:rPr>
          <w:rStyle w:val="FootnoteReference"/>
          <w:rFonts w:ascii="GHEA Grapalat" w:hAnsi="GHEA Grapalat"/>
        </w:rPr>
        <w:footnoteRef/>
      </w:r>
      <w:r w:rsidRPr="0092738C">
        <w:rPr>
          <w:rFonts w:ascii="GHEA Grapalat" w:hAnsi="GHEA Grapalat"/>
          <w:lang w:val="hy-AM"/>
        </w:rPr>
        <w:t xml:space="preserve"> Հարկ է նշել, որ օրինակ՝ Մոլդովայի քաղաքացիական օրենսգրքի 491-րդ հոդվածը սահմանում է, որ գրավատուն պետք է ձեռնամուխ լինի գրավի առարկայի իրացմանը առանց անհարկի ձգձգումների, ողջամիտ շուկայական գնով՝ հաշվի առնելով գրավառուի շահերը:</w:t>
      </w:r>
    </w:p>
  </w:footnote>
  <w:footnote w:id="7">
    <w:p w:rsidR="002E1404" w:rsidRPr="00C24998" w:rsidRDefault="002E1404" w:rsidP="004A1726">
      <w:pPr>
        <w:pStyle w:val="NormalWeb"/>
        <w:shd w:val="clear" w:color="auto" w:fill="FFFFFF"/>
        <w:spacing w:before="0" w:beforeAutospacing="0" w:after="0" w:afterAutospacing="0" w:line="276" w:lineRule="auto"/>
        <w:jc w:val="both"/>
        <w:rPr>
          <w:rFonts w:ascii="GHEA Grapalat" w:hAnsi="GHEA Grapalat"/>
          <w:color w:val="000000"/>
          <w:sz w:val="20"/>
          <w:szCs w:val="20"/>
          <w:shd w:val="clear" w:color="auto" w:fill="FFFFFF"/>
          <w:lang w:val="hy-AM"/>
        </w:rPr>
      </w:pPr>
      <w:r w:rsidRPr="00817F04">
        <w:rPr>
          <w:rStyle w:val="FootnoteReference"/>
          <w:rFonts w:ascii="GHEA Grapalat" w:hAnsi="GHEA Grapalat"/>
          <w:sz w:val="20"/>
          <w:szCs w:val="20"/>
        </w:rPr>
        <w:footnoteRef/>
      </w:r>
      <w:r w:rsidRPr="00C24998">
        <w:rPr>
          <w:rFonts w:ascii="GHEA Grapalat" w:hAnsi="GHEA Grapalat"/>
          <w:i/>
          <w:sz w:val="20"/>
          <w:szCs w:val="20"/>
          <w:lang w:val="hy-AM"/>
        </w:rPr>
        <w:t xml:space="preserve"> </w:t>
      </w:r>
      <w:r w:rsidRPr="00C24998">
        <w:rPr>
          <w:rStyle w:val="Emphasis"/>
          <w:rFonts w:ascii="GHEA Grapalat" w:hAnsi="GHEA Grapalat"/>
          <w:i w:val="0"/>
          <w:color w:val="000000"/>
          <w:sz w:val="20"/>
          <w:szCs w:val="20"/>
          <w:lang w:val="hy-AM"/>
        </w:rPr>
        <w:t>01.07.2011 թվականի</w:t>
      </w:r>
      <w:r w:rsidRPr="0092738C">
        <w:rPr>
          <w:rStyle w:val="Emphasis"/>
          <w:rFonts w:ascii="GHEA Grapalat" w:hAnsi="GHEA Grapalat"/>
          <w:color w:val="000000"/>
          <w:sz w:val="20"/>
          <w:szCs w:val="20"/>
          <w:lang w:val="hy-AM"/>
        </w:rPr>
        <w:t xml:space="preserve"> </w:t>
      </w:r>
      <w:r w:rsidRPr="00C24998">
        <w:rPr>
          <w:rStyle w:val="Strong"/>
          <w:rFonts w:ascii="GHEA Grapalat" w:eastAsia="SimSun" w:hAnsi="GHEA Grapalat"/>
          <w:b w:val="0"/>
          <w:color w:val="000000"/>
          <w:sz w:val="20"/>
          <w:szCs w:val="20"/>
          <w:shd w:val="clear" w:color="auto" w:fill="FFFFFF"/>
          <w:lang w:val="hy-AM"/>
        </w:rPr>
        <w:t xml:space="preserve">թիվ </w:t>
      </w:r>
      <w:r w:rsidRPr="00C24998">
        <w:rPr>
          <w:rStyle w:val="Strong"/>
          <w:rFonts w:eastAsia="SimSun" w:cs="Arial"/>
          <w:b w:val="0"/>
          <w:color w:val="000000"/>
          <w:sz w:val="20"/>
          <w:szCs w:val="20"/>
          <w:shd w:val="clear" w:color="auto" w:fill="FFFFFF"/>
          <w:lang w:val="hy-AM"/>
        </w:rPr>
        <w:t> </w:t>
      </w:r>
      <w:r w:rsidRPr="00C24998">
        <w:rPr>
          <w:rStyle w:val="Strong"/>
          <w:rFonts w:ascii="GHEA Grapalat" w:eastAsia="SimSun" w:hAnsi="GHEA Grapalat"/>
          <w:b w:val="0"/>
          <w:color w:val="000000"/>
          <w:sz w:val="20"/>
          <w:szCs w:val="20"/>
          <w:shd w:val="clear" w:color="auto" w:fill="FFFFFF"/>
          <w:lang w:val="hy-AM"/>
        </w:rPr>
        <w:t>ԵԿԴ/0704/02/09 քաղաքացիական գործով Վճռաբեկ դատարան</w:t>
      </w:r>
      <w:r w:rsidR="00A920FC" w:rsidRPr="00A920FC">
        <w:rPr>
          <w:rStyle w:val="Strong"/>
          <w:rFonts w:ascii="GHEA Grapalat" w:eastAsia="SimSun" w:hAnsi="GHEA Grapalat"/>
          <w:b w:val="0"/>
          <w:color w:val="000000"/>
          <w:sz w:val="20"/>
          <w:szCs w:val="20"/>
          <w:shd w:val="clear" w:color="auto" w:fill="FFFFFF"/>
          <w:lang w:val="hy-AM"/>
        </w:rPr>
        <w:t>ն</w:t>
      </w:r>
      <w:r w:rsidRPr="00C24998">
        <w:rPr>
          <w:rStyle w:val="apple-converted-space"/>
          <w:rFonts w:ascii="Arial" w:eastAsia="SimSun" w:hAnsi="Arial" w:cs="Arial"/>
          <w:b/>
          <w:color w:val="000000"/>
          <w:sz w:val="20"/>
          <w:szCs w:val="20"/>
          <w:shd w:val="clear" w:color="auto" w:fill="FFFFFF"/>
          <w:lang w:val="hy-AM"/>
        </w:rPr>
        <w:t> </w:t>
      </w:r>
      <w:r w:rsidRPr="00C24998">
        <w:rPr>
          <w:rStyle w:val="Strong"/>
          <w:rFonts w:ascii="GHEA Grapalat" w:eastAsia="SimSun" w:hAnsi="GHEA Grapalat"/>
          <w:b w:val="0"/>
          <w:color w:val="000000"/>
          <w:sz w:val="20"/>
          <w:szCs w:val="20"/>
          <w:shd w:val="clear" w:color="auto" w:fill="FFFFFF"/>
          <w:lang w:val="hy-AM"/>
        </w:rPr>
        <w:t>արտահայտել է դիրքորոշում այն մասին, որ</w:t>
      </w:r>
      <w:r w:rsidRPr="0092738C">
        <w:rPr>
          <w:rStyle w:val="Strong"/>
          <w:rFonts w:ascii="GHEA Grapalat" w:eastAsia="SimSun" w:hAnsi="GHEA Grapalat"/>
          <w:color w:val="000000"/>
          <w:sz w:val="20"/>
          <w:szCs w:val="20"/>
          <w:shd w:val="clear" w:color="auto" w:fill="FFFFFF"/>
          <w:lang w:val="hy-AM"/>
        </w:rPr>
        <w:t xml:space="preserve"> </w:t>
      </w:r>
      <w:r w:rsidRPr="0092738C">
        <w:rPr>
          <w:rFonts w:ascii="GHEA Grapalat" w:hAnsi="GHEA Grapalat"/>
          <w:color w:val="000000"/>
          <w:sz w:val="20"/>
          <w:szCs w:val="20"/>
          <w:shd w:val="clear" w:color="auto" w:fill="FFFFFF"/>
          <w:lang w:val="hy-AM"/>
        </w:rPr>
        <w:t>գրավառուն իր պահանջները պետք է բավարարի նախ գրավի առարկայի արժեքից, որի անբավարարության դեպքում նոր միայն կարող է պակաս գումարն ստանալ պարտապանների այլ գույքից։ Դրանից Վճռաբեկ դատարանը հետևության է հանգել, որ քանի դեռ չի լուծվել գրավի ամբողջ առարկայի վրա բռնագանձում տարածելու հարցը</w:t>
      </w:r>
      <w:r w:rsidR="00A920FC" w:rsidRPr="00A920FC">
        <w:rPr>
          <w:rFonts w:ascii="GHEA Grapalat" w:hAnsi="GHEA Grapalat"/>
          <w:color w:val="000000"/>
          <w:sz w:val="20"/>
          <w:szCs w:val="20"/>
          <w:shd w:val="clear" w:color="auto" w:fill="FFFFFF"/>
          <w:lang w:val="hy-AM"/>
        </w:rPr>
        <w:t>,</w:t>
      </w:r>
      <w:r w:rsidRPr="0092738C">
        <w:rPr>
          <w:rFonts w:ascii="GHEA Grapalat" w:hAnsi="GHEA Grapalat"/>
          <w:color w:val="000000"/>
          <w:sz w:val="20"/>
          <w:szCs w:val="20"/>
          <w:shd w:val="clear" w:color="auto" w:fill="FFFFFF"/>
          <w:lang w:val="hy-AM"/>
        </w:rPr>
        <w:t xml:space="preserve"> և պարզ չէ, թե գրավի առարկայի իրացումից ստացված </w:t>
      </w:r>
      <w:r w:rsidRPr="00C24998">
        <w:rPr>
          <w:rFonts w:ascii="GHEA Grapalat" w:hAnsi="GHEA Grapalat"/>
          <w:color w:val="000000"/>
          <w:sz w:val="20"/>
          <w:szCs w:val="20"/>
          <w:shd w:val="clear" w:color="auto" w:fill="FFFFFF"/>
          <w:lang w:val="hy-AM"/>
        </w:rPr>
        <w:t xml:space="preserve">գումարն արդյոք բավարար չէ պարտատիրոջ պահանջները բավարարելու համար, պարտապանի այլ գույքի վրա բռնագանձում չի կարող տարածվել: </w:t>
      </w:r>
    </w:p>
  </w:footnote>
  <w:footnote w:id="8">
    <w:p w:rsidR="002E1404" w:rsidRPr="00C24998" w:rsidRDefault="002E1404" w:rsidP="004A1726">
      <w:pPr>
        <w:jc w:val="both"/>
        <w:rPr>
          <w:rFonts w:ascii="GHEA Grapalat" w:hAnsi="GHEA Grapalat" w:cs="Arial"/>
          <w:bCs/>
          <w:noProof/>
          <w:color w:val="000000"/>
          <w:sz w:val="20"/>
          <w:szCs w:val="20"/>
          <w:shd w:val="clear" w:color="auto" w:fill="FFFFFF"/>
          <w:lang w:val="hy-AM"/>
        </w:rPr>
      </w:pPr>
      <w:r w:rsidRPr="00C24998">
        <w:rPr>
          <w:rStyle w:val="FootnoteReference"/>
          <w:rFonts w:ascii="GHEA Grapalat" w:hAnsi="GHEA Grapalat"/>
          <w:sz w:val="20"/>
          <w:szCs w:val="20"/>
        </w:rPr>
        <w:footnoteRef/>
      </w:r>
      <w:r w:rsidRPr="00C24998">
        <w:rPr>
          <w:rFonts w:ascii="GHEA Grapalat" w:hAnsi="GHEA Grapalat"/>
          <w:sz w:val="20"/>
          <w:szCs w:val="20"/>
          <w:lang w:val="hy-AM"/>
        </w:rPr>
        <w:t xml:space="preserve"> Տե՛ս, օրինակ՝ </w:t>
      </w:r>
      <w:r w:rsidRPr="00C24998">
        <w:rPr>
          <w:rFonts w:ascii="GHEA Grapalat" w:hAnsi="GHEA Grapalat"/>
          <w:bCs/>
          <w:noProof/>
          <w:color w:val="000000"/>
          <w:sz w:val="20"/>
          <w:szCs w:val="20"/>
          <w:shd w:val="clear" w:color="auto" w:fill="FFFFFF"/>
          <w:lang w:val="hy-AM"/>
        </w:rPr>
        <w:t>ԱՐԴ/3639/02/16, ՍԴ/0417/02/16, ԱՐԱԴ2/0074/02/14 դատական գործի նյութերը:</w:t>
      </w:r>
    </w:p>
  </w:footnote>
  <w:footnote w:id="9">
    <w:p w:rsidR="002E1404" w:rsidRPr="0092738C" w:rsidRDefault="002E1404" w:rsidP="004A1726">
      <w:pPr>
        <w:pStyle w:val="NormalWeb"/>
        <w:spacing w:before="0" w:beforeAutospacing="0" w:after="0" w:afterAutospacing="0" w:line="276" w:lineRule="auto"/>
        <w:jc w:val="both"/>
        <w:rPr>
          <w:rFonts w:ascii="GHEA Grapalat" w:hAnsi="GHEA Grapalat"/>
          <w:noProof/>
          <w:color w:val="000000"/>
          <w:sz w:val="20"/>
          <w:szCs w:val="20"/>
          <w:shd w:val="clear" w:color="auto" w:fill="FFFFFF"/>
          <w:lang w:val="hy-AM"/>
        </w:rPr>
      </w:pPr>
      <w:r w:rsidRPr="00C24998">
        <w:rPr>
          <w:rStyle w:val="FootnoteReference"/>
          <w:rFonts w:ascii="GHEA Grapalat" w:hAnsi="GHEA Grapalat"/>
          <w:sz w:val="20"/>
          <w:szCs w:val="20"/>
        </w:rPr>
        <w:footnoteRef/>
      </w:r>
      <w:r w:rsidR="00A920FC" w:rsidRPr="00A920FC">
        <w:rPr>
          <w:rFonts w:ascii="GHEA Grapalat" w:hAnsi="GHEA Grapalat"/>
          <w:sz w:val="20"/>
          <w:szCs w:val="20"/>
          <w:lang w:val="hy-AM"/>
        </w:rPr>
        <w:t xml:space="preserve"> </w:t>
      </w:r>
      <w:r w:rsidRPr="00C24998">
        <w:rPr>
          <w:rStyle w:val="Emphasis"/>
          <w:rFonts w:ascii="GHEA Grapalat" w:hAnsi="GHEA Grapalat"/>
          <w:i w:val="0"/>
          <w:noProof/>
          <w:color w:val="000000"/>
          <w:sz w:val="20"/>
          <w:szCs w:val="20"/>
          <w:lang w:val="hy-AM"/>
        </w:rPr>
        <w:t>Այս համատեքստում ուշագրավ է</w:t>
      </w:r>
      <w:r w:rsidRPr="00C24998">
        <w:rPr>
          <w:rStyle w:val="Emphasis"/>
          <w:rFonts w:ascii="GHEA Grapalat" w:hAnsi="GHEA Grapalat"/>
          <w:noProof/>
          <w:color w:val="000000"/>
          <w:sz w:val="20"/>
          <w:szCs w:val="20"/>
          <w:lang w:val="hy-AM"/>
        </w:rPr>
        <w:t xml:space="preserve"> </w:t>
      </w:r>
      <w:r w:rsidRPr="00C24998">
        <w:rPr>
          <w:rFonts w:ascii="GHEA Grapalat" w:hAnsi="GHEA Grapalat"/>
          <w:noProof/>
          <w:color w:val="000000"/>
          <w:sz w:val="20"/>
          <w:szCs w:val="20"/>
          <w:shd w:val="clear" w:color="auto" w:fill="FFFFFF"/>
          <w:lang w:val="hy-AM"/>
        </w:rPr>
        <w:t xml:space="preserve">17.04.2009 թվականի </w:t>
      </w:r>
      <w:r w:rsidRPr="00C24998">
        <w:rPr>
          <w:rFonts w:ascii="GHEA Grapalat" w:hAnsi="GHEA Grapalat"/>
          <w:bCs/>
          <w:noProof/>
          <w:sz w:val="20"/>
          <w:szCs w:val="20"/>
          <w:lang w:val="hy-AM"/>
        </w:rPr>
        <w:t xml:space="preserve">ԵՔԴ/0595/04/08 քաղաքացիական գործով </w:t>
      </w:r>
      <w:r w:rsidR="00A920FC" w:rsidRPr="00A920FC">
        <w:rPr>
          <w:rFonts w:ascii="GHEA Grapalat" w:hAnsi="GHEA Grapalat"/>
          <w:bCs/>
          <w:noProof/>
          <w:sz w:val="20"/>
          <w:szCs w:val="20"/>
          <w:lang w:val="hy-AM"/>
        </w:rPr>
        <w:t>Վ</w:t>
      </w:r>
      <w:r w:rsidRPr="00C24998">
        <w:rPr>
          <w:rFonts w:ascii="GHEA Grapalat" w:hAnsi="GHEA Grapalat"/>
          <w:noProof/>
          <w:color w:val="000000"/>
          <w:sz w:val="20"/>
          <w:szCs w:val="20"/>
          <w:shd w:val="clear" w:color="auto" w:fill="FFFFFF"/>
          <w:lang w:val="hy-AM"/>
        </w:rPr>
        <w:t>ճռաբեկ դատարանի արտահայտած դիրքորոշումը, որտեղ արձանագրվել է, որ առանց դատարան դիմելու գրավադրված գույքն իրացնելը բանկի հայեցողական իրավունքն է, այլ ոչ պարտականությունը։ Ուստի տվյալ դեպքում կիրառելի չեն նաև ՀՀ քաղաքացիական օրենսգրքի՝ իրավունքի չարաշահման վերաբերյալ 12-րդ հոդվածի դրույթները, քանի որ գործում առկա որևէ ապացույց չի վկայում իրավունքի չարաշահում թույլ տալու մասին:</w:t>
      </w:r>
      <w:r w:rsidRPr="0092738C">
        <w:rPr>
          <w:rFonts w:ascii="GHEA Grapalat" w:hAnsi="GHEA Grapalat"/>
          <w:noProof/>
          <w:color w:val="000000"/>
          <w:sz w:val="20"/>
          <w:szCs w:val="20"/>
          <w:shd w:val="clear" w:color="auto" w:fill="FFFFFF"/>
          <w:lang w:val="hy-AM"/>
        </w:rPr>
        <w:t xml:space="preserve"> </w:t>
      </w:r>
    </w:p>
  </w:footnote>
  <w:footnote w:id="10">
    <w:p w:rsidR="002E1404" w:rsidRPr="0092738C" w:rsidRDefault="002E1404" w:rsidP="004A1726">
      <w:pPr>
        <w:pStyle w:val="FootnoteText"/>
        <w:spacing w:line="276" w:lineRule="auto"/>
        <w:ind w:left="0"/>
        <w:jc w:val="both"/>
        <w:rPr>
          <w:rFonts w:ascii="GHEA Grapalat" w:hAnsi="GHEA Grapalat"/>
          <w:lang w:val="hy-AM"/>
        </w:rPr>
      </w:pPr>
      <w:r w:rsidRPr="0092738C">
        <w:rPr>
          <w:rStyle w:val="FootnoteReference"/>
          <w:rFonts w:ascii="GHEA Grapalat" w:hAnsi="GHEA Grapalat"/>
        </w:rPr>
        <w:footnoteRef/>
      </w:r>
      <w:r w:rsidRPr="0092738C">
        <w:rPr>
          <w:rFonts w:ascii="GHEA Grapalat" w:hAnsi="GHEA Grapalat"/>
          <w:lang w:val="hy-AM"/>
        </w:rPr>
        <w:t xml:space="preserve"> Տեղեկատվությունը վերաբերում է </w:t>
      </w:r>
      <w:r w:rsidRPr="0092738C">
        <w:rPr>
          <w:rFonts w:ascii="GHEA Grapalat" w:hAnsi="GHEA Grapalat"/>
          <w:lang w:val="de-AT"/>
        </w:rPr>
        <w:t>2016</w:t>
      </w:r>
      <w:r w:rsidRPr="0092738C">
        <w:rPr>
          <w:rFonts w:ascii="GHEA Grapalat" w:hAnsi="GHEA Grapalat"/>
          <w:lang w:val="hy-AM"/>
        </w:rPr>
        <w:t xml:space="preserve"> թվականի</w:t>
      </w:r>
      <w:r w:rsidRPr="0092738C">
        <w:rPr>
          <w:rFonts w:ascii="GHEA Grapalat" w:hAnsi="GHEA Grapalat"/>
          <w:lang w:val="de-AT"/>
        </w:rPr>
        <w:t xml:space="preserve"> չորրորդ և 2017</w:t>
      </w:r>
      <w:r w:rsidRPr="0092738C">
        <w:rPr>
          <w:rFonts w:ascii="GHEA Grapalat" w:hAnsi="GHEA Grapalat"/>
          <w:lang w:val="hy-AM"/>
        </w:rPr>
        <w:t xml:space="preserve"> թվականի</w:t>
      </w:r>
      <w:r w:rsidRPr="0092738C">
        <w:rPr>
          <w:rFonts w:ascii="GHEA Grapalat" w:hAnsi="GHEA Grapalat"/>
          <w:lang w:val="de-AT"/>
        </w:rPr>
        <w:t xml:space="preserve"> առաջին եռամսյակների ընթացքում բանկերի և վարկային կազմակերպությունների կողմից </w:t>
      </w:r>
      <w:r w:rsidRPr="0092738C">
        <w:rPr>
          <w:rFonts w:ascii="GHEA Grapalat" w:hAnsi="GHEA Grapalat" w:cs="Sylfaen"/>
          <w:lang w:val="hy-AM"/>
        </w:rPr>
        <w:t>հիփոթեքի</w:t>
      </w:r>
      <w:r w:rsidRPr="0092738C">
        <w:rPr>
          <w:rFonts w:ascii="GHEA Grapalat" w:hAnsi="GHEA Grapalat"/>
          <w:bCs/>
          <w:lang w:val="de-AT"/>
        </w:rPr>
        <w:t xml:space="preserve"> առարկա անշարժ գույքերի նկատմամբ առանց դատարան դիմելու բռնագանձում տարածելու հիմքով </w:t>
      </w:r>
      <w:r w:rsidRPr="0092738C">
        <w:rPr>
          <w:rFonts w:ascii="GHEA Grapalat" w:hAnsi="GHEA Grapalat" w:cs="Sylfaen"/>
          <w:lang w:val="hy-AM"/>
        </w:rPr>
        <w:t>հիփոթեքի</w:t>
      </w:r>
      <w:r w:rsidRPr="0092738C">
        <w:rPr>
          <w:rFonts w:ascii="GHEA Grapalat" w:hAnsi="GHEA Grapalat"/>
          <w:lang w:val="hy-AM"/>
        </w:rPr>
        <w:t xml:space="preserve"> </w:t>
      </w:r>
      <w:r w:rsidRPr="0092738C">
        <w:rPr>
          <w:rFonts w:ascii="GHEA Grapalat" w:hAnsi="GHEA Grapalat" w:cs="Sylfaen"/>
          <w:lang w:val="hy-AM"/>
        </w:rPr>
        <w:t>առարկայի</w:t>
      </w:r>
      <w:r w:rsidRPr="0092738C">
        <w:rPr>
          <w:rFonts w:ascii="GHEA Grapalat" w:hAnsi="GHEA Grapalat"/>
          <w:lang w:val="hy-AM"/>
        </w:rPr>
        <w:t xml:space="preserve"> </w:t>
      </w:r>
      <w:r w:rsidRPr="0092738C">
        <w:rPr>
          <w:rFonts w:ascii="GHEA Grapalat" w:hAnsi="GHEA Grapalat" w:cs="Sylfaen"/>
          <w:lang w:val="hy-AM"/>
        </w:rPr>
        <w:t>նկատմամբ</w:t>
      </w:r>
      <w:r w:rsidRPr="0092738C">
        <w:rPr>
          <w:rFonts w:ascii="GHEA Grapalat" w:hAnsi="GHEA Grapalat"/>
          <w:lang w:val="hy-AM"/>
        </w:rPr>
        <w:t xml:space="preserve"> </w:t>
      </w:r>
      <w:r w:rsidRPr="0092738C">
        <w:rPr>
          <w:rFonts w:ascii="GHEA Grapalat" w:hAnsi="GHEA Grapalat" w:cs="Sylfaen"/>
          <w:lang w:val="hy-AM"/>
        </w:rPr>
        <w:t>գրավառուին</w:t>
      </w:r>
      <w:r w:rsidRPr="0092738C">
        <w:rPr>
          <w:rFonts w:ascii="GHEA Grapalat" w:hAnsi="GHEA Grapalat"/>
          <w:lang w:val="hy-AM"/>
        </w:rPr>
        <w:t xml:space="preserve"> </w:t>
      </w:r>
      <w:r w:rsidRPr="0092738C">
        <w:rPr>
          <w:rFonts w:ascii="GHEA Grapalat" w:hAnsi="GHEA Grapalat" w:cs="Sylfaen"/>
          <w:lang w:val="hy-AM"/>
        </w:rPr>
        <w:t>անցած</w:t>
      </w:r>
      <w:r w:rsidRPr="0092738C">
        <w:rPr>
          <w:rFonts w:ascii="GHEA Grapalat" w:hAnsi="GHEA Grapalat"/>
          <w:lang w:val="hy-AM"/>
        </w:rPr>
        <w:t xml:space="preserve"> </w:t>
      </w:r>
      <w:r w:rsidRPr="0092738C">
        <w:rPr>
          <w:rFonts w:ascii="GHEA Grapalat" w:hAnsi="GHEA Grapalat" w:cs="Sylfaen"/>
          <w:lang w:val="hy-AM"/>
        </w:rPr>
        <w:t>սեփականության</w:t>
      </w:r>
      <w:r w:rsidRPr="0092738C">
        <w:rPr>
          <w:rFonts w:ascii="GHEA Grapalat" w:hAnsi="GHEA Grapalat"/>
          <w:lang w:val="hy-AM"/>
        </w:rPr>
        <w:t xml:space="preserve"> </w:t>
      </w:r>
      <w:r w:rsidRPr="0092738C">
        <w:rPr>
          <w:rFonts w:ascii="GHEA Grapalat" w:hAnsi="GHEA Grapalat" w:cs="Sylfaen"/>
          <w:lang w:val="hy-AM"/>
        </w:rPr>
        <w:t>իրավունքի</w:t>
      </w:r>
      <w:r w:rsidRPr="0092738C">
        <w:rPr>
          <w:rFonts w:ascii="GHEA Grapalat" w:hAnsi="GHEA Grapalat"/>
          <w:bCs/>
          <w:lang w:val="de-AT"/>
        </w:rPr>
        <w:t xml:space="preserve"> պետական գրանցմանը: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404" w:rsidRPr="0021435D" w:rsidRDefault="002E1404"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sidRPr="00B9097C">
      <w:rPr>
        <w:rFonts w:ascii="Art" w:eastAsia="SimSun" w:hAnsi="Art" w:cs="Arial"/>
        <w:sz w:val="18"/>
        <w:szCs w:val="18"/>
      </w:rPr>
      <w:t>Ü²Ê²¶ÆÌ</w:t>
    </w:r>
    <w:r w:rsidRPr="00B9097C">
      <w:rPr>
        <w:rFonts w:ascii="Arial LatArm" w:eastAsia="SimSun" w:hAnsi="Arial LatArm"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21435D">
      <w:rPr>
        <w:rFonts w:ascii="Art" w:eastAsia="SimSun" w:hAnsi="Art" w:cs="Arial"/>
        <w:sz w:val="18"/>
        <w:szCs w:val="18"/>
      </w:rPr>
      <w:t xml:space="preserve"> </w:t>
    </w:r>
  </w:p>
  <w:p w:rsidR="002E1404" w:rsidRPr="00B9097C" w:rsidRDefault="002E1404"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2E1404" w:rsidRPr="00B9097C" w:rsidRDefault="002E1404"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2E1404" w:rsidRPr="002B3928" w:rsidRDefault="002E1404"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2E1404" w:rsidRDefault="002E14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2D8C0EC1"/>
    <w:multiLevelType w:val="hybridMultilevel"/>
    <w:tmpl w:val="FE0E03AC"/>
    <w:lvl w:ilvl="0" w:tplc="F984E918">
      <w:start w:val="1"/>
      <w:numFmt w:val="decimal"/>
      <w:lvlText w:val="%1."/>
      <w:lvlJc w:val="left"/>
      <w:pPr>
        <w:ind w:left="765" w:hanging="52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2ED72DBB"/>
    <w:multiLevelType w:val="hybridMultilevel"/>
    <w:tmpl w:val="299A51EC"/>
    <w:lvl w:ilvl="0" w:tplc="23F28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6470F80"/>
    <w:multiLevelType w:val="hybridMultilevel"/>
    <w:tmpl w:val="F57EA2DA"/>
    <w:lvl w:ilvl="0" w:tplc="276CB6E8">
      <w:start w:val="1"/>
      <w:numFmt w:val="decimal"/>
      <w:lvlText w:val="%1)"/>
      <w:lvlJc w:val="left"/>
      <w:pPr>
        <w:ind w:left="1066" w:hanging="360"/>
      </w:pPr>
      <w:rPr>
        <w:rFonts w:cs="Sylfaen" w:hint="default"/>
        <w:sz w:val="24"/>
        <w:szCs w:val="24"/>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nsid w:val="408F62A8"/>
    <w:multiLevelType w:val="hybridMultilevel"/>
    <w:tmpl w:val="100E4B6E"/>
    <w:lvl w:ilvl="0" w:tplc="A4D8616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nsid w:val="4ACF31E7"/>
    <w:multiLevelType w:val="hybridMultilevel"/>
    <w:tmpl w:val="FC8A02E6"/>
    <w:lvl w:ilvl="0" w:tplc="DE1ED74C">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1">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2">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5">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6632134"/>
    <w:multiLevelType w:val="hybridMultilevel"/>
    <w:tmpl w:val="2A1AB362"/>
    <w:lvl w:ilvl="0" w:tplc="FA8EBC6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19">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A1E2BE2"/>
    <w:multiLevelType w:val="hybridMultilevel"/>
    <w:tmpl w:val="8ABA81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2"/>
  </w:num>
  <w:num w:numId="3">
    <w:abstractNumId w:val="13"/>
  </w:num>
  <w:num w:numId="4">
    <w:abstractNumId w:val="0"/>
  </w:num>
  <w:num w:numId="5">
    <w:abstractNumId w:val="11"/>
  </w:num>
  <w:num w:numId="6">
    <w:abstractNumId w:val="14"/>
  </w:num>
  <w:num w:numId="7">
    <w:abstractNumId w:val="9"/>
  </w:num>
  <w:num w:numId="8">
    <w:abstractNumId w:val="5"/>
  </w:num>
  <w:num w:numId="9">
    <w:abstractNumId w:val="18"/>
  </w:num>
  <w:num w:numId="10">
    <w:abstractNumId w:val="19"/>
  </w:num>
  <w:num w:numId="11">
    <w:abstractNumId w:val="3"/>
  </w:num>
  <w:num w:numId="12">
    <w:abstractNumId w:val="21"/>
  </w:num>
  <w:num w:numId="13">
    <w:abstractNumId w:val="17"/>
  </w:num>
  <w:num w:numId="14">
    <w:abstractNumId w:val="15"/>
  </w:num>
  <w:num w:numId="15">
    <w:abstractNumId w:val="8"/>
  </w:num>
  <w:num w:numId="16">
    <w:abstractNumId w:val="1"/>
  </w:num>
  <w:num w:numId="17">
    <w:abstractNumId w:val="2"/>
  </w:num>
  <w:num w:numId="18">
    <w:abstractNumId w:val="16"/>
  </w:num>
  <w:num w:numId="19">
    <w:abstractNumId w:val="6"/>
  </w:num>
  <w:num w:numId="20">
    <w:abstractNumId w:val="20"/>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9634"/>
  </w:hdrShapeDefaults>
  <w:footnotePr>
    <w:footnote w:id="-1"/>
    <w:footnote w:id="0"/>
  </w:footnotePr>
  <w:endnotePr>
    <w:endnote w:id="-1"/>
    <w:endnote w:id="0"/>
  </w:endnotePr>
  <w:compat/>
  <w:rsids>
    <w:rsidRoot w:val="002B3928"/>
    <w:rsid w:val="00021396"/>
    <w:rsid w:val="0005463E"/>
    <w:rsid w:val="0008092B"/>
    <w:rsid w:val="00094BB4"/>
    <w:rsid w:val="000A3A65"/>
    <w:rsid w:val="000A3BB2"/>
    <w:rsid w:val="000F4491"/>
    <w:rsid w:val="00110929"/>
    <w:rsid w:val="00143ED9"/>
    <w:rsid w:val="00172B13"/>
    <w:rsid w:val="00173E13"/>
    <w:rsid w:val="00196D7C"/>
    <w:rsid w:val="001A7ADB"/>
    <w:rsid w:val="001C01C5"/>
    <w:rsid w:val="001C1AF3"/>
    <w:rsid w:val="001E7ED1"/>
    <w:rsid w:val="00200FD6"/>
    <w:rsid w:val="00212E92"/>
    <w:rsid w:val="0021435D"/>
    <w:rsid w:val="00216069"/>
    <w:rsid w:val="00226D8E"/>
    <w:rsid w:val="00247973"/>
    <w:rsid w:val="0028419A"/>
    <w:rsid w:val="00291570"/>
    <w:rsid w:val="002978FA"/>
    <w:rsid w:val="002A3CB0"/>
    <w:rsid w:val="002B3928"/>
    <w:rsid w:val="002D50E7"/>
    <w:rsid w:val="002D6AE4"/>
    <w:rsid w:val="002D7F6D"/>
    <w:rsid w:val="002E1404"/>
    <w:rsid w:val="00303EE7"/>
    <w:rsid w:val="00357F6A"/>
    <w:rsid w:val="0036034D"/>
    <w:rsid w:val="003830B3"/>
    <w:rsid w:val="0038368C"/>
    <w:rsid w:val="003929DF"/>
    <w:rsid w:val="003A1EEC"/>
    <w:rsid w:val="003A3ED7"/>
    <w:rsid w:val="003A622C"/>
    <w:rsid w:val="003C5321"/>
    <w:rsid w:val="00404191"/>
    <w:rsid w:val="00405F1C"/>
    <w:rsid w:val="00423B10"/>
    <w:rsid w:val="0043204E"/>
    <w:rsid w:val="00451071"/>
    <w:rsid w:val="00455FCC"/>
    <w:rsid w:val="004A1726"/>
    <w:rsid w:val="004B5EAB"/>
    <w:rsid w:val="004E2B7B"/>
    <w:rsid w:val="004F3722"/>
    <w:rsid w:val="004F7F88"/>
    <w:rsid w:val="0052377D"/>
    <w:rsid w:val="005576DD"/>
    <w:rsid w:val="005B415F"/>
    <w:rsid w:val="005C419C"/>
    <w:rsid w:val="005E1F47"/>
    <w:rsid w:val="005E60E2"/>
    <w:rsid w:val="005F33F7"/>
    <w:rsid w:val="00635B8F"/>
    <w:rsid w:val="006533DB"/>
    <w:rsid w:val="00665C11"/>
    <w:rsid w:val="00670C19"/>
    <w:rsid w:val="00674AA1"/>
    <w:rsid w:val="006766BC"/>
    <w:rsid w:val="0067729F"/>
    <w:rsid w:val="006D696B"/>
    <w:rsid w:val="006E5FA1"/>
    <w:rsid w:val="006F2146"/>
    <w:rsid w:val="006F5F7C"/>
    <w:rsid w:val="007152CC"/>
    <w:rsid w:val="00717114"/>
    <w:rsid w:val="0072287B"/>
    <w:rsid w:val="007546B4"/>
    <w:rsid w:val="007615D0"/>
    <w:rsid w:val="00773761"/>
    <w:rsid w:val="00774B6A"/>
    <w:rsid w:val="00797198"/>
    <w:rsid w:val="007B49E5"/>
    <w:rsid w:val="007C2BA0"/>
    <w:rsid w:val="007D3DBB"/>
    <w:rsid w:val="007E4710"/>
    <w:rsid w:val="007E71D5"/>
    <w:rsid w:val="007E77CF"/>
    <w:rsid w:val="007F08F6"/>
    <w:rsid w:val="007F18FA"/>
    <w:rsid w:val="007F6A4E"/>
    <w:rsid w:val="008060E0"/>
    <w:rsid w:val="00812F24"/>
    <w:rsid w:val="00817F04"/>
    <w:rsid w:val="00827293"/>
    <w:rsid w:val="008409DF"/>
    <w:rsid w:val="00841B27"/>
    <w:rsid w:val="008428A8"/>
    <w:rsid w:val="00860464"/>
    <w:rsid w:val="0086072F"/>
    <w:rsid w:val="00862467"/>
    <w:rsid w:val="00876FC1"/>
    <w:rsid w:val="008774F5"/>
    <w:rsid w:val="008A2AD8"/>
    <w:rsid w:val="008B709D"/>
    <w:rsid w:val="008C0A5E"/>
    <w:rsid w:val="008C643A"/>
    <w:rsid w:val="008E0CF9"/>
    <w:rsid w:val="009104A7"/>
    <w:rsid w:val="00920ED7"/>
    <w:rsid w:val="00937A70"/>
    <w:rsid w:val="00957C37"/>
    <w:rsid w:val="00972442"/>
    <w:rsid w:val="00976C14"/>
    <w:rsid w:val="00981442"/>
    <w:rsid w:val="009A0B43"/>
    <w:rsid w:val="009C2C47"/>
    <w:rsid w:val="009C5BBB"/>
    <w:rsid w:val="009F7271"/>
    <w:rsid w:val="00A61AE9"/>
    <w:rsid w:val="00A67647"/>
    <w:rsid w:val="00A86CB7"/>
    <w:rsid w:val="00A920FC"/>
    <w:rsid w:val="00A94EB0"/>
    <w:rsid w:val="00AC164E"/>
    <w:rsid w:val="00AC2585"/>
    <w:rsid w:val="00AE1B59"/>
    <w:rsid w:val="00AE31A8"/>
    <w:rsid w:val="00B10A9A"/>
    <w:rsid w:val="00B10CEF"/>
    <w:rsid w:val="00B144E5"/>
    <w:rsid w:val="00B1744B"/>
    <w:rsid w:val="00B232BA"/>
    <w:rsid w:val="00B25858"/>
    <w:rsid w:val="00B436CB"/>
    <w:rsid w:val="00B62D6A"/>
    <w:rsid w:val="00B66346"/>
    <w:rsid w:val="00B8088D"/>
    <w:rsid w:val="00B841E7"/>
    <w:rsid w:val="00B87D5C"/>
    <w:rsid w:val="00B9097C"/>
    <w:rsid w:val="00BB6228"/>
    <w:rsid w:val="00BC0B72"/>
    <w:rsid w:val="00BE1FA0"/>
    <w:rsid w:val="00BF49D6"/>
    <w:rsid w:val="00C016AF"/>
    <w:rsid w:val="00C24998"/>
    <w:rsid w:val="00C30041"/>
    <w:rsid w:val="00C323CB"/>
    <w:rsid w:val="00C34F0A"/>
    <w:rsid w:val="00C51144"/>
    <w:rsid w:val="00C522F9"/>
    <w:rsid w:val="00C564FB"/>
    <w:rsid w:val="00C90400"/>
    <w:rsid w:val="00CB7643"/>
    <w:rsid w:val="00CC28B3"/>
    <w:rsid w:val="00CF07DF"/>
    <w:rsid w:val="00D03A86"/>
    <w:rsid w:val="00D475F4"/>
    <w:rsid w:val="00D55A6D"/>
    <w:rsid w:val="00D744DF"/>
    <w:rsid w:val="00DA1AC7"/>
    <w:rsid w:val="00DC1D1D"/>
    <w:rsid w:val="00DC47C3"/>
    <w:rsid w:val="00DE0BE2"/>
    <w:rsid w:val="00E05930"/>
    <w:rsid w:val="00E401C6"/>
    <w:rsid w:val="00E428C2"/>
    <w:rsid w:val="00EB7C14"/>
    <w:rsid w:val="00F01127"/>
    <w:rsid w:val="00F27D99"/>
    <w:rsid w:val="00F45F47"/>
    <w:rsid w:val="00F76B63"/>
    <w:rsid w:val="00FB3849"/>
    <w:rsid w:val="00FE0442"/>
    <w:rsid w:val="00FF057D"/>
    <w:rsid w:val="00FF2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1C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webb"/>
    <w:basedOn w:val="Normal"/>
    <w:link w:val="NormalWebChar"/>
    <w:uiPriority w:val="99"/>
    <w:unhideWhenUsed/>
    <w:qFormat/>
    <w:rsid w:val="00247973"/>
    <w:pPr>
      <w:spacing w:before="100" w:beforeAutospacing="1" w:after="100" w:afterAutospacing="1"/>
    </w:pPr>
  </w:style>
  <w:style w:type="paragraph" w:customStyle="1" w:styleId="a">
    <w:name w:val="Абзац списка"/>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b/>
      <w:b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character" w:customStyle="1" w:styleId="NormalWebChar">
    <w:name w:val="Normal (Web) Char"/>
    <w:aliases w:val="webb Char"/>
    <w:link w:val="NormalWeb"/>
    <w:uiPriority w:val="99"/>
    <w:locked/>
    <w:rsid w:val="00C34F0A"/>
    <w:rPr>
      <w:sz w:val="24"/>
      <w:szCs w:val="24"/>
    </w:rPr>
  </w:style>
  <w:style w:type="paragraph" w:styleId="FootnoteText">
    <w:name w:val="footnote text"/>
    <w:basedOn w:val="Normal"/>
    <w:link w:val="FootnoteTextChar"/>
    <w:unhideWhenUsed/>
    <w:rsid w:val="004A1726"/>
    <w:pPr>
      <w:ind w:left="1080"/>
    </w:pPr>
    <w:rPr>
      <w:rFonts w:ascii="Arial" w:hAnsi="Arial"/>
      <w:spacing w:val="-5"/>
      <w:sz w:val="20"/>
      <w:szCs w:val="20"/>
    </w:rPr>
  </w:style>
  <w:style w:type="character" w:customStyle="1" w:styleId="FootnoteTextChar">
    <w:name w:val="Footnote Text Char"/>
    <w:basedOn w:val="DefaultParagraphFont"/>
    <w:link w:val="FootnoteText"/>
    <w:rsid w:val="004A1726"/>
    <w:rPr>
      <w:rFonts w:ascii="Arial" w:hAnsi="Arial"/>
      <w:spacing w:val="-5"/>
    </w:rPr>
  </w:style>
  <w:style w:type="character" w:styleId="FootnoteReference">
    <w:name w:val="footnote reference"/>
    <w:uiPriority w:val="99"/>
    <w:unhideWhenUsed/>
    <w:rsid w:val="004A1726"/>
    <w:rPr>
      <w:vertAlign w:val="superscript"/>
    </w:rPr>
  </w:style>
  <w:style w:type="character" w:styleId="Emphasis">
    <w:name w:val="Emphasis"/>
    <w:uiPriority w:val="20"/>
    <w:qFormat/>
    <w:rsid w:val="004A1726"/>
    <w:rPr>
      <w:i/>
      <w:iCs/>
    </w:rPr>
  </w:style>
  <w:style w:type="character" w:styleId="Hyperlink">
    <w:name w:val="Hyperlink"/>
    <w:basedOn w:val="DefaultParagraphFont"/>
    <w:uiPriority w:val="99"/>
    <w:unhideWhenUsed/>
    <w:rsid w:val="004A172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ustdev/publications/consumption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9F72E-8F8F-416B-8ED8-7F5FCB04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19</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27006</CharactersWithSpaces>
  <SharedDoc>false</SharedDoc>
  <HLinks>
    <vt:vector size="6" baseType="variant">
      <vt:variant>
        <vt:i4>524345</vt:i4>
      </vt:variant>
      <vt:variant>
        <vt:i4>0</vt:i4>
      </vt:variant>
      <vt:variant>
        <vt:i4>0</vt:i4>
      </vt:variant>
      <vt:variant>
        <vt:i4>5</vt:i4>
      </vt:variant>
      <vt:variant>
        <vt:lpwstr>http://www.un.org/esa/sustdev/publications/consumption_en.pdf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Casscourt</dc:creator>
  <cp:keywords/>
  <dc:description/>
  <cp:lastModifiedBy>Ars-Hovhannisyan</cp:lastModifiedBy>
  <cp:revision>32</cp:revision>
  <cp:lastPrinted>2017-06-06T14:19:00Z</cp:lastPrinted>
  <dcterms:created xsi:type="dcterms:W3CDTF">2017-07-14T06:50:00Z</dcterms:created>
  <dcterms:modified xsi:type="dcterms:W3CDTF">2017-10-27T15:36:00Z</dcterms:modified>
</cp:coreProperties>
</file>