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A7509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...............հոկտեմբերի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</w:t>
      </w:r>
      <w:r>
        <w:rPr>
          <w:rFonts w:ascii="GHEA Grapalat" w:hAnsi="GHEA Grapalat"/>
          <w:sz w:val="24"/>
          <w:szCs w:val="24"/>
        </w:rPr>
        <w:t>8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.................</w:t>
      </w:r>
      <w:r w:rsidR="0035506C">
        <w:rPr>
          <w:rFonts w:ascii="GHEA Grapalat" w:hAnsi="GHEA Grapalat"/>
          <w:sz w:val="24"/>
          <w:szCs w:val="24"/>
        </w:rPr>
        <w:t>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A7509" w:rsidP="0035506C">
      <w:pPr>
        <w:ind w:left="1134" w:right="828"/>
        <w:jc w:val="both"/>
        <w:rPr>
          <w:rFonts w:ascii="GHEA Grapalat" w:eastAsia="Batang" w:hAnsi="GHEA Grapalat" w:cs="Sylfaen"/>
          <w:sz w:val="24"/>
          <w:szCs w:val="24"/>
        </w:rPr>
      </w:pPr>
      <w:r w:rsidRPr="00EA7509">
        <w:rPr>
          <w:rFonts w:ascii="GHEA Grapalat" w:hAnsi="GHEA Grapalat"/>
          <w:caps/>
          <w:sz w:val="24"/>
          <w:szCs w:val="24"/>
        </w:rPr>
        <w:t xml:space="preserve">«Հայաստանի Հանրապետության ընտրական օրենսգիրք» Հայաստանի Հանրապետության սահմանադրական օրենքում փոփոխություններ </w:t>
      </w:r>
      <w:r w:rsidR="00115F55">
        <w:rPr>
          <w:rFonts w:ascii="GHEA Grapalat" w:hAnsi="GHEA Grapalat"/>
          <w:caps/>
          <w:sz w:val="24"/>
          <w:szCs w:val="24"/>
          <w:lang w:val="hy-AM"/>
        </w:rPr>
        <w:t>ԵՎ</w:t>
      </w:r>
      <w:r w:rsidRPr="00EA7509">
        <w:rPr>
          <w:rFonts w:ascii="GHEA Grapalat" w:hAnsi="GHEA Grapalat"/>
          <w:caps/>
          <w:sz w:val="24"/>
          <w:szCs w:val="24"/>
        </w:rPr>
        <w:t xml:space="preserve"> լրացումներ կատարելու մասին» Հայաստանի Հանրապետության սահմանադրական օրենքի, «Հանրաքվեի մասին» Հայաստանի Հանրապետության սահմանադրական օրենքում փոփոխություն կատարելու մասին» Հայաստանի Հանրապետության սահմանադրական օրենքի,  «Վարչական իրավախախտումների վերաբերյալ Հայաստանի Հանրապետության օրենսգրքում լրացումներ կատարելու մասին» </w:t>
      </w:r>
      <w:r w:rsidR="00115F55">
        <w:rPr>
          <w:rFonts w:ascii="GHEA Grapalat" w:hAnsi="GHEA Grapalat"/>
          <w:caps/>
          <w:sz w:val="24"/>
          <w:szCs w:val="24"/>
          <w:lang w:val="hy-AM"/>
        </w:rPr>
        <w:t>ԵՎ</w:t>
      </w:r>
      <w:r w:rsidRPr="00EA7509">
        <w:rPr>
          <w:rFonts w:ascii="GHEA Grapalat" w:hAnsi="GHEA Grapalat"/>
          <w:caps/>
          <w:sz w:val="24"/>
          <w:szCs w:val="24"/>
        </w:rPr>
        <w:t xml:space="preserve"> «Պաշտպանության մասին» օրենքում լրացում կատարելու մասին»     </w:t>
      </w:r>
      <w:r w:rsidR="0000330F" w:rsidRPr="0000330F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Հայաստանի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Հան</w:t>
      </w:r>
      <w:r w:rsidR="0035506C">
        <w:rPr>
          <w:rFonts w:ascii="GHEA Grapalat" w:hAnsi="GHEA Grapalat" w:cs="Sylfaen"/>
          <w:caps/>
          <w:sz w:val="24"/>
          <w:szCs w:val="24"/>
        </w:rPr>
        <w:softHyphen/>
        <w:t>րապետության</w:t>
      </w:r>
      <w:r w:rsid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5506C">
        <w:rPr>
          <w:rFonts w:ascii="GHEA Grapalat" w:eastAsia="Batang" w:hAnsi="GHEA Grapalat" w:cs="Sylfaen"/>
          <w:sz w:val="24"/>
          <w:szCs w:val="24"/>
          <w:lang w:val="ru-RU" w:eastAsia="ru-RU"/>
        </w:rPr>
        <w:t>ՕՐԵՆՔՆԵՐԻ</w:t>
      </w:r>
      <w:r w:rsidR="0035506C" w:rsidRP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5506C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ՆԱԽԱԳԾԵՐԻ</w:t>
      </w:r>
      <w:r w:rsidR="0000330F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00330F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ՓԱԹԵԹԻ </w:t>
      </w:r>
      <w:r w:rsidR="0035506C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r w:rsidR="00EA7509" w:rsidRPr="00EA7509">
        <w:rPr>
          <w:rFonts w:ascii="GHEA Grapalat" w:hAnsi="GHEA Grapalat"/>
          <w:sz w:val="24"/>
          <w:szCs w:val="24"/>
        </w:rPr>
        <w:t>«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Հայաստանի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ընտրական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օրենսգիրք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Հայաստանի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սահմանադրական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օրենքում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լրացումներ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կատարելու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մասին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Հայաստանի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սահմանադրական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lastRenderedPageBreak/>
        <w:t>օրենքի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>, «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Հանրաքվեի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մասին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Հայաստանի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սահմանադրական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օրենքում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կատարելու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մասին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Հայաստանի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սահմանադրական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օրենքի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>,  «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Վարչական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իրավախախտումների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վերաբերյալ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Հայաստանի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լրացումներ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կատարելու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մասին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>» և «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մասին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օրենքում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լրացում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կատարելու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7509" w:rsidRPr="00EA7509">
        <w:rPr>
          <w:rFonts w:ascii="GHEA Grapalat" w:hAnsi="GHEA Grapalat"/>
          <w:sz w:val="24"/>
          <w:szCs w:val="24"/>
        </w:rPr>
        <w:t>մասին</w:t>
      </w:r>
      <w:proofErr w:type="spellEnd"/>
      <w:r w:rsidR="00EA7509" w:rsidRPr="00EA7509">
        <w:rPr>
          <w:rFonts w:ascii="GHEA Grapalat" w:hAnsi="GHEA Grapalat"/>
          <w:sz w:val="24"/>
          <w:szCs w:val="24"/>
        </w:rPr>
        <w:t xml:space="preserve">»  </w:t>
      </w:r>
      <w:proofErr w:type="spellStart"/>
      <w:r w:rsidRPr="0035506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506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506C">
        <w:rPr>
          <w:rFonts w:ascii="GHEA Grapalat" w:hAnsi="GHEA Grapalat"/>
          <w:sz w:val="24"/>
          <w:szCs w:val="24"/>
        </w:rPr>
        <w:t>օրենքների</w:t>
      </w:r>
      <w:proofErr w:type="spellEnd"/>
      <w:r w:rsidRP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506C">
        <w:rPr>
          <w:rFonts w:ascii="GHEA Grapalat" w:hAnsi="GHEA Grapalat"/>
          <w:sz w:val="24"/>
          <w:szCs w:val="24"/>
        </w:rPr>
        <w:t>նախագծերի</w:t>
      </w:r>
      <w:proofErr w:type="spellEnd"/>
      <w:r w:rsidRPr="0035506C">
        <w:rPr>
          <w:rFonts w:ascii="GHEA Grapalat" w:hAnsi="GHEA Grapalat"/>
          <w:sz w:val="24"/>
          <w:szCs w:val="24"/>
        </w:rPr>
        <w:t xml:space="preserve">  </w:t>
      </w:r>
      <w:bookmarkEnd w:id="0"/>
      <w:r>
        <w:rPr>
          <w:rFonts w:ascii="GHEA Grapalat" w:hAnsi="GHEA Grapalat"/>
          <w:sz w:val="24"/>
          <w:szCs w:val="24"/>
          <w:lang w:val="hy-AM"/>
        </w:rPr>
        <w:t xml:space="preserve">   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փաթե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softHyphen/>
        <w:t>թի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C18AD" w:rsidRDefault="006C18AD"/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115F55"/>
    <w:rsid w:val="0035506C"/>
    <w:rsid w:val="006C18AD"/>
    <w:rsid w:val="007B55DC"/>
    <w:rsid w:val="00AD4323"/>
    <w:rsid w:val="00EA7509"/>
    <w:rsid w:val="00F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571B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1436</Characters>
  <Application>Microsoft Office Word</Application>
  <DocSecurity>0</DocSecurity>
  <Lines>11</Lines>
  <Paragraphs>3</Paragraphs>
  <ScaleCrop>false</ScaleCrop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Araksya Terteryan</cp:lastModifiedBy>
  <cp:revision>7</cp:revision>
  <cp:lastPrinted>2018-10-15T16:22:00Z</cp:lastPrinted>
  <dcterms:created xsi:type="dcterms:W3CDTF">2017-05-24T12:13:00Z</dcterms:created>
  <dcterms:modified xsi:type="dcterms:W3CDTF">2018-10-15T16:22:00Z</dcterms:modified>
</cp:coreProperties>
</file>