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B6315C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B6315C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ԿԱՌԱՎԱՐՈՒԹՅՈՒՆ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79162A" w:rsidRDefault="00E6243E" w:rsidP="00AB1B5C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B6315C">
        <w:rPr>
          <w:rFonts w:ascii="GHEA Grapalat" w:eastAsia="Calibri" w:hAnsi="GHEA Grapalat" w:cs="Sylfaen"/>
          <w:b/>
          <w:bCs/>
          <w:lang w:val="hy-AM"/>
        </w:rPr>
        <w:t>Ո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Ր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Ո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Շ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ՈՒ</w:t>
      </w:r>
      <w:r w:rsidRPr="00B6315C">
        <w:rPr>
          <w:rFonts w:ascii="GHEA Grapalat" w:eastAsia="Calibri" w:hAnsi="GHEA Grapalat"/>
          <w:b/>
          <w:bCs/>
          <w:lang w:val="hy-AM"/>
        </w:rPr>
        <w:t xml:space="preserve"> </w:t>
      </w:r>
      <w:r w:rsidRPr="00B6315C">
        <w:rPr>
          <w:rFonts w:ascii="GHEA Grapalat" w:eastAsia="Calibri" w:hAnsi="GHEA Grapalat" w:cs="Sylfaen"/>
          <w:b/>
          <w:bCs/>
          <w:lang w:val="hy-AM"/>
        </w:rPr>
        <w:t>Մ</w:t>
      </w:r>
      <w:r w:rsidR="005744BE" w:rsidRPr="00B6315C">
        <w:rPr>
          <w:rFonts w:ascii="GHEA Grapalat" w:eastAsia="Calibri" w:hAnsi="GHEA Grapalat" w:cs="Sylfaen"/>
          <w:b/>
          <w:bCs/>
          <w:lang w:val="hy-AM"/>
        </w:rPr>
        <w:t xml:space="preserve"> </w:t>
      </w:r>
    </w:p>
    <w:p w:rsidR="003A32F4" w:rsidRDefault="000B59DC" w:rsidP="003A32F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0B59DC">
        <w:rPr>
          <w:rFonts w:ascii="GHEA Grapalat" w:hAnsi="GHEA Grapalat" w:cs="Sylfaen"/>
          <w:b/>
          <w:lang w:val="hy-AM"/>
        </w:rPr>
        <w:t xml:space="preserve">ՀՀ ԿԱՌԱՎԱՐՈՒԹՅԱՆ ԼԻԱԶՈՐԱԾ ՕՊԵՐԱՏՈՐԻ ԿՈՂՄԻՑ </w:t>
      </w:r>
      <w:r w:rsidR="003A32F4" w:rsidRPr="000B59DC">
        <w:rPr>
          <w:rFonts w:ascii="GHEA Grapalat" w:hAnsi="GHEA Grapalat" w:cs="Sylfaen"/>
          <w:b/>
          <w:lang w:val="hy-AM"/>
        </w:rPr>
        <w:t>ԳՈՒՅՔԻ ՆԿԱՏՄԱՄԲ ԻՐԱՎՈՒՆՔՆԵՐԻ ԿԱՄ ՍԱՀՄԱՆԱՓԱԿՈՒՄՆԵՐԻ</w:t>
      </w:r>
      <w:r w:rsidRPr="000B59DC">
        <w:rPr>
          <w:rFonts w:ascii="GHEA Grapalat" w:hAnsi="GHEA Grapalat" w:cs="Sylfaen"/>
          <w:b/>
          <w:lang w:val="hy-AM"/>
        </w:rPr>
        <w:t xml:space="preserve"> </w:t>
      </w:r>
      <w:r w:rsidR="003A32F4" w:rsidRPr="000B59DC">
        <w:rPr>
          <w:rFonts w:ascii="GHEA Grapalat" w:hAnsi="GHEA Grapalat" w:cs="Sylfaen"/>
          <w:b/>
          <w:lang w:val="hy-AM"/>
        </w:rPr>
        <w:t xml:space="preserve">ՊԵՏԱԿԱՆ ԳՐԱՆՑՄԱՆ </w:t>
      </w:r>
      <w:r w:rsidRPr="000B59DC">
        <w:rPr>
          <w:rFonts w:ascii="GHEA Grapalat" w:hAnsi="GHEA Grapalat" w:cs="Sylfaen"/>
          <w:b/>
          <w:lang w:val="hy-AM"/>
        </w:rPr>
        <w:t>ԿԱՄ</w:t>
      </w:r>
      <w:r w:rsidR="003A32F4" w:rsidRPr="000B59DC">
        <w:rPr>
          <w:rFonts w:ascii="GHEA Grapalat" w:hAnsi="GHEA Grapalat" w:cs="Sylfaen"/>
          <w:b/>
          <w:lang w:val="hy-AM"/>
        </w:rPr>
        <w:t xml:space="preserve"> ՏԵՂԵԿԱՏՎՈՒԹՅԱՆ ՏՐԱՄԱԴՐՄԱՆ ՆՊԱՏԱԿՈՎ</w:t>
      </w:r>
      <w:r w:rsidR="00322FBB" w:rsidRPr="000B59DC">
        <w:rPr>
          <w:rFonts w:ascii="GHEA Grapalat" w:hAnsi="GHEA Grapalat" w:cs="Sylfaen"/>
          <w:b/>
          <w:lang w:val="hy-AM"/>
        </w:rPr>
        <w:t xml:space="preserve"> </w:t>
      </w:r>
      <w:r w:rsidR="00322FBB">
        <w:rPr>
          <w:rFonts w:ascii="GHEA Grapalat" w:hAnsi="GHEA Grapalat" w:cs="Sylfaen"/>
          <w:b/>
          <w:lang w:val="hy-AM"/>
        </w:rPr>
        <w:t>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>, ԻՆՉՊԵՍ ՆԱԵՎ</w:t>
      </w:r>
      <w:r w:rsidR="003A32F4" w:rsidRPr="000B59DC">
        <w:rPr>
          <w:rFonts w:ascii="GHEA Grapalat" w:hAnsi="GHEA Grapalat" w:cs="Sylfaen"/>
          <w:b/>
          <w:lang w:val="hy-AM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</w:t>
      </w:r>
    </w:p>
    <w:p w:rsidR="000B59DC" w:rsidRDefault="000B59DC" w:rsidP="003A32F4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</w:p>
    <w:p w:rsidR="000B59DC" w:rsidRPr="006814C7" w:rsidRDefault="000B59DC" w:rsidP="000B59D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i/>
          <w:iCs/>
          <w:color w:val="000000"/>
          <w:lang w:val="hy-AM"/>
        </w:rPr>
      </w:pPr>
      <w:r w:rsidRPr="000B59DC">
        <w:rPr>
          <w:rFonts w:ascii="GHEA Grapalat" w:hAnsi="GHEA Grapalat" w:cs="Sylfaen"/>
          <w:b/>
          <w:lang w:val="hy-AM"/>
        </w:rPr>
        <w:t xml:space="preserve"> </w:t>
      </w:r>
      <w:r w:rsidRPr="000B59DC">
        <w:rPr>
          <w:rFonts w:ascii="GHEA Grapalat" w:hAnsi="GHEA Grapalat"/>
          <w:color w:val="000000"/>
          <w:lang w:val="hy-AM"/>
        </w:rPr>
        <w:t xml:space="preserve">«Գույքի նկատմամբ իրավունքների պետական գրանցման մասին» Հայաստանի Հանրապետության օրենքի 26.1-ին հոդվածի 1-ին մասին համապատասխան` Հայաստանի Հանրապետության կառավարությունը </w:t>
      </w:r>
      <w:r w:rsidRPr="000B59DC">
        <w:rPr>
          <w:rFonts w:ascii="GHEA Grapalat" w:hAnsi="GHEA Grapalat"/>
          <w:b/>
          <w:bCs/>
          <w:i/>
          <w:iCs/>
          <w:color w:val="000000"/>
          <w:lang w:val="hy-AM"/>
        </w:rPr>
        <w:t>որոշում է.</w:t>
      </w:r>
    </w:p>
    <w:p w:rsidR="003E7D27" w:rsidRPr="006814C7" w:rsidRDefault="003E7D27" w:rsidP="000B59D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BE7CB4" w:rsidRPr="00A2084E" w:rsidRDefault="002A791A" w:rsidP="002A791A">
      <w:pPr>
        <w:pStyle w:val="NormalWeb"/>
        <w:tabs>
          <w:tab w:val="left" w:pos="0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A2084E">
        <w:rPr>
          <w:rFonts w:ascii="GHEA Grapalat" w:hAnsi="GHEA Grapalat"/>
          <w:color w:val="000000"/>
          <w:lang w:val="hy-AM"/>
        </w:rPr>
        <w:tab/>
      </w:r>
      <w:r w:rsidR="00E068BD">
        <w:rPr>
          <w:rFonts w:ascii="GHEA Grapalat" w:hAnsi="GHEA Grapalat"/>
          <w:color w:val="000000"/>
          <w:lang w:val="hy-AM"/>
        </w:rPr>
        <w:t xml:space="preserve">1. </w:t>
      </w:r>
      <w:r w:rsidR="000B59DC" w:rsidRPr="000B59DC">
        <w:rPr>
          <w:rFonts w:ascii="GHEA Grapalat" w:hAnsi="GHEA Grapalat"/>
          <w:color w:val="000000"/>
          <w:lang w:val="hy-AM"/>
        </w:rPr>
        <w:t xml:space="preserve">Հաստատել </w:t>
      </w:r>
      <w:r w:rsidR="000B59DC" w:rsidRPr="000B59DC">
        <w:rPr>
          <w:rFonts w:ascii="GHEA Grapalat" w:hAnsi="GHEA Grapalat" w:cs="Sylfaen"/>
          <w:lang w:val="hy-AM"/>
        </w:rPr>
        <w:t xml:space="preserve">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</w:t>
      </w:r>
      <w:r w:rsidR="00322FBB" w:rsidRPr="00322FBB">
        <w:rPr>
          <w:rFonts w:ascii="GHEA Grapalat" w:hAnsi="GHEA Grapalat" w:cs="Sylfaen"/>
          <w:lang w:val="hy-AM"/>
        </w:rPr>
        <w:t>ընդունված դիմումները ներկայացնելու</w:t>
      </w:r>
      <w:r w:rsidR="00322FBB" w:rsidRPr="000B59DC">
        <w:rPr>
          <w:rFonts w:ascii="GHEA Grapalat" w:hAnsi="GHEA Grapalat" w:cs="Sylfaen"/>
          <w:lang w:val="hy-AM"/>
        </w:rPr>
        <w:t>,</w:t>
      </w:r>
      <w:r w:rsidR="000B59DC" w:rsidRPr="000B59DC">
        <w:rPr>
          <w:rFonts w:ascii="GHEA Grapalat" w:hAnsi="GHEA Grapalat" w:cs="Sylfaen"/>
          <w:lang w:val="hy-AM"/>
        </w:rPr>
        <w:t xml:space="preserve"> ինչպես նա</w:t>
      </w:r>
      <w:r w:rsidR="00C31E34">
        <w:rPr>
          <w:rFonts w:ascii="GHEA Grapalat" w:hAnsi="GHEA Grapalat" w:cs="Sylfaen"/>
          <w:lang w:val="hy-AM"/>
        </w:rPr>
        <w:t>և</w:t>
      </w:r>
      <w:r w:rsidR="000B59DC" w:rsidRPr="000B59DC">
        <w:rPr>
          <w:rFonts w:ascii="GHEA Grapalat" w:hAnsi="GHEA Grapalat" w:cs="Sylfaen"/>
          <w:lang w:val="hy-AM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</w:t>
      </w:r>
      <w:r w:rsidR="00C31E34">
        <w:rPr>
          <w:rFonts w:ascii="GHEA Grapalat" w:hAnsi="GHEA Grapalat" w:cs="Sylfaen"/>
          <w:lang w:val="hy-AM"/>
        </w:rPr>
        <w:t>՝</w:t>
      </w:r>
      <w:r w:rsidR="000B59DC">
        <w:rPr>
          <w:rFonts w:ascii="GHEA Grapalat" w:hAnsi="GHEA Grapalat" w:cs="Sylfaen"/>
          <w:lang w:val="hy-AM"/>
        </w:rPr>
        <w:t xml:space="preserve"> համաձայն հավելվածի</w:t>
      </w:r>
      <w:r w:rsidR="000B59DC" w:rsidRPr="000B59DC">
        <w:rPr>
          <w:rFonts w:ascii="GHEA Grapalat" w:hAnsi="GHEA Grapalat" w:cs="Sylfaen"/>
          <w:lang w:val="hy-AM"/>
        </w:rPr>
        <w:t>.</w:t>
      </w:r>
    </w:p>
    <w:p w:rsidR="00D37D80" w:rsidRPr="00412E20" w:rsidRDefault="00E068BD" w:rsidP="002A791A">
      <w:pPr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="009755E7" w:rsidRPr="00D935A3">
        <w:rPr>
          <w:rFonts w:ascii="GHEA Grapalat" w:hAnsi="GHEA Grapalat" w:cs="Sylfaen"/>
          <w:lang w:val="hy-AM"/>
        </w:rPr>
        <w:t xml:space="preserve">2. </w:t>
      </w:r>
      <w:r w:rsidR="00C9311C" w:rsidRPr="00E22FF5">
        <w:rPr>
          <w:rFonts w:ascii="GHEA Grapalat" w:hAnsi="GHEA Grapalat"/>
          <w:noProof/>
          <w:color w:val="000000"/>
          <w:lang w:val="hy-AM"/>
        </w:rPr>
        <w:t>Սույն որոշումն ուժի մեջ է մտնում</w:t>
      </w:r>
      <w:r w:rsidR="00A2084E">
        <w:rPr>
          <w:rFonts w:ascii="GHEA Grapalat" w:hAnsi="GHEA Grapalat"/>
          <w:noProof/>
          <w:color w:val="000000"/>
          <w:lang w:val="hy-AM"/>
        </w:rPr>
        <w:t xml:space="preserve"> </w:t>
      </w:r>
      <w:r w:rsidR="00C9311C">
        <w:rPr>
          <w:rFonts w:ascii="GHEA Grapalat" w:hAnsi="GHEA Grapalat"/>
          <w:noProof/>
          <w:color w:val="000000"/>
          <w:lang w:val="hy-AM"/>
        </w:rPr>
        <w:t>նոյեմբերի 10-ից:</w:t>
      </w:r>
    </w:p>
    <w:p w:rsidR="0053334D" w:rsidRPr="00D935A3" w:rsidRDefault="0053334D" w:rsidP="00D65E9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4A2BC9" w:rsidRPr="00D935A3" w:rsidRDefault="004A2BC9" w:rsidP="00D65E9C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53334D" w:rsidRDefault="0053334D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E068BD" w:rsidRPr="00A2084E" w:rsidRDefault="00E068BD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2A791A" w:rsidRPr="00A2084E" w:rsidRDefault="002A791A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2A791A" w:rsidRPr="00A2084E" w:rsidRDefault="002A791A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2A791A" w:rsidRPr="00A2084E" w:rsidRDefault="002A791A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E068BD" w:rsidRPr="00D935A3" w:rsidRDefault="00E068BD" w:rsidP="006C5BD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53334D" w:rsidRPr="0053334D" w:rsidRDefault="0053334D" w:rsidP="00B946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</w:p>
    <w:p w:rsidR="00E068BD" w:rsidRDefault="00E068BD" w:rsidP="00C31E34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</w:p>
    <w:p w:rsidR="00FD30A1" w:rsidRPr="00C31E34" w:rsidRDefault="00C31E34" w:rsidP="00C31E34">
      <w:pPr>
        <w:pStyle w:val="NormalWeb"/>
        <w:shd w:val="clear" w:color="auto" w:fill="FFFFFF"/>
        <w:spacing w:before="0" w:beforeAutospacing="0" w:after="0" w:afterAutospacing="0"/>
        <w:ind w:left="5760" w:firstLine="720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ՀԱՎԵԼՎԱԾ</w:t>
      </w:r>
    </w:p>
    <w:p w:rsidR="00C31E34" w:rsidRPr="00C31E34" w:rsidRDefault="00C31E34" w:rsidP="00C31E34">
      <w:pPr>
        <w:pStyle w:val="NormalWeb"/>
        <w:shd w:val="clear" w:color="auto" w:fill="FFFFFF"/>
        <w:spacing w:before="0" w:beforeAutospacing="0" w:after="0" w:afterAutospacing="0"/>
        <w:ind w:left="4320" w:firstLine="720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>ՀՀ կառավարության «---» «---------------------»2016թ</w:t>
      </w:r>
    </w:p>
    <w:p w:rsidR="00C31E34" w:rsidRPr="00C31E34" w:rsidRDefault="00C31E34" w:rsidP="00C31E34">
      <w:pPr>
        <w:pStyle w:val="NormalWeb"/>
        <w:shd w:val="clear" w:color="auto" w:fill="FFFFFF"/>
        <w:spacing w:before="0" w:beforeAutospacing="0" w:after="0" w:afterAutospacing="0"/>
        <w:ind w:left="6480"/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</w:pPr>
      <w:r w:rsidRPr="00C31E34">
        <w:rPr>
          <w:rFonts w:ascii="GHEA Grapalat" w:eastAsia="Calibri" w:hAnsi="GHEA Grapalat" w:cs="GHEA Grapalat"/>
          <w:b/>
          <w:bCs/>
          <w:noProof/>
          <w:color w:val="000000"/>
          <w:sz w:val="20"/>
          <w:szCs w:val="20"/>
          <w:lang w:val="hy-AM"/>
        </w:rPr>
        <w:t xml:space="preserve"> թիվ --------որոշման</w:t>
      </w:r>
    </w:p>
    <w:p w:rsidR="00FD30A1" w:rsidRDefault="00FD30A1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FD30A1" w:rsidP="00C31E34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FD30A1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C31E34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  <w:r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  <w:t>ԿԱՐԳ</w:t>
      </w:r>
    </w:p>
    <w:p w:rsidR="00FD30A1" w:rsidRDefault="00FD30A1" w:rsidP="00C31E34">
      <w:pPr>
        <w:pStyle w:val="NormalWeb"/>
        <w:shd w:val="clear" w:color="auto" w:fill="FFFFFF"/>
        <w:spacing w:before="0" w:beforeAutospacing="0" w:after="0" w:afterAutospacing="0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FD30A1" w:rsidRDefault="00C31E34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  <w:r w:rsidRPr="000B59DC">
        <w:rPr>
          <w:rFonts w:ascii="GHEA Grapalat" w:hAnsi="GHEA Grapalat" w:cs="Sylfaen"/>
          <w:b/>
          <w:lang w:val="hy-AM"/>
        </w:rPr>
        <w:t xml:space="preserve">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</w:t>
      </w:r>
      <w:r w:rsidR="004E2DD9" w:rsidRPr="004E2DD9">
        <w:rPr>
          <w:rFonts w:ascii="GHEA Grapalat" w:hAnsi="GHEA Grapalat" w:cs="Sylfaen"/>
          <w:b/>
          <w:lang w:val="hy-AM"/>
        </w:rPr>
        <w:t>ԸՆԴՈՒՆՎԱԾ ԴԻՄՈՒՄՆԵՐԸ ՆԵՐԿԱՅԱՑՆԵԼՈՒ</w:t>
      </w:r>
      <w:r w:rsidR="004E2DD9" w:rsidRPr="000B59DC">
        <w:rPr>
          <w:rFonts w:ascii="GHEA Grapalat" w:hAnsi="GHEA Grapalat" w:cs="Sylfaen"/>
          <w:b/>
          <w:lang w:val="hy-AM"/>
        </w:rPr>
        <w:t xml:space="preserve">, </w:t>
      </w:r>
      <w:r w:rsidRPr="000B59DC">
        <w:rPr>
          <w:rFonts w:ascii="GHEA Grapalat" w:hAnsi="GHEA Grapalat" w:cs="Sylfaen"/>
          <w:b/>
          <w:lang w:val="hy-AM"/>
        </w:rPr>
        <w:t>ԻՆՉՊԵՍ ՆԱԵՎ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</w:t>
      </w:r>
    </w:p>
    <w:p w:rsidR="00FD30A1" w:rsidRDefault="00FD30A1" w:rsidP="004A2BC9">
      <w:pPr>
        <w:pStyle w:val="NormalWeb"/>
        <w:shd w:val="clear" w:color="auto" w:fill="FFFFFF"/>
        <w:spacing w:before="0" w:beforeAutospacing="0" w:after="0" w:afterAutospacing="0"/>
        <w:ind w:firstLine="313"/>
        <w:jc w:val="center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</w:p>
    <w:p w:rsidR="00C31E34" w:rsidRDefault="00C31E34" w:rsidP="00C7412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E46B02">
        <w:rPr>
          <w:rFonts w:ascii="Sylfaen" w:hAnsi="Sylfaen"/>
          <w:color w:val="000000"/>
          <w:lang w:val="hy-AM"/>
        </w:rPr>
        <w:t>1.</w:t>
      </w:r>
      <w:r w:rsidRPr="00E46B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E46B02">
        <w:rPr>
          <w:rFonts w:ascii="GHEA Grapalat" w:hAnsi="GHEA Grapalat" w:cs="Sylfaen"/>
          <w:lang w:val="hy-AM"/>
        </w:rPr>
        <w:t xml:space="preserve">Սույն կարգով </w:t>
      </w:r>
      <w:r w:rsidR="00BE7CB4">
        <w:rPr>
          <w:rFonts w:ascii="GHEA Grapalat" w:hAnsi="GHEA Grapalat" w:cs="Sylfaen"/>
          <w:lang w:val="hy-AM"/>
        </w:rPr>
        <w:t>սահմանվում է</w:t>
      </w:r>
      <w:r w:rsidR="00E46B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="00E46B02" w:rsidRPr="00E46B02">
        <w:rPr>
          <w:rFonts w:ascii="Sylfaen" w:hAnsi="Sylfaen"/>
          <w:color w:val="000000"/>
          <w:sz w:val="21"/>
          <w:szCs w:val="21"/>
          <w:lang w:val="hy-AM"/>
        </w:rPr>
        <w:t>«</w:t>
      </w:r>
      <w:r w:rsidR="00E46B02" w:rsidRPr="00E46B02">
        <w:rPr>
          <w:rFonts w:ascii="GHEA Grapalat" w:hAnsi="GHEA Grapalat" w:cs="Sylfaen"/>
          <w:lang w:val="hy-AM"/>
        </w:rPr>
        <w:t xml:space="preserve">Գույքի նկատմամբ իրավունքների պետական գրանցման մասին» Հայաստանի Հանրապետության օրենքով </w:t>
      </w:r>
      <w:r w:rsidR="004E2DD9" w:rsidRPr="004E2DD9">
        <w:rPr>
          <w:rFonts w:ascii="GHEA Grapalat" w:hAnsi="GHEA Grapalat" w:cs="Sylfaen"/>
          <w:lang w:val="hy-AM"/>
        </w:rPr>
        <w:t>(</w:t>
      </w:r>
      <w:r w:rsidR="004E2DD9">
        <w:rPr>
          <w:rFonts w:ascii="GHEA Grapalat" w:hAnsi="GHEA Grapalat" w:cs="Sylfaen"/>
          <w:lang w:val="hy-AM"/>
        </w:rPr>
        <w:t>այսուհետ՝ Օրենք</w:t>
      </w:r>
      <w:r w:rsidR="004E2DD9" w:rsidRPr="004E2DD9">
        <w:rPr>
          <w:rFonts w:ascii="GHEA Grapalat" w:hAnsi="GHEA Grapalat" w:cs="Sylfaen"/>
          <w:lang w:val="hy-AM"/>
        </w:rPr>
        <w:t>)</w:t>
      </w:r>
      <w:r w:rsidR="004E2DD9">
        <w:rPr>
          <w:rFonts w:ascii="GHEA Grapalat" w:hAnsi="GHEA Grapalat" w:cs="Sylfaen"/>
          <w:lang w:val="hy-AM"/>
        </w:rPr>
        <w:t xml:space="preserve"> </w:t>
      </w:r>
      <w:r w:rsidR="00E46B02" w:rsidRPr="00E46B02">
        <w:rPr>
          <w:rFonts w:ascii="GHEA Grapalat" w:hAnsi="GHEA Grapalat" w:cs="Sylfaen"/>
          <w:lang w:val="hy-AM"/>
        </w:rPr>
        <w:t>սահմանված</w:t>
      </w:r>
      <w:r w:rsidR="00E46B02" w:rsidRPr="00E46B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="00E46B02" w:rsidRPr="00E46B02">
        <w:rPr>
          <w:rFonts w:ascii="GHEA Grapalat" w:hAnsi="GHEA Grapalat"/>
          <w:color w:val="000000"/>
          <w:lang w:val="hy-AM"/>
        </w:rPr>
        <w:t>կարգով</w:t>
      </w:r>
      <w:r w:rsidR="00E46B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="00E46B02" w:rsidRPr="000B59DC">
        <w:rPr>
          <w:rFonts w:ascii="GHEA Grapalat" w:hAnsi="GHEA Grapalat" w:cs="Sylfaen"/>
          <w:lang w:val="hy-AM"/>
        </w:rPr>
        <w:t>գույքի նկատմամբ իրավունքների կամ սահմանափակումների</w:t>
      </w:r>
      <w:r w:rsidR="00BE7CB4">
        <w:rPr>
          <w:rFonts w:ascii="GHEA Grapalat" w:hAnsi="GHEA Grapalat" w:cs="Sylfaen"/>
          <w:lang w:val="hy-AM"/>
        </w:rPr>
        <w:t>՝</w:t>
      </w:r>
      <w:r w:rsidR="00E46B02" w:rsidRPr="000B59DC">
        <w:rPr>
          <w:rFonts w:ascii="GHEA Grapalat" w:hAnsi="GHEA Grapalat" w:cs="Sylfaen"/>
          <w:lang w:val="hy-AM"/>
        </w:rPr>
        <w:t xml:space="preserve"> </w:t>
      </w:r>
      <w:r w:rsidR="00BE7CB4" w:rsidRPr="00C31FF7">
        <w:rPr>
          <w:rFonts w:ascii="GHEA Grapalat" w:hAnsi="GHEA Grapalat" w:cs="Sylfaen"/>
          <w:lang w:val="hy-AM"/>
        </w:rPr>
        <w:t xml:space="preserve">բացառությամբ </w:t>
      </w:r>
      <w:r w:rsidR="004E2DD9" w:rsidRPr="004E2DD9">
        <w:rPr>
          <w:rFonts w:ascii="GHEA Grapalat" w:hAnsi="GHEA Grapalat" w:cs="Sylfaen"/>
          <w:lang w:val="hy-AM"/>
        </w:rPr>
        <w:t>(</w:t>
      </w:r>
      <w:r w:rsidR="00BE7CB4" w:rsidRPr="00C31FF7">
        <w:rPr>
          <w:rFonts w:ascii="GHEA Grapalat" w:hAnsi="GHEA Grapalat" w:cs="Sylfaen"/>
          <w:lang w:val="hy-AM"/>
        </w:rPr>
        <w:t>իրավասու մարմինների</w:t>
      </w:r>
      <w:r w:rsidR="00BE7CB4">
        <w:rPr>
          <w:rFonts w:ascii="GHEA Grapalat" w:hAnsi="GHEA Grapalat" w:cs="Sylfaen"/>
          <w:lang w:val="hy-AM"/>
        </w:rPr>
        <w:t xml:space="preserve"> </w:t>
      </w:r>
      <w:r w:rsidR="00BE7CB4" w:rsidRPr="00C31FF7">
        <w:rPr>
          <w:rFonts w:ascii="GHEA Grapalat" w:hAnsi="GHEA Grapalat" w:cs="Sylfaen"/>
          <w:lang w:val="hy-AM"/>
        </w:rPr>
        <w:t>կողմից քրեական, քաղաքացիական, վարչական դատավարության կամ վարչարարության կա</w:t>
      </w:r>
      <w:r w:rsidR="00BE7CB4">
        <w:rPr>
          <w:rFonts w:ascii="GHEA Grapalat" w:hAnsi="GHEA Grapalat" w:cs="Sylfaen"/>
          <w:lang w:val="hy-AM"/>
        </w:rPr>
        <w:t>րգով կիրառված սահմանափակումների</w:t>
      </w:r>
      <w:r w:rsidR="004E2DD9" w:rsidRPr="004E2DD9">
        <w:rPr>
          <w:rFonts w:ascii="GHEA Grapalat" w:hAnsi="GHEA Grapalat" w:cs="Sylfaen"/>
          <w:lang w:val="hy-AM"/>
        </w:rPr>
        <w:t>)</w:t>
      </w:r>
      <w:r w:rsidR="00BE7CB4">
        <w:rPr>
          <w:rFonts w:ascii="GHEA Grapalat" w:hAnsi="GHEA Grapalat" w:cs="Sylfaen"/>
          <w:lang w:val="hy-AM"/>
        </w:rPr>
        <w:t xml:space="preserve"> </w:t>
      </w:r>
      <w:r w:rsidR="00E46B02" w:rsidRPr="000B59DC">
        <w:rPr>
          <w:rFonts w:ascii="GHEA Grapalat" w:hAnsi="GHEA Grapalat" w:cs="Sylfaen"/>
          <w:lang w:val="hy-AM"/>
        </w:rPr>
        <w:t xml:space="preserve">պետական գրանցման կամ </w:t>
      </w:r>
      <w:r w:rsidR="00CB1AC0" w:rsidRPr="000B59DC">
        <w:rPr>
          <w:rFonts w:ascii="GHEA Grapalat" w:hAnsi="GHEA Grapalat" w:cs="Sylfaen"/>
          <w:lang w:val="hy-AM"/>
        </w:rPr>
        <w:t xml:space="preserve">գույքի նկատմամբ իրավունքների կամ սահմանափակումների </w:t>
      </w:r>
      <w:r w:rsidR="00E46B02" w:rsidRPr="000B59DC">
        <w:rPr>
          <w:rFonts w:ascii="GHEA Grapalat" w:hAnsi="GHEA Grapalat" w:cs="Sylfaen"/>
          <w:lang w:val="hy-AM"/>
        </w:rPr>
        <w:t>տեղեկատվության տրամադրման</w:t>
      </w:r>
      <w:r w:rsidR="00E46B02">
        <w:rPr>
          <w:rFonts w:ascii="GHEA Grapalat" w:hAnsi="GHEA Grapalat" w:cs="Sylfaen"/>
          <w:lang w:val="hy-AM"/>
        </w:rPr>
        <w:t xml:space="preserve"> նպատակով ներկայացվող դիմումները</w:t>
      </w:r>
      <w:r w:rsidR="00E46B02" w:rsidRPr="000B59DC">
        <w:rPr>
          <w:rFonts w:ascii="GHEA Grapalat" w:hAnsi="GHEA Grapalat" w:cs="Sylfaen"/>
          <w:lang w:val="hy-AM"/>
        </w:rPr>
        <w:t xml:space="preserve"> </w:t>
      </w:r>
      <w:r w:rsidR="00322FBB" w:rsidRPr="00322FBB">
        <w:rPr>
          <w:rFonts w:ascii="GHEA Grapalat" w:hAnsi="GHEA Grapalat" w:cs="Sylfaen"/>
          <w:lang w:val="hy-AM"/>
        </w:rPr>
        <w:t>(</w:t>
      </w:r>
      <w:r w:rsidR="00974CEC">
        <w:rPr>
          <w:rFonts w:ascii="GHEA Grapalat" w:hAnsi="GHEA Grapalat" w:cs="Sylfaen"/>
          <w:lang w:val="hy-AM"/>
        </w:rPr>
        <w:t>այսուհետ՝ դիմում</w:t>
      </w:r>
      <w:r w:rsidR="00322FBB" w:rsidRPr="00322FBB">
        <w:rPr>
          <w:rFonts w:ascii="GHEA Grapalat" w:hAnsi="GHEA Grapalat" w:cs="Sylfaen"/>
          <w:lang w:val="hy-AM"/>
        </w:rPr>
        <w:t>)</w:t>
      </w:r>
      <w:r w:rsidR="00322FBB">
        <w:rPr>
          <w:rFonts w:ascii="GHEA Grapalat" w:hAnsi="GHEA Grapalat" w:cs="Sylfaen"/>
          <w:lang w:val="hy-AM"/>
        </w:rPr>
        <w:t xml:space="preserve"> </w:t>
      </w:r>
      <w:r w:rsidR="00E46B02" w:rsidRPr="000B59DC">
        <w:rPr>
          <w:rFonts w:ascii="GHEA Grapalat" w:hAnsi="GHEA Grapalat" w:cs="Sylfaen"/>
          <w:lang w:val="hy-AM"/>
        </w:rPr>
        <w:t>ՀՀ կառավարության լիազորած օպերատոր</w:t>
      </w:r>
      <w:r w:rsidR="00C7412E">
        <w:rPr>
          <w:rFonts w:ascii="GHEA Grapalat" w:hAnsi="GHEA Grapalat" w:cs="Sylfaen"/>
          <w:lang w:val="hy-AM"/>
        </w:rPr>
        <w:t>ներ</w:t>
      </w:r>
      <w:r w:rsidR="00E46B02" w:rsidRPr="000B59DC">
        <w:rPr>
          <w:rFonts w:ascii="GHEA Grapalat" w:hAnsi="GHEA Grapalat" w:cs="Sylfaen"/>
          <w:lang w:val="hy-AM"/>
        </w:rPr>
        <w:t xml:space="preserve">ի </w:t>
      </w:r>
      <w:r w:rsidR="00322FBB" w:rsidRPr="00322FBB">
        <w:rPr>
          <w:rFonts w:ascii="GHEA Grapalat" w:hAnsi="GHEA Grapalat" w:cs="Sylfaen"/>
          <w:lang w:val="hy-AM"/>
        </w:rPr>
        <w:t>(</w:t>
      </w:r>
      <w:r w:rsidR="00322FBB">
        <w:rPr>
          <w:rFonts w:ascii="GHEA Grapalat" w:hAnsi="GHEA Grapalat" w:cs="Sylfaen"/>
          <w:lang w:val="hy-AM"/>
        </w:rPr>
        <w:t>այսուհետ՝ օպերատոր</w:t>
      </w:r>
      <w:r w:rsidR="00322FBB" w:rsidRPr="00322FBB">
        <w:rPr>
          <w:rFonts w:ascii="GHEA Grapalat" w:hAnsi="GHEA Grapalat" w:cs="Sylfaen"/>
          <w:lang w:val="hy-AM"/>
        </w:rPr>
        <w:t>)</w:t>
      </w:r>
      <w:r w:rsidR="00322FBB">
        <w:rPr>
          <w:rFonts w:ascii="GHEA Grapalat" w:hAnsi="GHEA Grapalat" w:cs="Sylfaen"/>
          <w:lang w:val="hy-AM"/>
        </w:rPr>
        <w:t xml:space="preserve"> </w:t>
      </w:r>
      <w:r w:rsidR="00E46B02" w:rsidRPr="000B59DC">
        <w:rPr>
          <w:rFonts w:ascii="GHEA Grapalat" w:hAnsi="GHEA Grapalat" w:cs="Sylfaen"/>
          <w:lang w:val="hy-AM"/>
        </w:rPr>
        <w:t xml:space="preserve">կողմից </w:t>
      </w:r>
      <w:r w:rsidR="004E2DD9">
        <w:rPr>
          <w:rFonts w:ascii="GHEA Grapalat" w:hAnsi="GHEA Grapalat" w:cs="Sylfaen"/>
          <w:lang w:val="hy-AM"/>
        </w:rPr>
        <w:t xml:space="preserve">ՀՀ կառավարությանն առընթեր </w:t>
      </w:r>
      <w:r w:rsidR="00E35E5B">
        <w:rPr>
          <w:rFonts w:ascii="GHEA Grapalat" w:hAnsi="GHEA Grapalat" w:cs="Sylfaen"/>
          <w:lang w:val="hy-AM"/>
        </w:rPr>
        <w:t>անշարժ</w:t>
      </w:r>
      <w:r w:rsidR="004E2DD9">
        <w:rPr>
          <w:rFonts w:ascii="GHEA Grapalat" w:hAnsi="GHEA Grapalat" w:cs="Sylfaen"/>
          <w:lang w:val="hy-AM"/>
        </w:rPr>
        <w:t xml:space="preserve"> գույքի կադաստրի պետական կոմիտե ներկայացնելու</w:t>
      </w:r>
      <w:r w:rsidR="00E46B02" w:rsidRPr="000B59DC">
        <w:rPr>
          <w:rFonts w:ascii="GHEA Grapalat" w:hAnsi="GHEA Grapalat" w:cs="Sylfaen"/>
          <w:lang w:val="hy-AM"/>
        </w:rPr>
        <w:t>, ինչպես նա</w:t>
      </w:r>
      <w:r w:rsidR="00E46B02">
        <w:rPr>
          <w:rFonts w:ascii="GHEA Grapalat" w:hAnsi="GHEA Grapalat" w:cs="Sylfaen"/>
          <w:lang w:val="hy-AM"/>
        </w:rPr>
        <w:t>և</w:t>
      </w:r>
      <w:r w:rsidR="00E46B02" w:rsidRPr="000B59DC">
        <w:rPr>
          <w:rFonts w:ascii="GHEA Grapalat" w:hAnsi="GHEA Grapalat" w:cs="Sylfaen"/>
          <w:lang w:val="hy-AM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</w:t>
      </w:r>
      <w:r w:rsidR="00BE7CB4">
        <w:rPr>
          <w:rFonts w:ascii="GHEA Grapalat" w:hAnsi="GHEA Grapalat" w:cs="Sylfaen"/>
          <w:lang w:val="hy-AM"/>
        </w:rPr>
        <w:t xml:space="preserve"> ընթացակարգը</w:t>
      </w:r>
      <w:r w:rsidR="00CB1AC0">
        <w:rPr>
          <w:rFonts w:ascii="GHEA Grapalat" w:hAnsi="GHEA Grapalat" w:cs="Sylfaen"/>
          <w:lang w:val="hy-AM"/>
        </w:rPr>
        <w:t>:</w:t>
      </w:r>
    </w:p>
    <w:p w:rsidR="00974CEC" w:rsidRDefault="00980343" w:rsidP="00D30F6A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</w:t>
      </w:r>
      <w:r w:rsidR="00BE7CB4" w:rsidRPr="00980343">
        <w:rPr>
          <w:rFonts w:ascii="GHEA Grapalat" w:hAnsi="GHEA Grapalat" w:cs="Sylfaen"/>
          <w:lang w:val="hy-AM"/>
        </w:rPr>
        <w:t xml:space="preserve">Սույն </w:t>
      </w:r>
      <w:r w:rsidR="00C7412E" w:rsidRPr="00980343">
        <w:rPr>
          <w:rFonts w:ascii="GHEA Grapalat" w:hAnsi="GHEA Grapalat" w:cs="Sylfaen"/>
          <w:lang w:val="hy-AM"/>
        </w:rPr>
        <w:t>կարգի</w:t>
      </w:r>
      <w:r w:rsidR="00BE7CB4" w:rsidRPr="00980343">
        <w:rPr>
          <w:rFonts w:ascii="GHEA Grapalat" w:hAnsi="GHEA Grapalat" w:cs="Sylfaen"/>
          <w:lang w:val="hy-AM"/>
        </w:rPr>
        <w:t xml:space="preserve"> 1-ին կետում</w:t>
      </w:r>
      <w:r w:rsidR="00C7412E" w:rsidRPr="00980343">
        <w:rPr>
          <w:rFonts w:ascii="GHEA Grapalat" w:hAnsi="GHEA Grapalat" w:cs="Sylfaen"/>
          <w:lang w:val="hy-AM"/>
        </w:rPr>
        <w:t xml:space="preserve"> </w:t>
      </w:r>
      <w:r w:rsidR="00E35E5B">
        <w:rPr>
          <w:rFonts w:ascii="GHEA Grapalat" w:hAnsi="GHEA Grapalat" w:cs="Sylfaen"/>
          <w:lang w:val="hy-AM"/>
        </w:rPr>
        <w:t>նշված</w:t>
      </w:r>
      <w:r w:rsidR="00C7412E" w:rsidRPr="00980343">
        <w:rPr>
          <w:rFonts w:ascii="GHEA Grapalat" w:hAnsi="GHEA Grapalat" w:cs="Sylfaen"/>
          <w:lang w:val="hy-AM"/>
        </w:rPr>
        <w:t xml:space="preserve"> գործառույթներն</w:t>
      </w:r>
      <w:r w:rsidR="00322FBB" w:rsidRPr="00980343">
        <w:rPr>
          <w:rFonts w:ascii="GHEA Grapalat" w:hAnsi="GHEA Grapalat" w:cs="Sylfaen"/>
          <w:lang w:val="hy-AM"/>
        </w:rPr>
        <w:t xml:space="preserve"> իրականացնելու նպատակով օ</w:t>
      </w:r>
      <w:r w:rsidR="00496E0A" w:rsidRPr="00980343">
        <w:rPr>
          <w:rFonts w:ascii="GHEA Grapalat" w:hAnsi="GHEA Grapalat" w:cs="Sylfaen"/>
          <w:lang w:val="hy-AM"/>
        </w:rPr>
        <w:t>պերատորը</w:t>
      </w:r>
      <w:r w:rsidR="004E2DD9" w:rsidRPr="00980343">
        <w:rPr>
          <w:rFonts w:ascii="GHEA Grapalat" w:hAnsi="GHEA Grapalat" w:cs="Sylfaen"/>
          <w:lang w:val="hy-AM"/>
        </w:rPr>
        <w:t xml:space="preserve"> </w:t>
      </w:r>
      <w:r w:rsidR="00974CEC">
        <w:rPr>
          <w:rFonts w:ascii="GHEA Grapalat" w:hAnsi="GHEA Grapalat" w:cs="Sylfaen"/>
          <w:lang w:val="hy-AM"/>
        </w:rPr>
        <w:t>Օրենքի</w:t>
      </w:r>
      <w:r w:rsidR="00974CEC" w:rsidRPr="00980343">
        <w:rPr>
          <w:rFonts w:ascii="GHEA Grapalat" w:hAnsi="GHEA Grapalat" w:cs="Sylfaen"/>
          <w:lang w:val="hy-AM"/>
        </w:rPr>
        <w:t xml:space="preserve"> </w:t>
      </w:r>
      <w:r w:rsidR="00974CEC" w:rsidRPr="00FE2009">
        <w:rPr>
          <w:rFonts w:ascii="GHEA Grapalat" w:hAnsi="GHEA Grapalat" w:cs="Sylfaen"/>
          <w:lang w:val="hy-AM"/>
        </w:rPr>
        <w:t xml:space="preserve">24-րդ և 25-րդ հոդվածներով </w:t>
      </w:r>
      <w:r w:rsidR="00974CEC" w:rsidRPr="00980343">
        <w:rPr>
          <w:rFonts w:ascii="GHEA Grapalat" w:hAnsi="GHEA Grapalat" w:cs="Sylfaen"/>
          <w:lang w:val="hy-AM"/>
        </w:rPr>
        <w:t xml:space="preserve">սահմանված </w:t>
      </w:r>
      <w:r w:rsidR="00E35E5B">
        <w:rPr>
          <w:rFonts w:ascii="GHEA Grapalat" w:hAnsi="GHEA Grapalat" w:cs="Sylfaen"/>
          <w:lang w:val="hy-AM"/>
        </w:rPr>
        <w:t>պահանջներին</w:t>
      </w:r>
      <w:r w:rsidR="00974CEC" w:rsidRPr="00980343">
        <w:rPr>
          <w:rFonts w:ascii="GHEA Grapalat" w:hAnsi="GHEA Grapalat" w:cs="Sylfaen"/>
          <w:lang w:val="hy-AM"/>
        </w:rPr>
        <w:t xml:space="preserve"> համապատասխան հավա</w:t>
      </w:r>
      <w:r w:rsidR="00974CEC">
        <w:rPr>
          <w:rFonts w:ascii="GHEA Grapalat" w:hAnsi="GHEA Grapalat" w:cs="Sylfaen"/>
          <w:lang w:val="hy-AM"/>
        </w:rPr>
        <w:t xml:space="preserve">քագրած դիմումը և կից </w:t>
      </w:r>
      <w:r w:rsidR="00695FE9">
        <w:rPr>
          <w:rFonts w:ascii="GHEA Grapalat" w:hAnsi="GHEA Grapalat" w:cs="Sylfaen"/>
          <w:lang w:val="hy-AM"/>
        </w:rPr>
        <w:t>փաստաթղթերն</w:t>
      </w:r>
      <w:r w:rsidR="00322FBB" w:rsidRPr="00980343">
        <w:rPr>
          <w:rFonts w:ascii="GHEA Grapalat" w:hAnsi="GHEA Grapalat" w:cs="Sylfaen"/>
          <w:lang w:val="hy-AM"/>
        </w:rPr>
        <w:t xml:space="preserve"> </w:t>
      </w:r>
      <w:r w:rsidR="00695FE9">
        <w:rPr>
          <w:rFonts w:ascii="GHEA Grapalat" w:hAnsi="GHEA Grapalat" w:cs="Sylfaen"/>
          <w:lang w:val="hy-AM"/>
        </w:rPr>
        <w:t xml:space="preserve">էլեկտրոնային </w:t>
      </w:r>
      <w:r>
        <w:rPr>
          <w:rFonts w:ascii="GHEA Grapalat" w:hAnsi="GHEA Grapalat" w:cs="Sylfaen"/>
          <w:lang w:val="hy-AM"/>
        </w:rPr>
        <w:lastRenderedPageBreak/>
        <w:t xml:space="preserve">համակարգի </w:t>
      </w:r>
      <w:r w:rsidR="00695FE9">
        <w:rPr>
          <w:rFonts w:ascii="GHEA Grapalat" w:hAnsi="GHEA Grapalat" w:cs="Sylfaen"/>
          <w:lang w:val="hy-AM"/>
        </w:rPr>
        <w:t xml:space="preserve">միջոցով ներկայացնում է ՀՀ կառավարությանն առընթեր </w:t>
      </w:r>
      <w:r w:rsidR="00E35E5B">
        <w:rPr>
          <w:rFonts w:ascii="GHEA Grapalat" w:hAnsi="GHEA Grapalat" w:cs="Sylfaen"/>
          <w:lang w:val="hy-AM"/>
        </w:rPr>
        <w:t>անշարժ</w:t>
      </w:r>
      <w:r w:rsidR="00695FE9">
        <w:rPr>
          <w:rFonts w:ascii="GHEA Grapalat" w:hAnsi="GHEA Grapalat" w:cs="Sylfaen"/>
          <w:lang w:val="hy-AM"/>
        </w:rPr>
        <w:t xml:space="preserve"> գույքի կադաստրի պետական կոմիտե</w:t>
      </w:r>
      <w:r w:rsidR="00D30F6A">
        <w:rPr>
          <w:rFonts w:ascii="GHEA Grapalat" w:hAnsi="GHEA Grapalat" w:cs="Sylfaen"/>
          <w:lang w:val="hy-AM"/>
        </w:rPr>
        <w:t>:</w:t>
      </w:r>
      <w:r w:rsidR="00695FE9">
        <w:rPr>
          <w:rFonts w:ascii="GHEA Grapalat" w:hAnsi="GHEA Grapalat" w:cs="Sylfaen"/>
          <w:lang w:val="hy-AM"/>
        </w:rPr>
        <w:t xml:space="preserve"> </w:t>
      </w:r>
    </w:p>
    <w:p w:rsidR="00974CEC" w:rsidRDefault="00974CEC" w:rsidP="00974CEC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3. </w:t>
      </w:r>
      <w:r w:rsidR="00D30F6A">
        <w:rPr>
          <w:rFonts w:ascii="GHEA Grapalat" w:hAnsi="GHEA Grapalat" w:cs="Sylfaen"/>
          <w:lang w:val="hy-AM"/>
        </w:rPr>
        <w:t>Հավաքագրված</w:t>
      </w:r>
      <w:r w:rsidR="00695FE9">
        <w:rPr>
          <w:rFonts w:ascii="GHEA Grapalat" w:hAnsi="GHEA Grapalat" w:cs="Sylfaen"/>
          <w:lang w:val="hy-AM"/>
        </w:rPr>
        <w:t xml:space="preserve"> փաստաթղ</w:t>
      </w:r>
      <w:r w:rsidR="00CE70D1">
        <w:rPr>
          <w:rFonts w:ascii="GHEA Grapalat" w:hAnsi="GHEA Grapalat" w:cs="Sylfaen"/>
          <w:lang w:val="hy-AM"/>
        </w:rPr>
        <w:t>թ</w:t>
      </w:r>
      <w:r w:rsidR="00695FE9">
        <w:rPr>
          <w:rFonts w:ascii="GHEA Grapalat" w:hAnsi="GHEA Grapalat" w:cs="Sylfaen"/>
          <w:lang w:val="hy-AM"/>
        </w:rPr>
        <w:t>երի պատճեն</w:t>
      </w:r>
      <w:r w:rsidR="00552B04">
        <w:rPr>
          <w:rFonts w:ascii="GHEA Grapalat" w:hAnsi="GHEA Grapalat" w:cs="Sylfaen"/>
          <w:lang w:val="hy-AM"/>
        </w:rPr>
        <w:t>ն</w:t>
      </w:r>
      <w:r w:rsidR="00695FE9">
        <w:rPr>
          <w:rFonts w:ascii="GHEA Grapalat" w:hAnsi="GHEA Grapalat" w:cs="Sylfaen"/>
          <w:lang w:val="hy-AM"/>
        </w:rPr>
        <w:t>երի համապատասխանությունը դրանց իսկական օրինակներին հաստա</w:t>
      </w:r>
      <w:r w:rsidR="000B4EB6">
        <w:rPr>
          <w:rFonts w:ascii="GHEA Grapalat" w:hAnsi="GHEA Grapalat" w:cs="Sylfaen"/>
          <w:lang w:val="hy-AM"/>
        </w:rPr>
        <w:t>տ</w:t>
      </w:r>
      <w:r w:rsidR="00695FE9">
        <w:rPr>
          <w:rFonts w:ascii="GHEA Grapalat" w:hAnsi="GHEA Grapalat" w:cs="Sylfaen"/>
          <w:lang w:val="hy-AM"/>
        </w:rPr>
        <w:t xml:space="preserve">վում </w:t>
      </w:r>
      <w:r w:rsidR="000B4EB6">
        <w:rPr>
          <w:rFonts w:ascii="GHEA Grapalat" w:hAnsi="GHEA Grapalat" w:cs="Sylfaen"/>
          <w:lang w:val="hy-AM"/>
        </w:rPr>
        <w:t>են</w:t>
      </w:r>
      <w:r w:rsidR="00695FE9">
        <w:rPr>
          <w:rFonts w:ascii="GHEA Grapalat" w:hAnsi="GHEA Grapalat" w:cs="Sylfaen"/>
          <w:lang w:val="hy-AM"/>
        </w:rPr>
        <w:t xml:space="preserve"> օպերատորի </w:t>
      </w:r>
      <w:r w:rsidR="00484A50">
        <w:rPr>
          <w:rFonts w:ascii="GHEA Grapalat" w:hAnsi="GHEA Grapalat" w:cs="Sylfaen"/>
          <w:lang w:val="hy-AM"/>
        </w:rPr>
        <w:t>համապատասխան աշխատակցի էլեկտրոնային ստորագրությամբ</w:t>
      </w:r>
      <w:r w:rsidR="00695FE9">
        <w:rPr>
          <w:rFonts w:ascii="GHEA Grapalat" w:hAnsi="GHEA Grapalat" w:cs="Sylfaen"/>
          <w:lang w:val="hy-AM"/>
        </w:rPr>
        <w:t>:</w:t>
      </w:r>
    </w:p>
    <w:p w:rsidR="00AB1694" w:rsidRDefault="00974CEC" w:rsidP="00C037D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4. </w:t>
      </w:r>
      <w:r w:rsidR="00D30F6A">
        <w:rPr>
          <w:rFonts w:ascii="GHEA Grapalat" w:hAnsi="GHEA Grapalat" w:cs="Sylfaen"/>
          <w:lang w:val="hy-AM"/>
        </w:rPr>
        <w:t>Օ</w:t>
      </w:r>
      <w:r w:rsidR="00BE7CB4" w:rsidRPr="00D30F6A">
        <w:rPr>
          <w:rFonts w:ascii="GHEA Grapalat" w:hAnsi="GHEA Grapalat" w:cs="Sylfaen"/>
          <w:lang w:val="hy-AM"/>
        </w:rPr>
        <w:t xml:space="preserve">պերատորը </w:t>
      </w:r>
      <w:r>
        <w:rPr>
          <w:rFonts w:ascii="GHEA Grapalat" w:hAnsi="GHEA Grapalat" w:cs="Sylfaen"/>
          <w:lang w:val="hy-AM"/>
        </w:rPr>
        <w:t>դիմումը և դիմումի</w:t>
      </w:r>
      <w:r w:rsidR="00BE7CB4" w:rsidRPr="00D30F6A">
        <w:rPr>
          <w:rFonts w:ascii="GHEA Grapalat" w:hAnsi="GHEA Grapalat" w:cs="Sylfaen"/>
          <w:lang w:val="hy-AM"/>
        </w:rPr>
        <w:t xml:space="preserve"> հետ </w:t>
      </w:r>
      <w:r w:rsidR="0055012F" w:rsidRPr="00D30F6A">
        <w:rPr>
          <w:rFonts w:ascii="GHEA Grapalat" w:hAnsi="GHEA Grapalat" w:cs="Sylfaen"/>
          <w:lang w:val="hy-AM"/>
        </w:rPr>
        <w:t xml:space="preserve">ընդունված փաստաթղթերի էլեկտրոնային պատճենները </w:t>
      </w:r>
      <w:r w:rsidR="0055012F">
        <w:rPr>
          <w:rFonts w:ascii="GHEA Grapalat" w:hAnsi="GHEA Grapalat" w:cs="Sylfaen"/>
          <w:lang w:val="hy-AM"/>
        </w:rPr>
        <w:t xml:space="preserve">առցանց </w:t>
      </w:r>
      <w:r>
        <w:rPr>
          <w:rFonts w:ascii="GHEA Grapalat" w:hAnsi="GHEA Grapalat" w:cs="Sylfaen"/>
          <w:lang w:val="hy-AM"/>
        </w:rPr>
        <w:t xml:space="preserve">ՀՀ կառավարությանն առընթեր </w:t>
      </w:r>
      <w:r w:rsidR="00E35E5B">
        <w:rPr>
          <w:rFonts w:ascii="GHEA Grapalat" w:hAnsi="GHEA Grapalat" w:cs="Sylfaen"/>
          <w:lang w:val="hy-AM"/>
        </w:rPr>
        <w:t>անշարժ</w:t>
      </w:r>
      <w:r>
        <w:rPr>
          <w:rFonts w:ascii="GHEA Grapalat" w:hAnsi="GHEA Grapalat" w:cs="Sylfaen"/>
          <w:lang w:val="hy-AM"/>
        </w:rPr>
        <w:t xml:space="preserve"> գույքի կադաստրի պետական կոմիտե</w:t>
      </w:r>
      <w:r w:rsidR="00BE7CB4" w:rsidRPr="00D30F6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է ներկայացնում </w:t>
      </w:r>
      <w:r w:rsidR="00BE7CB4" w:rsidRPr="00D30F6A">
        <w:rPr>
          <w:rFonts w:ascii="GHEA Grapalat" w:hAnsi="GHEA Grapalat" w:cs="Sylfaen"/>
          <w:lang w:val="hy-AM"/>
        </w:rPr>
        <w:t xml:space="preserve">անշարժ գույքի պետական գրանցման ավտոմատացված համակարգ մուտք գործելու համար </w:t>
      </w:r>
      <w:r>
        <w:rPr>
          <w:rFonts w:ascii="GHEA Grapalat" w:hAnsi="GHEA Grapalat" w:cs="Sylfaen"/>
          <w:lang w:val="hy-AM"/>
        </w:rPr>
        <w:t xml:space="preserve">իրեն </w:t>
      </w:r>
      <w:r w:rsidR="00BE7CB4" w:rsidRPr="00D30F6A">
        <w:rPr>
          <w:rFonts w:ascii="GHEA Grapalat" w:hAnsi="GHEA Grapalat" w:cs="Sylfaen"/>
          <w:lang w:val="hy-AM"/>
        </w:rPr>
        <w:t xml:space="preserve">տրամադրված մուտքի անվան </w:t>
      </w:r>
      <w:r w:rsidR="00484A50">
        <w:rPr>
          <w:rFonts w:ascii="GHEA Grapalat" w:hAnsi="GHEA Grapalat" w:cs="Sylfaen"/>
          <w:lang w:val="hy-AM"/>
        </w:rPr>
        <w:t xml:space="preserve">և գաղտնաբառի </w:t>
      </w:r>
      <w:r w:rsidR="00BE7CB4" w:rsidRPr="00D30F6A">
        <w:rPr>
          <w:rFonts w:ascii="GHEA Grapalat" w:hAnsi="GHEA Grapalat" w:cs="Sylfaen"/>
          <w:lang w:val="hy-AM"/>
        </w:rPr>
        <w:t>օգտագործմամբ</w:t>
      </w:r>
      <w:r w:rsidR="00C037D0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C037D0" w:rsidRPr="00C037D0" w:rsidRDefault="00C037D0" w:rsidP="00C037D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5. </w:t>
      </w:r>
      <w:r w:rsidR="00AB1694">
        <w:rPr>
          <w:rFonts w:ascii="GHEA Grapalat" w:hAnsi="GHEA Grapalat" w:cs="Sylfaen"/>
          <w:lang w:val="hy-AM"/>
        </w:rPr>
        <w:t>դիմումի</w:t>
      </w:r>
      <w:r w:rsidR="00AB1694" w:rsidRPr="00D30F6A">
        <w:rPr>
          <w:rFonts w:ascii="GHEA Grapalat" w:hAnsi="GHEA Grapalat" w:cs="Sylfaen"/>
          <w:lang w:val="hy-AM"/>
        </w:rPr>
        <w:t xml:space="preserve"> հետ ընդունված </w:t>
      </w:r>
      <w:r w:rsidRPr="00C037D0">
        <w:rPr>
          <w:rFonts w:ascii="GHEA Grapalat" w:hAnsi="GHEA Grapalat" w:cs="Sylfaen"/>
          <w:lang w:val="hy-AM"/>
        </w:rPr>
        <w:t xml:space="preserve">փաստաթղթերը ներկայացվում են դրանց բնօրինակների </w:t>
      </w:r>
      <w:r w:rsidRPr="00CE70D1">
        <w:rPr>
          <w:rFonts w:ascii="GHEA Grapalat" w:hAnsi="GHEA Grapalat" w:cs="Sylfaen"/>
          <w:lang w:val="hy-AM"/>
        </w:rPr>
        <w:t>տեսաներածված</w:t>
      </w:r>
      <w:r w:rsidRPr="00C037D0">
        <w:rPr>
          <w:rFonts w:ascii="GHEA Grapalat" w:hAnsi="GHEA Grapalat" w:cs="Sylfaen"/>
          <w:lang w:val="hy-AM"/>
        </w:rPr>
        <w:t xml:space="preserve"> պատճենները </w:t>
      </w:r>
      <w:r w:rsidR="00AB1694" w:rsidRPr="00D30F6A">
        <w:rPr>
          <w:rFonts w:ascii="GHEA Grapalat" w:hAnsi="GHEA Grapalat" w:cs="Sylfaen"/>
          <w:lang w:val="hy-AM"/>
        </w:rPr>
        <w:t>անշարժ գույքի պետական</w:t>
      </w:r>
      <w:r w:rsidR="00AB1694">
        <w:rPr>
          <w:rFonts w:ascii="GHEA Grapalat" w:hAnsi="GHEA Grapalat" w:cs="Sylfaen"/>
          <w:lang w:val="hy-AM"/>
        </w:rPr>
        <w:t xml:space="preserve"> գրանցման ավտոմատացված համակարգ </w:t>
      </w:r>
      <w:r w:rsidRPr="00C037D0">
        <w:rPr>
          <w:rFonts w:ascii="GHEA Grapalat" w:hAnsi="GHEA Grapalat" w:cs="Sylfaen"/>
          <w:lang w:val="hy-AM"/>
        </w:rPr>
        <w:t>մուտքագրվելու (վերբեռնելու) միջոցով, ընդ որում`</w:t>
      </w:r>
    </w:p>
    <w:p w:rsidR="00C037D0" w:rsidRPr="00C037D0" w:rsidRDefault="00C037D0" w:rsidP="00C037D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C037D0">
        <w:rPr>
          <w:rFonts w:ascii="GHEA Grapalat" w:hAnsi="GHEA Grapalat" w:cs="Sylfaen"/>
          <w:lang w:val="hy-AM"/>
        </w:rPr>
        <w:t xml:space="preserve">1) դիմումին կից մուտքագրվող բոլոր </w:t>
      </w:r>
      <w:r w:rsidR="00AB1694">
        <w:rPr>
          <w:rFonts w:ascii="GHEA Grapalat" w:hAnsi="GHEA Grapalat" w:cs="Sylfaen"/>
          <w:lang w:val="hy-AM"/>
        </w:rPr>
        <w:t>փաստաթղթերը</w:t>
      </w:r>
      <w:r w:rsidRPr="00C037D0">
        <w:rPr>
          <w:rFonts w:ascii="GHEA Grapalat" w:hAnsi="GHEA Grapalat" w:cs="Sylfaen"/>
          <w:lang w:val="hy-AM"/>
        </w:rPr>
        <w:t xml:space="preserve"> պետք է </w:t>
      </w:r>
      <w:r w:rsidR="00E35E5B">
        <w:rPr>
          <w:rFonts w:ascii="GHEA Grapalat" w:hAnsi="GHEA Grapalat" w:cs="Sylfaen"/>
          <w:lang w:val="hy-AM"/>
        </w:rPr>
        <w:t>հաստատված</w:t>
      </w:r>
      <w:r w:rsidR="00AB1694">
        <w:rPr>
          <w:rFonts w:ascii="GHEA Grapalat" w:hAnsi="GHEA Grapalat" w:cs="Sylfaen"/>
          <w:lang w:val="hy-AM"/>
        </w:rPr>
        <w:t xml:space="preserve"> լինեն օպերատորի </w:t>
      </w:r>
      <w:r w:rsidR="00484A50">
        <w:rPr>
          <w:rFonts w:ascii="GHEA Grapalat" w:hAnsi="GHEA Grapalat" w:cs="Sylfaen"/>
          <w:lang w:val="hy-AM"/>
        </w:rPr>
        <w:t>համապատասխան աշխատակցի էլեկտրոնային ստորագրությամբ</w:t>
      </w:r>
      <w:r w:rsidRPr="00C037D0">
        <w:rPr>
          <w:rFonts w:ascii="GHEA Grapalat" w:hAnsi="GHEA Grapalat" w:cs="Sylfaen"/>
          <w:lang w:val="hy-AM"/>
        </w:rPr>
        <w:t>.</w:t>
      </w:r>
    </w:p>
    <w:p w:rsidR="00C037D0" w:rsidRPr="00C037D0" w:rsidRDefault="00C037D0" w:rsidP="00C037D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C037D0">
        <w:rPr>
          <w:rFonts w:ascii="GHEA Grapalat" w:hAnsi="GHEA Grapalat" w:cs="Sylfaen"/>
          <w:lang w:val="hy-AM"/>
        </w:rPr>
        <w:t>2) փաստաթղթերի տեսաներածված պատճենները պետք է ներկայացվեն PDF ֆորմատի ֆայլերով.</w:t>
      </w:r>
    </w:p>
    <w:p w:rsidR="00C037D0" w:rsidRDefault="00C037D0" w:rsidP="00AB1694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C037D0">
        <w:rPr>
          <w:rFonts w:ascii="GHEA Grapalat" w:hAnsi="GHEA Grapalat" w:cs="Sylfaen"/>
          <w:lang w:val="hy-AM"/>
        </w:rPr>
        <w:t xml:space="preserve">3) փաստաթղթերի բնօրինակները պետք է տեսաներածված լինեն գունավոր` առնվազն 300 ՀՏՎ </w:t>
      </w:r>
      <w:r w:rsidR="00552B04">
        <w:rPr>
          <w:rFonts w:ascii="GHEA Grapalat" w:hAnsi="GHEA Grapalat" w:cs="Sylfaen"/>
          <w:lang w:val="hy-AM"/>
        </w:rPr>
        <w:t>(DPI) խտությամբ, այնպես, որ</w:t>
      </w:r>
      <w:r w:rsidRPr="00C037D0">
        <w:rPr>
          <w:rFonts w:ascii="GHEA Grapalat" w:hAnsi="GHEA Grapalat" w:cs="Sylfaen"/>
          <w:lang w:val="hy-AM"/>
        </w:rPr>
        <w:t xml:space="preserve"> փաստաթղթի տեսաներածված պատճենի ֆայլը պարունակի բնօ</w:t>
      </w:r>
      <w:r w:rsidR="00BC21D8">
        <w:rPr>
          <w:rFonts w:ascii="GHEA Grapalat" w:hAnsi="GHEA Grapalat" w:cs="Sylfaen"/>
          <w:lang w:val="hy-AM"/>
        </w:rPr>
        <w:t>րինակ փաստաթուղթն ամբողջությամբ.</w:t>
      </w:r>
    </w:p>
    <w:p w:rsidR="00BC21D8" w:rsidRDefault="00BC21D8" w:rsidP="00BC21D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</w:t>
      </w:r>
      <w:r w:rsidRPr="00BC21D8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պետական տուրքի կամ ծառայության համար </w:t>
      </w:r>
      <w:r w:rsidRPr="00BC21D8">
        <w:rPr>
          <w:rFonts w:ascii="GHEA Grapalat" w:hAnsi="GHEA Grapalat" w:cs="Sylfaen"/>
          <w:lang w:val="hy-AM"/>
        </w:rPr>
        <w:t>վճարման փաստը հաստատվում է փաստաթղթերի կազմում ներկայացվող վճարման անդորրագրի էլեկտրոնային պատճենով:</w:t>
      </w:r>
    </w:p>
    <w:p w:rsidR="0055012F" w:rsidRDefault="00BC21D8" w:rsidP="0055012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6</w:t>
      </w:r>
      <w:r w:rsidR="0055012F">
        <w:rPr>
          <w:rFonts w:ascii="GHEA Grapalat" w:hAnsi="GHEA Grapalat" w:cs="Sylfaen"/>
          <w:lang w:val="hy-AM"/>
        </w:rPr>
        <w:t>. Դիմումը և դիմումի</w:t>
      </w:r>
      <w:r w:rsidR="0055012F" w:rsidRPr="00D30F6A">
        <w:rPr>
          <w:rFonts w:ascii="GHEA Grapalat" w:hAnsi="GHEA Grapalat" w:cs="Sylfaen"/>
          <w:lang w:val="hy-AM"/>
        </w:rPr>
        <w:t xml:space="preserve"> հետ ընդունված փաստաթղթերի էլեկտրոնային պատճենները </w:t>
      </w:r>
      <w:r w:rsidR="0055012F">
        <w:rPr>
          <w:rFonts w:ascii="GHEA Grapalat" w:hAnsi="GHEA Grapalat" w:cs="Sylfaen"/>
          <w:lang w:val="hy-AM"/>
        </w:rPr>
        <w:t>մուտքագրելուց հետո ա</w:t>
      </w:r>
      <w:r w:rsidR="00BE7CB4" w:rsidRPr="00D30F6A">
        <w:rPr>
          <w:rFonts w:ascii="GHEA Grapalat" w:hAnsi="GHEA Grapalat" w:cs="Sylfaen"/>
          <w:lang w:val="hy-AM"/>
        </w:rPr>
        <w:t>վտոմատացված համակարգի միջոցով դիմողին տրամադրում է դիմումի ընդունման ստացական, որտեղ պարտադիր պետք է նշվեն դիմողի տվյալները, ավտոմատացված համակարգում դիմումի մուտքագրման համարը, դիմումի էլեկտրոնային նույնականացման համարը, դիմումով պատվիրված գործառույթի տեսակը, անշարժ գույքի գտնվելու վայրը (հասցեն) և դիմումին կից ներկայացված փաստաթղթերի ցանկը:</w:t>
      </w:r>
    </w:p>
    <w:p w:rsidR="00BC21D8" w:rsidRPr="00BC21D8" w:rsidRDefault="00BC21D8" w:rsidP="00BC21D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7</w:t>
      </w:r>
      <w:r w:rsidRPr="00BC21D8">
        <w:rPr>
          <w:rFonts w:ascii="GHEA Grapalat" w:hAnsi="GHEA Grapalat" w:cs="Sylfaen"/>
          <w:lang w:val="hy-AM"/>
        </w:rPr>
        <w:t>. Սույն կարգով նախատեսված էլեկտրոնային եղանակով տրված դիմու</w:t>
      </w:r>
      <w:r>
        <w:rPr>
          <w:rFonts w:ascii="GHEA Grapalat" w:hAnsi="GHEA Grapalat" w:cs="Sylfaen"/>
          <w:lang w:val="hy-AM"/>
        </w:rPr>
        <w:t xml:space="preserve">մները համարվում են ներկայացված` </w:t>
      </w:r>
      <w:r w:rsidRPr="00D30F6A">
        <w:rPr>
          <w:rFonts w:ascii="GHEA Grapalat" w:hAnsi="GHEA Grapalat" w:cs="Sylfaen"/>
          <w:lang w:val="hy-AM"/>
        </w:rPr>
        <w:t>անշարժ գույքի պետական</w:t>
      </w:r>
      <w:r>
        <w:rPr>
          <w:rFonts w:ascii="GHEA Grapalat" w:hAnsi="GHEA Grapalat" w:cs="Sylfaen"/>
          <w:lang w:val="hy-AM"/>
        </w:rPr>
        <w:t xml:space="preserve"> գրանցման </w:t>
      </w:r>
      <w:r w:rsidRPr="00BC21D8">
        <w:rPr>
          <w:rFonts w:ascii="GHEA Grapalat" w:hAnsi="GHEA Grapalat" w:cs="Sylfaen"/>
          <w:lang w:val="hy-AM"/>
        </w:rPr>
        <w:t xml:space="preserve">մուտքագրվելու պահից, իսկ ոչ աշխատանքային օրերին կամ աշխատանքային օրերի` ոչ աշխատանքային ժամերին մուտքագրվելու դեպքում դիմումը ներկայացված է համարվում դիմումը մուտքագրվելուն հաջորդող աշխատանքային </w:t>
      </w:r>
      <w:r w:rsidR="00E35E5B">
        <w:rPr>
          <w:rFonts w:ascii="GHEA Grapalat" w:hAnsi="GHEA Grapalat" w:cs="Sylfaen"/>
          <w:lang w:val="hy-AM"/>
        </w:rPr>
        <w:t>օրվանից</w:t>
      </w:r>
      <w:r w:rsidRPr="00BC21D8">
        <w:rPr>
          <w:rFonts w:ascii="GHEA Grapalat" w:hAnsi="GHEA Grapalat" w:cs="Sylfaen"/>
          <w:lang w:val="hy-AM"/>
        </w:rPr>
        <w:t>:</w:t>
      </w:r>
    </w:p>
    <w:p w:rsidR="00BC21D8" w:rsidRPr="00BC21D8" w:rsidRDefault="00484A50" w:rsidP="00DB2E7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8</w:t>
      </w:r>
      <w:r w:rsidR="00DB2E77">
        <w:rPr>
          <w:rFonts w:ascii="GHEA Grapalat" w:hAnsi="GHEA Grapalat" w:cs="Sylfaen"/>
          <w:lang w:val="hy-AM"/>
        </w:rPr>
        <w:t xml:space="preserve">. </w:t>
      </w:r>
      <w:r>
        <w:rPr>
          <w:rFonts w:ascii="GHEA Grapalat" w:hAnsi="GHEA Grapalat" w:cs="Sylfaen"/>
          <w:lang w:val="hy-AM"/>
        </w:rPr>
        <w:t>Դ</w:t>
      </w:r>
      <w:r w:rsidR="00BC21D8" w:rsidRPr="00BC21D8">
        <w:rPr>
          <w:rFonts w:ascii="GHEA Grapalat" w:hAnsi="GHEA Grapalat" w:cs="Sylfaen"/>
          <w:lang w:val="hy-AM"/>
        </w:rPr>
        <w:t>իմում</w:t>
      </w:r>
      <w:r>
        <w:rPr>
          <w:rFonts w:ascii="GHEA Grapalat" w:hAnsi="GHEA Grapalat" w:cs="Sylfaen"/>
          <w:lang w:val="hy-AM"/>
        </w:rPr>
        <w:t xml:space="preserve">ին </w:t>
      </w:r>
      <w:r w:rsidR="00BC21D8" w:rsidRPr="00BC21D8">
        <w:rPr>
          <w:rFonts w:ascii="GHEA Grapalat" w:hAnsi="GHEA Grapalat" w:cs="Sylfaen"/>
          <w:lang w:val="hy-AM"/>
        </w:rPr>
        <w:t xml:space="preserve">կից ներկայացված փաստաթղթերի տեսաներածված պատճենները </w:t>
      </w:r>
      <w:r w:rsidRPr="00BC21D8">
        <w:rPr>
          <w:rFonts w:ascii="GHEA Grapalat" w:hAnsi="GHEA Grapalat" w:cs="Sylfaen"/>
          <w:lang w:val="hy-AM"/>
        </w:rPr>
        <w:t xml:space="preserve">սույն կարգի </w:t>
      </w:r>
      <w:r>
        <w:rPr>
          <w:rFonts w:ascii="GHEA Grapalat" w:hAnsi="GHEA Grapalat" w:cs="Sylfaen"/>
          <w:lang w:val="hy-AM"/>
        </w:rPr>
        <w:t>5-րդ կետով</w:t>
      </w:r>
      <w:r w:rsidRPr="00BC21D8">
        <w:rPr>
          <w:rFonts w:ascii="GHEA Grapalat" w:hAnsi="GHEA Grapalat" w:cs="Sylfaen"/>
          <w:lang w:val="hy-AM"/>
        </w:rPr>
        <w:t xml:space="preserve"> սահմանված պահանջներին </w:t>
      </w:r>
      <w:r>
        <w:rPr>
          <w:rFonts w:ascii="GHEA Grapalat" w:hAnsi="GHEA Grapalat" w:cs="Sylfaen"/>
          <w:lang w:val="hy-AM"/>
        </w:rPr>
        <w:t xml:space="preserve">չհամապատասխանելու դեպքում ՀՀ կառավարությանն առընթեր անշարժ գույքի կադաստրի պետական կոմիտեն այդ մասին մեկ օրյա ժամկետում ծանուցում է համապատասխան օպերատորին: Անհապատասխանության վերաբերյալ ծանուցումը ստանալուց հետո օպերատորը մեկ օրյա ժամկետում վերացնում է անհամապատասխանությունը և </w:t>
      </w:r>
      <w:r w:rsidRPr="00BC21D8">
        <w:rPr>
          <w:rFonts w:ascii="GHEA Grapalat" w:hAnsi="GHEA Grapalat" w:cs="Sylfaen"/>
          <w:lang w:val="hy-AM"/>
        </w:rPr>
        <w:t xml:space="preserve">փաստաթղթերի տեսաներածված պատճենները </w:t>
      </w:r>
      <w:r>
        <w:rPr>
          <w:rFonts w:ascii="GHEA Grapalat" w:hAnsi="GHEA Grapalat" w:cs="Sylfaen"/>
          <w:lang w:val="hy-AM"/>
        </w:rPr>
        <w:t>ներկայացնում է ՀՀ կառավարությանն առընթեր անշարժ գույքի կադաստրի պետական կոմիտե.</w:t>
      </w:r>
    </w:p>
    <w:p w:rsidR="00BE7CB4" w:rsidRPr="00660C06" w:rsidRDefault="00484A50" w:rsidP="0055012F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9</w:t>
      </w:r>
      <w:r w:rsidR="0055012F">
        <w:rPr>
          <w:rFonts w:ascii="GHEA Grapalat" w:hAnsi="GHEA Grapalat" w:cs="Sylfaen"/>
          <w:lang w:val="hy-AM"/>
        </w:rPr>
        <w:t xml:space="preserve">. </w:t>
      </w:r>
      <w:r w:rsidR="00BC21D8">
        <w:rPr>
          <w:rFonts w:ascii="GHEA Grapalat" w:hAnsi="GHEA Grapalat" w:cs="Sylfaen"/>
          <w:lang w:val="hy-AM"/>
        </w:rPr>
        <w:t>Օ</w:t>
      </w:r>
      <w:r w:rsidR="00BE7CB4">
        <w:rPr>
          <w:rFonts w:ascii="GHEA Grapalat" w:hAnsi="GHEA Grapalat" w:cs="Sylfaen"/>
          <w:lang w:val="hy-AM"/>
        </w:rPr>
        <w:t xml:space="preserve">պերատորի կողմից </w:t>
      </w:r>
      <w:r w:rsidR="00BE7CB4" w:rsidRPr="00FE2009">
        <w:rPr>
          <w:rFonts w:ascii="GHEA Grapalat" w:hAnsi="GHEA Grapalat" w:cs="Sylfaen"/>
          <w:lang w:val="hy-AM"/>
        </w:rPr>
        <w:t>ավտոմատացված</w:t>
      </w:r>
      <w:r w:rsidR="00BE7CB4">
        <w:rPr>
          <w:rFonts w:ascii="GHEA Grapalat" w:hAnsi="GHEA Grapalat" w:cs="Sylfaen"/>
          <w:lang w:val="hy-AM"/>
        </w:rPr>
        <w:t xml:space="preserve"> համակարգ մուտքագրված դիմումների հիման վրա </w:t>
      </w:r>
      <w:r w:rsidR="00552B04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</w:t>
      </w:r>
      <w:r w:rsidR="00552B04" w:rsidRPr="001C0ED9">
        <w:rPr>
          <w:rFonts w:ascii="GHEA Grapalat" w:hAnsi="GHEA Grapalat" w:cs="Sylfaen"/>
          <w:lang w:val="hy-AM"/>
        </w:rPr>
        <w:t xml:space="preserve"> </w:t>
      </w:r>
      <w:r w:rsidR="00BE7CB4" w:rsidRPr="001C0ED9">
        <w:rPr>
          <w:rFonts w:ascii="GHEA Grapalat" w:hAnsi="GHEA Grapalat" w:cs="Sylfaen"/>
          <w:lang w:val="hy-AM"/>
        </w:rPr>
        <w:t>պաշտոնատար անձանց կողմից կազմված վարույթի ավարտական փաստաթղթեր</w:t>
      </w:r>
      <w:r w:rsidR="00BE7CB4">
        <w:rPr>
          <w:rFonts w:ascii="GHEA Grapalat" w:hAnsi="GHEA Grapalat" w:cs="Sylfaen"/>
          <w:lang w:val="hy-AM"/>
        </w:rPr>
        <w:t xml:space="preserve">ը </w:t>
      </w:r>
      <w:r w:rsidR="0047457B">
        <w:rPr>
          <w:rFonts w:ascii="GHEA Grapalat" w:hAnsi="GHEA Grapalat" w:cs="Sylfaen"/>
          <w:lang w:val="hy-AM"/>
        </w:rPr>
        <w:t xml:space="preserve">սահմանված ժամկետներում </w:t>
      </w:r>
      <w:r w:rsidR="00BE7CB4">
        <w:rPr>
          <w:rFonts w:ascii="GHEA Grapalat" w:hAnsi="GHEA Grapalat" w:cs="Sylfaen"/>
          <w:lang w:val="hy-AM"/>
        </w:rPr>
        <w:t>հանձնվում են դիմումը մուտքագրած օպերատորին, որոնք դիմողներին տրամադրվում են համապատասխան օպերատորի կնիքով հաստատված:</w:t>
      </w:r>
    </w:p>
    <w:p w:rsidR="00BE7CB4" w:rsidRDefault="00484A50" w:rsidP="00F85B38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10</w:t>
      </w:r>
      <w:r w:rsidR="00BE7CB4">
        <w:rPr>
          <w:rFonts w:ascii="GHEA Grapalat" w:hAnsi="GHEA Grapalat" w:cs="Sylfaen"/>
          <w:lang w:val="hy-AM"/>
        </w:rPr>
        <w:t xml:space="preserve">. </w:t>
      </w:r>
      <w:r w:rsidR="0055012F">
        <w:rPr>
          <w:rFonts w:ascii="GHEA Grapalat" w:hAnsi="GHEA Grapalat" w:cs="Sylfaen"/>
          <w:lang w:val="hy-AM"/>
        </w:rPr>
        <w:t>Օ</w:t>
      </w:r>
      <w:r w:rsidR="00BE7CB4" w:rsidRPr="00FE2009">
        <w:rPr>
          <w:rFonts w:ascii="GHEA Grapalat" w:hAnsi="GHEA Grapalat" w:cs="Sylfaen"/>
          <w:lang w:val="hy-AM"/>
        </w:rPr>
        <w:t xml:space="preserve">պերատորներին հանձնված դիմումների և </w:t>
      </w:r>
      <w:r w:rsidR="00BE7CB4">
        <w:rPr>
          <w:rFonts w:ascii="GHEA Grapalat" w:hAnsi="GHEA Grapalat" w:cs="Sylfaen"/>
          <w:lang w:val="hy-AM"/>
        </w:rPr>
        <w:t xml:space="preserve">դրանց կից </w:t>
      </w:r>
      <w:r w:rsidR="00BE7CB4" w:rsidRPr="00FE2009">
        <w:rPr>
          <w:rFonts w:ascii="GHEA Grapalat" w:hAnsi="GHEA Grapalat" w:cs="Sylfaen"/>
          <w:lang w:val="hy-AM"/>
        </w:rPr>
        <w:t>ներկայացված փաստաթղթերի</w:t>
      </w:r>
      <w:r w:rsidR="00BE7CB4">
        <w:rPr>
          <w:rFonts w:ascii="GHEA Grapalat" w:hAnsi="GHEA Grapalat" w:cs="Sylfaen"/>
          <w:lang w:val="hy-AM"/>
        </w:rPr>
        <w:t xml:space="preserve"> </w:t>
      </w:r>
      <w:r w:rsidR="0055012F">
        <w:rPr>
          <w:rFonts w:ascii="GHEA Grapalat" w:hAnsi="GHEA Grapalat" w:cs="Sylfaen"/>
          <w:lang w:val="hy-AM"/>
        </w:rPr>
        <w:t xml:space="preserve">բնօրինակների </w:t>
      </w:r>
      <w:r w:rsidR="006E2223">
        <w:rPr>
          <w:rFonts w:ascii="GHEA Grapalat" w:hAnsi="GHEA Grapalat" w:cs="Sylfaen"/>
          <w:lang w:val="hy-AM"/>
        </w:rPr>
        <w:t xml:space="preserve">յուրաքանչյուր ամսվա վերջում </w:t>
      </w:r>
      <w:r w:rsidR="0055012F">
        <w:rPr>
          <w:rFonts w:ascii="GHEA Grapalat" w:hAnsi="GHEA Grapalat" w:cs="Sylfaen"/>
          <w:lang w:val="hy-AM"/>
        </w:rPr>
        <w:t>հանձնվում են</w:t>
      </w:r>
      <w:r w:rsidR="0055012F" w:rsidRPr="0055012F">
        <w:rPr>
          <w:rFonts w:ascii="GHEA Grapalat" w:hAnsi="GHEA Grapalat" w:cs="Sylfaen"/>
          <w:lang w:val="hy-AM"/>
        </w:rPr>
        <w:t xml:space="preserve"> </w:t>
      </w:r>
      <w:r w:rsidR="0055012F">
        <w:rPr>
          <w:rFonts w:ascii="GHEA Grapalat" w:hAnsi="GHEA Grapalat" w:cs="Sylfaen"/>
          <w:lang w:val="hy-AM"/>
        </w:rPr>
        <w:t xml:space="preserve">ՀՀ կառավարությանն առընթեր </w:t>
      </w:r>
      <w:r w:rsidR="00E35E5B">
        <w:rPr>
          <w:rFonts w:ascii="GHEA Grapalat" w:hAnsi="GHEA Grapalat" w:cs="Sylfaen"/>
          <w:lang w:val="hy-AM"/>
        </w:rPr>
        <w:t>անշարժ</w:t>
      </w:r>
      <w:r w:rsidR="0055012F">
        <w:rPr>
          <w:rFonts w:ascii="GHEA Grapalat" w:hAnsi="GHEA Grapalat" w:cs="Sylfaen"/>
          <w:lang w:val="hy-AM"/>
        </w:rPr>
        <w:t xml:space="preserve"> գույքի կադաստրի պետական կոմիտե</w:t>
      </w:r>
      <w:r w:rsidR="00BE7CB4" w:rsidRPr="00D24440">
        <w:rPr>
          <w:rFonts w:ascii="GHEA Grapalat" w:hAnsi="GHEA Grapalat" w:cs="Sylfaen"/>
          <w:lang w:val="hy-AM"/>
        </w:rPr>
        <w:t>:</w:t>
      </w:r>
    </w:p>
    <w:p w:rsidR="00403DC7" w:rsidRDefault="00403DC7" w:rsidP="00BE7CB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C2D66" w:rsidRPr="00AE5C20" w:rsidRDefault="004C2D66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03DC7" w:rsidRPr="00403DC7" w:rsidRDefault="00403DC7" w:rsidP="00403DC7">
      <w:pPr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403DC7">
        <w:rPr>
          <w:rFonts w:ascii="GHEA Grapalat" w:hAnsi="GHEA Grapalat" w:cs="Sylfaen"/>
          <w:b/>
          <w:lang w:val="hy-AM"/>
        </w:rPr>
        <w:t>ՀԻՄՆԱՎՈՐՈՒՄ</w:t>
      </w:r>
    </w:p>
    <w:p w:rsidR="00403DC7" w:rsidRPr="00C46F52" w:rsidRDefault="00403DC7" w:rsidP="00403DC7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C46F52">
        <w:rPr>
          <w:rFonts w:ascii="GHEA Grapalat" w:hAnsi="GHEA Grapalat" w:cs="Sylfaen"/>
          <w:b/>
          <w:lang w:val="hy-AM"/>
        </w:rPr>
        <w:t>«</w:t>
      </w:r>
      <w:r w:rsidRPr="000B59DC">
        <w:rPr>
          <w:rFonts w:ascii="GHEA Grapalat" w:hAnsi="GHEA Grapalat" w:cs="Sylfaen"/>
          <w:b/>
          <w:lang w:val="hy-AM"/>
        </w:rPr>
        <w:t xml:space="preserve">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</w:t>
      </w:r>
      <w:r>
        <w:rPr>
          <w:rFonts w:ascii="GHEA Grapalat" w:hAnsi="GHEA Grapalat" w:cs="Sylfaen"/>
          <w:b/>
          <w:lang w:val="hy-AM"/>
        </w:rPr>
        <w:t>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>, ԻՆՉՊԵՍ ՆԱԵՎ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</w:t>
      </w:r>
      <w:r w:rsidRPr="00C46F52">
        <w:rPr>
          <w:rFonts w:ascii="GHEA Grapalat" w:hAnsi="GHEA Grapalat" w:cs="Sylfaen"/>
          <w:b/>
          <w:lang w:val="hy-AM"/>
        </w:rPr>
        <w:t>» ՀՀ ԿԱՌԱՎԱՐՈՒԹՅԱՆ ՈՐՈՇՄԱՆ ՆԱԽԱԳԾԻ ԸՆԴՈՒՆՄԱՆ ՎԵՐԱԲԵՐՅԱԼ</w:t>
      </w: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6814C7" w:rsidRDefault="006814C7" w:rsidP="006814C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noProof/>
          <w:u w:val="single"/>
          <w:lang w:val="hy-AM"/>
        </w:rPr>
      </w:pPr>
      <w:r>
        <w:rPr>
          <w:rFonts w:ascii="GHEA Grapalat" w:hAnsi="GHEA Grapalat"/>
          <w:b/>
          <w:noProof/>
          <w:u w:val="single"/>
          <w:lang w:val="hy-AM"/>
        </w:rPr>
        <w:t>Ընթացիկ իրավիճակը և իրավական ակտի ընդունման անհրաժեշտությունը.</w:t>
      </w:r>
    </w:p>
    <w:p w:rsidR="00402309" w:rsidRDefault="006814C7" w:rsidP="006814C7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noProof/>
          <w:lang w:val="hy-AM"/>
        </w:rPr>
        <w:t xml:space="preserve">Ներկայումս </w:t>
      </w:r>
      <w:r w:rsidR="00B113A5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</w:t>
      </w:r>
      <w:r w:rsidR="00B113A5"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 xml:space="preserve">կողմից քաղաքացիներին և իրավաբանական անձանց մատուցվում են </w:t>
      </w:r>
      <w:r w:rsidR="000D2C2C" w:rsidRPr="000D2C2C">
        <w:rPr>
          <w:rFonts w:ascii="GHEA Grapalat" w:hAnsi="GHEA Grapalat" w:cs="Sylfaen"/>
          <w:lang w:val="hy-AM"/>
        </w:rPr>
        <w:t>գույքի նկատմամբ իրավունքների կամ սահմանափակումների պետական գրանցման կամ տեղեկատվության տրամադրման նպատակով ընդունված դիմումները ներկայացնելու</w:t>
      </w:r>
      <w:r w:rsidR="000D2C2C">
        <w:rPr>
          <w:rFonts w:ascii="GHEA Grapalat" w:hAnsi="GHEA Grapalat" w:cs="Sylfaen"/>
          <w:lang w:val="hy-AM"/>
        </w:rPr>
        <w:t>, ինչպես նաև</w:t>
      </w:r>
      <w:r w:rsidR="000D2C2C" w:rsidRPr="000D2C2C">
        <w:rPr>
          <w:rFonts w:ascii="GHEA Grapalat" w:hAnsi="GHEA Grapalat" w:cs="Sylfaen"/>
          <w:lang w:val="hy-AM"/>
        </w:rPr>
        <w:t xml:space="preserve"> այդ դիմումների հիման վրա հարուցված պետական գրանցման կամ տեղեկատվության տրամադր</w:t>
      </w:r>
      <w:r w:rsidR="00402309">
        <w:rPr>
          <w:rFonts w:ascii="GHEA Grapalat" w:hAnsi="GHEA Grapalat" w:cs="Sylfaen"/>
          <w:lang w:val="hy-AM"/>
        </w:rPr>
        <w:t xml:space="preserve">ման վարույթների իրականացման </w:t>
      </w:r>
      <w:r w:rsidR="000D2C2C" w:rsidRPr="000D2C2C">
        <w:rPr>
          <w:rFonts w:ascii="GHEA Grapalat" w:hAnsi="GHEA Grapalat" w:cs="Sylfaen"/>
          <w:lang w:val="hy-AM"/>
        </w:rPr>
        <w:t>փաստաթղթերը դիմողներին տրամադրելու</w:t>
      </w:r>
      <w:r w:rsidR="000D2C2C">
        <w:rPr>
          <w:rFonts w:ascii="GHEA Grapalat" w:hAnsi="GHEA Grapalat" w:cs="Sylfaen"/>
          <w:lang w:val="hy-AM"/>
        </w:rPr>
        <w:t xml:space="preserve"> հետ կապված</w:t>
      </w:r>
      <w:r w:rsidR="000D2C2C" w:rsidRPr="000B59DC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>ծառայություններ:</w:t>
      </w:r>
      <w:r w:rsidR="00A165C9" w:rsidRPr="00A165C9">
        <w:rPr>
          <w:rFonts w:ascii="GHEA Grapalat" w:hAnsi="GHEA Grapalat" w:cs="Sylfaen"/>
          <w:lang w:val="hy-AM"/>
        </w:rPr>
        <w:t xml:space="preserve"> </w:t>
      </w:r>
      <w:r w:rsidR="00A165C9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</w:t>
      </w:r>
      <w:r w:rsidR="00A165C9">
        <w:rPr>
          <w:rFonts w:ascii="GHEA Grapalat" w:hAnsi="GHEA Grapalat"/>
          <w:noProof/>
          <w:color w:val="000000"/>
          <w:lang w:val="hy-AM"/>
        </w:rPr>
        <w:t xml:space="preserve"> կողմից մատուցվող վ</w:t>
      </w:r>
      <w:r w:rsidR="00402309">
        <w:rPr>
          <w:rFonts w:ascii="GHEA Grapalat" w:hAnsi="GHEA Grapalat"/>
          <w:noProof/>
          <w:color w:val="000000"/>
          <w:lang w:val="hy-AM"/>
        </w:rPr>
        <w:t>երընշված ծառայություններից օգտվելու համար ք</w:t>
      </w:r>
      <w:r>
        <w:rPr>
          <w:rFonts w:ascii="GHEA Grapalat" w:hAnsi="GHEA Grapalat"/>
          <w:noProof/>
          <w:color w:val="000000"/>
          <w:lang w:val="hy-AM"/>
        </w:rPr>
        <w:t xml:space="preserve">աղաքացիները և իրավաբանական անձինք </w:t>
      </w:r>
      <w:r w:rsidR="00B113A5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 w:rsidR="002B3272">
        <w:rPr>
          <w:rFonts w:ascii="GHEA Grapalat" w:hAnsi="GHEA Grapalat"/>
          <w:noProof/>
          <w:color w:val="000000"/>
          <w:lang w:val="hy-AM"/>
        </w:rPr>
        <w:t xml:space="preserve">պետք է </w:t>
      </w:r>
      <w:r w:rsidR="009753F2">
        <w:rPr>
          <w:rFonts w:ascii="GHEA Grapalat" w:hAnsi="GHEA Grapalat"/>
          <w:noProof/>
          <w:color w:val="000000"/>
          <w:lang w:val="hy-AM"/>
        </w:rPr>
        <w:t xml:space="preserve">անձամբ </w:t>
      </w:r>
      <w:r w:rsidR="002B3272">
        <w:rPr>
          <w:rFonts w:ascii="GHEA Grapalat" w:hAnsi="GHEA Grapalat"/>
          <w:noProof/>
          <w:color w:val="000000"/>
          <w:lang w:val="hy-AM"/>
        </w:rPr>
        <w:t>ներկայացնեն</w:t>
      </w:r>
      <w:r>
        <w:rPr>
          <w:rFonts w:ascii="GHEA Grapalat" w:hAnsi="GHEA Grapalat"/>
          <w:noProof/>
          <w:color w:val="000000"/>
          <w:lang w:val="hy-AM"/>
        </w:rPr>
        <w:t xml:space="preserve"> ծառայությունների մատուցման համար օրենսդրությամբ նախատեսվա</w:t>
      </w:r>
      <w:r w:rsidR="00B113A5">
        <w:rPr>
          <w:rFonts w:ascii="GHEA Grapalat" w:hAnsi="GHEA Grapalat"/>
          <w:noProof/>
          <w:color w:val="000000"/>
          <w:lang w:val="hy-AM"/>
        </w:rPr>
        <w:t>ծ փաստաթղթերը:</w:t>
      </w:r>
      <w:r w:rsidR="00402309">
        <w:rPr>
          <w:rFonts w:ascii="GHEA Grapalat" w:hAnsi="GHEA Grapalat"/>
          <w:noProof/>
          <w:color w:val="000000"/>
          <w:lang w:val="hy-AM"/>
        </w:rPr>
        <w:t xml:space="preserve"> </w:t>
      </w:r>
      <w:r w:rsidR="009753F2">
        <w:rPr>
          <w:rFonts w:ascii="GHEA Grapalat" w:hAnsi="GHEA Grapalat"/>
          <w:noProof/>
          <w:color w:val="000000"/>
          <w:lang w:val="hy-AM"/>
        </w:rPr>
        <w:t>Սակայն այդպիսի իրավակարգավորման պայմաններում</w:t>
      </w:r>
      <w:r w:rsidR="00A165C9">
        <w:rPr>
          <w:rFonts w:ascii="GHEA Grapalat" w:hAnsi="GHEA Grapalat"/>
          <w:noProof/>
          <w:color w:val="000000"/>
          <w:lang w:val="hy-AM"/>
        </w:rPr>
        <w:t xml:space="preserve"> </w:t>
      </w:r>
      <w:r w:rsidR="00402309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</w:t>
      </w:r>
      <w:r w:rsidR="000C2FF8">
        <w:rPr>
          <w:rFonts w:ascii="GHEA Grapalat" w:hAnsi="GHEA Grapalat" w:cs="Sylfaen"/>
          <w:lang w:val="hy-AM"/>
        </w:rPr>
        <w:t>ի սպասարկման</w:t>
      </w:r>
      <w:r w:rsidR="00402309">
        <w:rPr>
          <w:rFonts w:ascii="GHEA Grapalat" w:hAnsi="GHEA Grapalat" w:cs="Sylfaen"/>
          <w:lang w:val="hy-AM"/>
        </w:rPr>
        <w:t xml:space="preserve"> կենտրոնն</w:t>
      </w:r>
      <w:r w:rsidR="00E9771F">
        <w:rPr>
          <w:rFonts w:ascii="GHEA Grapalat" w:hAnsi="GHEA Grapalat" w:cs="Sylfaen"/>
          <w:lang w:val="hy-AM"/>
        </w:rPr>
        <w:t>երից հեռու բնակվող կամ գտնվող</w:t>
      </w:r>
      <w:r w:rsidR="00402309">
        <w:rPr>
          <w:rFonts w:ascii="GHEA Grapalat" w:hAnsi="GHEA Grapalat" w:cs="Sylfaen"/>
          <w:lang w:val="hy-AM"/>
        </w:rPr>
        <w:t xml:space="preserve"> անձանց համար </w:t>
      </w:r>
      <w:r w:rsidR="009753F2">
        <w:rPr>
          <w:rFonts w:ascii="GHEA Grapalat" w:hAnsi="GHEA Grapalat" w:cs="Sylfaen"/>
          <w:lang w:val="hy-AM"/>
        </w:rPr>
        <w:t>ստեղծվում են</w:t>
      </w:r>
      <w:r w:rsidR="00E9771F">
        <w:rPr>
          <w:rFonts w:ascii="GHEA Grapalat" w:hAnsi="GHEA Grapalat" w:cs="Sylfaen"/>
          <w:lang w:val="hy-AM"/>
        </w:rPr>
        <w:t xml:space="preserve"> </w:t>
      </w:r>
      <w:r w:rsidR="00402309">
        <w:rPr>
          <w:rFonts w:ascii="GHEA Grapalat" w:hAnsi="GHEA Grapalat" w:cs="Sylfaen"/>
          <w:lang w:val="hy-AM"/>
        </w:rPr>
        <w:t>լրացուցիչ  դժվարո</w:t>
      </w:r>
      <w:r w:rsidR="00E9771F">
        <w:rPr>
          <w:rFonts w:ascii="GHEA Grapalat" w:hAnsi="GHEA Grapalat" w:cs="Sylfaen"/>
          <w:lang w:val="hy-AM"/>
        </w:rPr>
        <w:t xml:space="preserve">ւթյուններ, </w:t>
      </w:r>
      <w:r w:rsidR="009753F2">
        <w:rPr>
          <w:rFonts w:ascii="GHEA Grapalat" w:hAnsi="GHEA Grapalat" w:cs="Sylfaen"/>
          <w:lang w:val="hy-AM"/>
        </w:rPr>
        <w:t xml:space="preserve">որոնք կապված են </w:t>
      </w:r>
      <w:r w:rsidR="00E9771F">
        <w:rPr>
          <w:rFonts w:ascii="GHEA Grapalat" w:hAnsi="GHEA Grapalat" w:cs="Sylfaen"/>
          <w:lang w:val="hy-AM"/>
        </w:rPr>
        <w:t>լրացուցիչ ֆինանսա</w:t>
      </w:r>
      <w:r w:rsidR="009753F2">
        <w:rPr>
          <w:rFonts w:ascii="GHEA Grapalat" w:hAnsi="GHEA Grapalat" w:cs="Sylfaen"/>
          <w:lang w:val="hy-AM"/>
        </w:rPr>
        <w:t>կան միջոցների և ժամանակի ծախսման հետ</w:t>
      </w:r>
      <w:r w:rsidR="00E9771F">
        <w:rPr>
          <w:rFonts w:ascii="GHEA Grapalat" w:hAnsi="GHEA Grapalat" w:cs="Sylfaen"/>
          <w:lang w:val="hy-AM"/>
        </w:rPr>
        <w:t>:</w:t>
      </w:r>
    </w:p>
    <w:p w:rsidR="006814C7" w:rsidRPr="00B113A5" w:rsidRDefault="006814C7" w:rsidP="00B113A5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both"/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Հաշվի առնելով վերընշված խնդիրները </w:t>
      </w:r>
      <w:r w:rsidR="00B113A5">
        <w:rPr>
          <w:rFonts w:ascii="GHEA Grapalat" w:hAnsi="GHEA Grapalat"/>
          <w:noProof/>
          <w:color w:val="000000"/>
          <w:lang w:val="hy-AM"/>
        </w:rPr>
        <w:t xml:space="preserve">և </w:t>
      </w:r>
      <w:r w:rsidR="00B113A5" w:rsidRPr="00B113A5">
        <w:rPr>
          <w:rFonts w:ascii="GHEA Grapalat" w:hAnsi="GHEA Grapalat"/>
          <w:noProof/>
          <w:color w:val="000000"/>
          <w:shd w:val="clear" w:color="auto" w:fill="FFFFFF"/>
          <w:lang w:val="hy-AM"/>
        </w:rPr>
        <w:t>հիմք ընդունելով</w:t>
      </w:r>
      <w:r w:rsidR="00B113A5" w:rsidRPr="000B59DC">
        <w:rPr>
          <w:rFonts w:ascii="GHEA Grapalat" w:hAnsi="GHEA Grapalat" w:cs="Sylfaen"/>
          <w:b/>
          <w:lang w:val="hy-AM"/>
        </w:rPr>
        <w:t xml:space="preserve"> </w:t>
      </w:r>
      <w:r w:rsidR="00B113A5" w:rsidRPr="000B59DC">
        <w:rPr>
          <w:rFonts w:ascii="GHEA Grapalat" w:hAnsi="GHEA Grapalat"/>
          <w:color w:val="000000"/>
          <w:lang w:val="hy-AM"/>
        </w:rPr>
        <w:t>«Գույքի նկատմամբ իրավունքների պետական գրանցման մասին» Հայաստանի Հանրապետության օրենքի 26.1-</w:t>
      </w:r>
      <w:r w:rsidR="00B113A5" w:rsidRPr="000B59DC">
        <w:rPr>
          <w:rFonts w:ascii="GHEA Grapalat" w:hAnsi="GHEA Grapalat"/>
          <w:color w:val="000000"/>
          <w:lang w:val="hy-AM"/>
        </w:rPr>
        <w:lastRenderedPageBreak/>
        <w:t>ին հոդվածի 1-ին մաս</w:t>
      </w:r>
      <w:r w:rsidR="00B113A5">
        <w:rPr>
          <w:rFonts w:ascii="GHEA Grapalat" w:hAnsi="GHEA Grapalat"/>
          <w:color w:val="000000"/>
          <w:lang w:val="hy-AM"/>
        </w:rPr>
        <w:t>ը անհրաժեշտ է հաստատել</w:t>
      </w:r>
      <w:r w:rsidR="00B113A5">
        <w:rPr>
          <w:rFonts w:ascii="GHEA Grapalat" w:eastAsia="Calibri" w:hAnsi="GHEA Grapalat" w:cs="GHEA Grapalat"/>
          <w:b/>
          <w:bCs/>
          <w:noProof/>
          <w:color w:val="000000"/>
          <w:lang w:val="hy-AM"/>
        </w:rPr>
        <w:t xml:space="preserve"> </w:t>
      </w:r>
      <w:r w:rsidR="00B113A5" w:rsidRPr="00B113A5">
        <w:rPr>
          <w:rFonts w:ascii="GHEA Grapalat" w:hAnsi="GHEA Grapalat" w:cs="Sylfaen"/>
          <w:lang w:val="hy-AM"/>
        </w:rPr>
        <w:t>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ընդունված դիմումները ներկայացնելու</w:t>
      </w:r>
      <w:r w:rsidR="00B113A5">
        <w:rPr>
          <w:rFonts w:ascii="GHEA Grapalat" w:hAnsi="GHEA Grapalat" w:cs="Sylfaen"/>
          <w:lang w:val="hy-AM"/>
        </w:rPr>
        <w:t>, ինչպես նաև</w:t>
      </w:r>
      <w:r w:rsidR="00B113A5" w:rsidRPr="00B113A5">
        <w:rPr>
          <w:rFonts w:ascii="GHEA Grapalat" w:hAnsi="GHEA Grapalat" w:cs="Sylfaen"/>
          <w:lang w:val="hy-AM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</w:t>
      </w:r>
      <w:r w:rsidR="00B113A5">
        <w:rPr>
          <w:rFonts w:ascii="GHEA Grapalat" w:hAnsi="GHEA Grapalat" w:cs="Sylfaen"/>
          <w:lang w:val="hy-AM"/>
        </w:rPr>
        <w:t xml:space="preserve"> կարգը, որը </w:t>
      </w:r>
      <w:r w:rsidR="002B3272">
        <w:rPr>
          <w:rFonts w:ascii="GHEA Grapalat" w:hAnsi="GHEA Grapalat"/>
          <w:noProof/>
          <w:color w:val="000000"/>
          <w:lang w:val="hy-AM"/>
        </w:rPr>
        <w:t xml:space="preserve">քաղաքացիներին և իրավաբանական անձանց </w:t>
      </w:r>
      <w:r w:rsidR="00B113A5">
        <w:rPr>
          <w:rFonts w:ascii="GHEA Grapalat" w:hAnsi="GHEA Grapalat" w:cs="Sylfaen"/>
          <w:lang w:val="hy-AM"/>
        </w:rPr>
        <w:t>հնարավորություն է տալիս ՀՀ կառավարությանն առընթեր անշարժ գույքի կադաստրի պետական կոմիտե</w:t>
      </w:r>
      <w:r w:rsidR="00E33696">
        <w:rPr>
          <w:rFonts w:ascii="GHEA Grapalat" w:hAnsi="GHEA Grapalat" w:cs="Sylfaen"/>
          <w:lang w:val="hy-AM"/>
        </w:rPr>
        <w:t xml:space="preserve"> կողմից</w:t>
      </w:r>
      <w:r w:rsidR="002B3272">
        <w:rPr>
          <w:rFonts w:ascii="GHEA Grapalat" w:hAnsi="GHEA Grapalat" w:cs="Sylfaen"/>
          <w:lang w:val="hy-AM"/>
        </w:rPr>
        <w:t xml:space="preserve"> մատուցվող ծառայություններ ստանալ </w:t>
      </w:r>
      <w:r w:rsidR="00B113A5">
        <w:rPr>
          <w:rFonts w:ascii="GHEA Grapalat" w:hAnsi="GHEA Grapalat" w:cs="Sylfaen"/>
          <w:lang w:val="hy-AM"/>
        </w:rPr>
        <w:t xml:space="preserve">նաև </w:t>
      </w:r>
      <w:r w:rsidR="00B113A5" w:rsidRPr="00B113A5">
        <w:rPr>
          <w:rFonts w:ascii="GHEA Grapalat" w:hAnsi="GHEA Grapalat" w:cs="Sylfaen"/>
          <w:lang w:val="hy-AM"/>
        </w:rPr>
        <w:t xml:space="preserve">ՀՀ կառավարության լիազորած օպերատորի </w:t>
      </w:r>
      <w:r w:rsidR="00B113A5">
        <w:rPr>
          <w:rFonts w:ascii="GHEA Grapalat" w:hAnsi="GHEA Grapalat" w:cs="Sylfaen"/>
          <w:lang w:val="hy-AM"/>
        </w:rPr>
        <w:t>միջոցով:</w:t>
      </w:r>
    </w:p>
    <w:p w:rsidR="006814C7" w:rsidRDefault="006814C7" w:rsidP="006814C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noProof/>
          <w:u w:val="single"/>
          <w:lang w:val="hy-AM"/>
        </w:rPr>
      </w:pPr>
      <w:r>
        <w:rPr>
          <w:rFonts w:ascii="GHEA Grapalat" w:hAnsi="GHEA Grapalat"/>
          <w:b/>
          <w:noProof/>
          <w:u w:val="single"/>
          <w:lang w:val="hy-AM"/>
        </w:rPr>
        <w:t xml:space="preserve">  Առաջարկվող լուծումները.</w:t>
      </w:r>
    </w:p>
    <w:p w:rsidR="006814C7" w:rsidRDefault="006814C7" w:rsidP="006814C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noProof/>
          <w:lang w:val="hy-AM"/>
        </w:rPr>
        <w:t xml:space="preserve">   </w:t>
      </w:r>
      <w:r w:rsidR="002B3272">
        <w:rPr>
          <w:rFonts w:ascii="GHEA Grapalat" w:hAnsi="GHEA Grapalat"/>
          <w:noProof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Սույն </w:t>
      </w:r>
      <w:r w:rsidR="002B3272">
        <w:rPr>
          <w:rFonts w:ascii="GHEA Grapalat" w:hAnsi="GHEA Grapalat"/>
          <w:noProof/>
          <w:color w:val="000000"/>
          <w:lang w:val="hy-AM"/>
        </w:rPr>
        <w:t>ն</w:t>
      </w:r>
      <w:r>
        <w:rPr>
          <w:rFonts w:ascii="GHEA Grapalat" w:hAnsi="GHEA Grapalat"/>
          <w:noProof/>
          <w:color w:val="000000"/>
          <w:lang w:val="hy-AM"/>
        </w:rPr>
        <w:t xml:space="preserve">ախագծով առաջարկվում է ՀՀ կառավարության կողմից լիազորված օպերատորներին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վերապահել </w:t>
      </w:r>
      <w:r w:rsidR="00E33696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 կողմից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մատուցման </w:t>
      </w:r>
      <w:r w:rsidR="00E33696">
        <w:rPr>
          <w:rFonts w:ascii="GHEA Grapalat" w:hAnsi="GHEA Grapalat"/>
          <w:bCs/>
          <w:iCs/>
          <w:noProof/>
          <w:color w:val="000000"/>
          <w:lang w:val="hy-AM"/>
        </w:rPr>
        <w:t xml:space="preserve">ծառայությունների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համար նախատեսված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տուրքի և օրենքով նախատեսված այլ վճարների գանձման,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մատուցվող ծառայությունների համար անհրաժեշտ փաստաթղթերի ընդունման, փոխադրման և հանձնման,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դիմումը և դրան կից ներկայացված փաստաթղթերի ցանկն ամբողջական չլինելու դրանք համալրելու առաջարկ ներկայացնելու,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անհրաժեշտության դեպքում դիմողին խորհրդատվության տրամադրելու, վարչարարության իրականացման արդյունքում ընդունված ակտի հանձնումը դիմողին ապահովելու գործառույթ: </w:t>
      </w:r>
    </w:p>
    <w:p w:rsidR="006814C7" w:rsidRDefault="006814C7" w:rsidP="006814C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noProof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noProof/>
          <w:u w:val="single"/>
          <w:lang w:val="hy-AM"/>
        </w:rPr>
        <w:t>Նախագծի մշակման գործընթացում ներգրավված ինստիտուտները և անձինք.</w:t>
      </w:r>
    </w:p>
    <w:p w:rsidR="006814C7" w:rsidRDefault="006814C7" w:rsidP="006814C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t xml:space="preserve">      Նախագիծը մշակվել է Հայաստանի Հանրապետության արդարադատության նախարարության կողմից:</w:t>
      </w:r>
    </w:p>
    <w:p w:rsidR="006814C7" w:rsidRDefault="006814C7" w:rsidP="006814C7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0" w:firstLine="360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/>
          <w:b/>
          <w:bCs/>
          <w:u w:val="single"/>
          <w:lang w:val="hy-AM"/>
        </w:rPr>
        <w:t xml:space="preserve">Ակնկալվող արդյունքը. </w:t>
      </w:r>
    </w:p>
    <w:p w:rsidR="006814C7" w:rsidRPr="006814C7" w:rsidRDefault="006814C7" w:rsidP="006814C7">
      <w:pPr>
        <w:shd w:val="clear" w:color="auto" w:fill="FFFFFF"/>
        <w:spacing w:line="360" w:lineRule="auto"/>
        <w:ind w:firstLine="375"/>
        <w:jc w:val="both"/>
        <w:rPr>
          <w:rStyle w:val="apple-converted-space"/>
          <w:noProof/>
          <w:color w:val="000000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noProof/>
          <w:lang w:val="hy-AM"/>
        </w:rPr>
        <w:t xml:space="preserve">Նախագծի ընդունման դեպքում նախատեսվում է </w:t>
      </w:r>
      <w:r>
        <w:rPr>
          <w:rFonts w:ascii="GHEA Grapalat" w:hAnsi="GHEA Grapalat"/>
          <w:noProof/>
          <w:color w:val="000000"/>
          <w:lang w:val="hy-AM"/>
        </w:rPr>
        <w:t xml:space="preserve">կառավարության կողմից լիազորված օպերատորներին 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վերապահել </w:t>
      </w:r>
      <w:r w:rsidR="00E33696">
        <w:rPr>
          <w:rFonts w:ascii="GHEA Grapalat" w:hAnsi="GHEA Grapalat" w:cs="Sylfaen"/>
          <w:lang w:val="hy-AM"/>
        </w:rPr>
        <w:t>ՀՀ կառավարությանն առընթեր անշարժ գույքի կադաստրի պետական կոմիտե կողմից</w:t>
      </w:r>
      <w:r>
        <w:rPr>
          <w:rFonts w:ascii="GHEA Grapalat" w:hAnsi="GHEA Grapalat"/>
          <w:noProof/>
          <w:color w:val="000000"/>
          <w:lang w:val="hy-AM"/>
        </w:rPr>
        <w:t xml:space="preserve"> մատուցվող ծառայությունների հետ կապված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 դիմողի նույնականացման, պետական մարմինների կողմից մատուցվող ծառայությունների համար նախատեսված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պետական տուրքի և օրենքով նախատեսված այլ վճարների գանձման, </w:t>
      </w:r>
      <w:r>
        <w:rPr>
          <w:rFonts w:ascii="GHEA Grapalat" w:hAnsi="GHEA Grapalat"/>
          <w:bCs/>
          <w:iCs/>
          <w:noProof/>
          <w:color w:val="000000"/>
          <w:lang w:val="hy-AM"/>
        </w:rPr>
        <w:lastRenderedPageBreak/>
        <w:t xml:space="preserve">մատուցվող ծառայությունների համար անհրաժեշտ փաստաթղթերի ընդունման, փոխադրման և հանձնման,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>դիմումը և դրան կից ներկայացված փաստաթղթերի ցանկն ամբողջական չլինելու դրանք համալրելու առաջարկ ներկայացնելու,</w:t>
      </w:r>
      <w:r>
        <w:rPr>
          <w:rFonts w:ascii="GHEA Grapalat" w:hAnsi="GHEA Grapalat"/>
          <w:bCs/>
          <w:iCs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անհրաժեշտության դեպքում դիմողին խորհրդատվության տրամադրման, վարչարարության իրականացման արդյունքում ընդունված ակտի հանձնումը դիմողին ապահովելու գործառույթ: </w:t>
      </w: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03DC7" w:rsidRPr="00E60FAF" w:rsidRDefault="00403DC7" w:rsidP="00403DC7">
      <w:pPr>
        <w:spacing w:line="360" w:lineRule="auto"/>
        <w:ind w:left="4320" w:firstLine="720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ՏԵՂԵԿԱՆՔ</w:t>
      </w:r>
    </w:p>
    <w:p w:rsidR="00403DC7" w:rsidRPr="00E60FAF" w:rsidRDefault="00403DC7" w:rsidP="00403DC7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«</w:t>
      </w:r>
      <w:r w:rsidRPr="000B59DC">
        <w:rPr>
          <w:rFonts w:ascii="GHEA Grapalat" w:hAnsi="GHEA Grapalat" w:cs="Sylfaen"/>
          <w:b/>
          <w:lang w:val="hy-AM"/>
        </w:rPr>
        <w:t xml:space="preserve">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</w:t>
      </w:r>
      <w:r>
        <w:rPr>
          <w:rFonts w:ascii="GHEA Grapalat" w:hAnsi="GHEA Grapalat" w:cs="Sylfaen"/>
          <w:b/>
          <w:lang w:val="hy-AM"/>
        </w:rPr>
        <w:t>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>, ԻՆՉՊԵՍ ՆԱԵՎ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</w:t>
      </w:r>
      <w:r w:rsidRPr="00E60FAF">
        <w:rPr>
          <w:rFonts w:ascii="GHEA Grapalat" w:hAnsi="GHEA Grapalat" w:cs="Sylfaen"/>
          <w:b/>
          <w:lang w:val="hy-AM"/>
        </w:rPr>
        <w:t xml:space="preserve">» 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>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03DC7">
        <w:rPr>
          <w:rFonts w:ascii="GHEA Grapalat" w:hAnsi="GHEA Grapalat" w:cs="Sylfaen"/>
          <w:lang w:val="hy-AM"/>
        </w:rPr>
        <w:t>«ՀՀ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ընդունված դիմու</w:t>
      </w:r>
      <w:r w:rsidR="002B3272">
        <w:rPr>
          <w:rFonts w:ascii="GHEA Grapalat" w:hAnsi="GHEA Grapalat" w:cs="Sylfaen"/>
          <w:lang w:val="hy-AM"/>
        </w:rPr>
        <w:t>մները ներկայացնելու, ինչպես նաև</w:t>
      </w:r>
      <w:r w:rsidRPr="00403DC7">
        <w:rPr>
          <w:rFonts w:ascii="GHEA Grapalat" w:hAnsi="GHEA Grapalat" w:cs="Sylfaen"/>
          <w:lang w:val="hy-AM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մասին»</w:t>
      </w:r>
      <w:r>
        <w:rPr>
          <w:rFonts w:ascii="GHEA Grapalat" w:hAnsi="GHEA Grapalat" w:cs="Sylfaen"/>
          <w:lang w:val="hy-AM"/>
        </w:rPr>
        <w:t xml:space="preserve">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նախատեսվում:</w:t>
      </w: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03DC7" w:rsidRPr="00E60FAF" w:rsidRDefault="00403DC7" w:rsidP="002B3272">
      <w:pPr>
        <w:spacing w:line="276" w:lineRule="auto"/>
        <w:ind w:left="4320" w:firstLine="720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ՏԵՂԵԿԱՆՔ</w:t>
      </w:r>
    </w:p>
    <w:p w:rsidR="00403DC7" w:rsidRPr="00E60FAF" w:rsidRDefault="00403DC7" w:rsidP="002B3272">
      <w:pPr>
        <w:spacing w:line="276" w:lineRule="auto"/>
        <w:ind w:firstLine="720"/>
        <w:jc w:val="center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«</w:t>
      </w:r>
      <w:r w:rsidRPr="000B59DC">
        <w:rPr>
          <w:rFonts w:ascii="GHEA Grapalat" w:hAnsi="GHEA Grapalat" w:cs="Sylfaen"/>
          <w:b/>
          <w:lang w:val="hy-AM"/>
        </w:rPr>
        <w:t xml:space="preserve">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</w:t>
      </w:r>
      <w:r>
        <w:rPr>
          <w:rFonts w:ascii="GHEA Grapalat" w:hAnsi="GHEA Grapalat" w:cs="Sylfaen"/>
          <w:b/>
          <w:lang w:val="hy-AM"/>
        </w:rPr>
        <w:t>ԸՆԴՈՒՆՎԱԾ ԴԻՄՈՒՄՆԵՐԸ ՆԵՐԿԱՅԱՑՆԵԼՈՒ</w:t>
      </w:r>
      <w:r w:rsidRPr="000B59DC">
        <w:rPr>
          <w:rFonts w:ascii="GHEA Grapalat" w:hAnsi="GHEA Grapalat" w:cs="Sylfaen"/>
          <w:b/>
          <w:lang w:val="hy-AM"/>
        </w:rPr>
        <w:t xml:space="preserve">, ԻՆՉՊԵՍ ՆԱԵՎ ԱՅԴ ԴԻՄՈՒՄՆԵՐԻ ՀԻՄԱՆ ՎՐԱ ՀԱՐՈՒՑՎԱԾ </w:t>
      </w:r>
      <w:r w:rsidRPr="000B59DC">
        <w:rPr>
          <w:rFonts w:ascii="GHEA Grapalat" w:hAnsi="GHEA Grapalat" w:cs="Sylfaen"/>
          <w:b/>
          <w:lang w:val="hy-AM"/>
        </w:rPr>
        <w:lastRenderedPageBreak/>
        <w:t>ՊԵՏԱԿԱՆ ԳՐԱՆՑՄԱՆ ԿԱՄ ՏԵՂԵԿԱՏՎՈՒԹՅԱՆ ՏՐԱՄԱԴՐՄԱՆ ՎԱՐՈՒՅԹՆԵՐԻ ԻՐԱԿԱՆԱՑՄԱՆ ԱՎԱՐՏԱԿԱՆ ՓԱՍՏԱԹՂԹԵՐԸ ԴԻՄՈՂՆԵՐԻՆ ՏՐԱՄԱԴՐԵԼՈՒ ԿԱՐԳԸ ՀԱՍՏԱՏԵԼՈՒ ՄԱՍԻՆ</w:t>
      </w:r>
      <w:r w:rsidRPr="00E60FAF">
        <w:rPr>
          <w:rFonts w:ascii="GHEA Grapalat" w:hAnsi="GHEA Grapalat" w:cs="Sylfaen"/>
          <w:b/>
          <w:lang w:val="hy-AM"/>
        </w:rPr>
        <w:t>» 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403DC7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403DC7" w:rsidRPr="00F83B8E" w:rsidRDefault="00403DC7" w:rsidP="00403DC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403DC7">
        <w:rPr>
          <w:rFonts w:ascii="GHEA Grapalat" w:hAnsi="GHEA Grapalat" w:cs="Sylfaen"/>
          <w:lang w:val="hy-AM"/>
        </w:rPr>
        <w:t>«ՀՀ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ընդունված դիմու</w:t>
      </w:r>
      <w:r w:rsidR="002B3272">
        <w:rPr>
          <w:rFonts w:ascii="GHEA Grapalat" w:hAnsi="GHEA Grapalat" w:cs="Sylfaen"/>
          <w:lang w:val="hy-AM"/>
        </w:rPr>
        <w:t>մները ներկայացնելու, ինչպես նաև</w:t>
      </w:r>
      <w:r w:rsidRPr="00403DC7">
        <w:rPr>
          <w:rFonts w:ascii="GHEA Grapalat" w:hAnsi="GHEA Grapalat" w:cs="Sylfaen"/>
          <w:lang w:val="hy-AM"/>
        </w:rPr>
        <w:t xml:space="preserve">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մասին»</w:t>
      </w:r>
      <w:r>
        <w:rPr>
          <w:rFonts w:ascii="GHEA Grapalat" w:hAnsi="GHEA Grapalat" w:cs="Sylfaen"/>
          <w:lang w:val="hy-AM"/>
        </w:rPr>
        <w:t xml:space="preserve"> ՀՀ կառավարության որոշման նախագծի ընդունման առնչությամբ այլ իրավական ակտերում փոփոխություններ կամ լրացումներ կատարելու անհրաժեշտություն չկա:</w:t>
      </w:r>
    </w:p>
    <w:p w:rsidR="00403DC7" w:rsidRPr="00B748DD" w:rsidRDefault="00403DC7" w:rsidP="00403DC7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GHEA Grapalat"/>
          <w:color w:val="000000"/>
          <w:lang w:val="hy-AM" w:eastAsia="nl-NL"/>
        </w:rPr>
      </w:pPr>
    </w:p>
    <w:p w:rsidR="00403DC7" w:rsidRPr="00645B7E" w:rsidRDefault="00403DC7" w:rsidP="00403DC7">
      <w:pPr>
        <w:widowControl w:val="0"/>
        <w:autoSpaceDE w:val="0"/>
        <w:autoSpaceDN w:val="0"/>
        <w:adjustRightInd w:val="0"/>
        <w:ind w:firstLine="720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C15952" w:rsidRPr="002B3272" w:rsidRDefault="00C15952" w:rsidP="002B3272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20"/>
        <w:rPr>
          <w:rFonts w:ascii="Sylfaen" w:eastAsia="Calibri" w:hAnsi="Sylfaen" w:cs="GHEA Grapalat"/>
          <w:b/>
          <w:bCs/>
          <w:noProof/>
          <w:color w:val="000000"/>
          <w:lang w:val="hy-AM"/>
        </w:rPr>
      </w:pPr>
    </w:p>
    <w:sectPr w:rsidR="00C15952" w:rsidRPr="002B3272" w:rsidSect="003A32F4">
      <w:headerReference w:type="default" r:id="rId8"/>
      <w:footerReference w:type="even" r:id="rId9"/>
      <w:footerReference w:type="default" r:id="rId10"/>
      <w:pgSz w:w="12240" w:h="15840"/>
      <w:pgMar w:top="709" w:right="616" w:bottom="709" w:left="126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0ED" w:rsidRDefault="00D150ED">
      <w:r>
        <w:separator/>
      </w:r>
    </w:p>
  </w:endnote>
  <w:endnote w:type="continuationSeparator" w:id="1">
    <w:p w:rsidR="00D150ED" w:rsidRDefault="00D15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1A6CB7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1037"/>
      <w:gridCol w:w="2112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1A6CB7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2084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0ED" w:rsidRDefault="00D150ED">
      <w:r>
        <w:separator/>
      </w:r>
    </w:p>
  </w:footnote>
  <w:footnote w:type="continuationSeparator" w:id="1">
    <w:p w:rsidR="00D150ED" w:rsidRDefault="00D15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48E6"/>
    <w:multiLevelType w:val="hybridMultilevel"/>
    <w:tmpl w:val="CCFC87FC"/>
    <w:lvl w:ilvl="0" w:tplc="48BE2E8C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56A03"/>
    <w:multiLevelType w:val="hybridMultilevel"/>
    <w:tmpl w:val="8A78C498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16062008"/>
    <w:multiLevelType w:val="hybridMultilevel"/>
    <w:tmpl w:val="53D4742E"/>
    <w:lvl w:ilvl="0" w:tplc="E568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25F60"/>
    <w:multiLevelType w:val="hybridMultilevel"/>
    <w:tmpl w:val="58D0A682"/>
    <w:lvl w:ilvl="0" w:tplc="B50C29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14FEA"/>
    <w:multiLevelType w:val="hybridMultilevel"/>
    <w:tmpl w:val="44F2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5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0"/>
  </w:num>
  <w:num w:numId="5">
    <w:abstractNumId w:val="16"/>
  </w:num>
  <w:num w:numId="6">
    <w:abstractNumId w:val="21"/>
  </w:num>
  <w:num w:numId="7">
    <w:abstractNumId w:val="15"/>
  </w:num>
  <w:num w:numId="8">
    <w:abstractNumId w:val="11"/>
  </w:num>
  <w:num w:numId="9">
    <w:abstractNumId w:val="24"/>
  </w:num>
  <w:num w:numId="10">
    <w:abstractNumId w:val="25"/>
  </w:num>
  <w:num w:numId="11">
    <w:abstractNumId w:val="9"/>
  </w:num>
  <w:num w:numId="12">
    <w:abstractNumId w:val="26"/>
  </w:num>
  <w:num w:numId="13">
    <w:abstractNumId w:val="23"/>
  </w:num>
  <w:num w:numId="14">
    <w:abstractNumId w:val="22"/>
  </w:num>
  <w:num w:numId="15">
    <w:abstractNumId w:val="14"/>
  </w:num>
  <w:num w:numId="16">
    <w:abstractNumId w:val="1"/>
  </w:num>
  <w:num w:numId="17">
    <w:abstractNumId w:val="12"/>
  </w:num>
  <w:num w:numId="18">
    <w:abstractNumId w:val="10"/>
  </w:num>
  <w:num w:numId="19">
    <w:abstractNumId w:val="8"/>
  </w:num>
  <w:num w:numId="20">
    <w:abstractNumId w:val="5"/>
  </w:num>
  <w:num w:numId="21">
    <w:abstractNumId w:val="17"/>
  </w:num>
  <w:num w:numId="22">
    <w:abstractNumId w:val="6"/>
  </w:num>
  <w:num w:numId="23">
    <w:abstractNumId w:val="3"/>
  </w:num>
  <w:num w:numId="24">
    <w:abstractNumId w:val="18"/>
  </w:num>
  <w:num w:numId="25">
    <w:abstractNumId w:val="7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6970"/>
    <w:rsid w:val="00027123"/>
    <w:rsid w:val="00031740"/>
    <w:rsid w:val="0003390F"/>
    <w:rsid w:val="00034823"/>
    <w:rsid w:val="00034FBE"/>
    <w:rsid w:val="00035A67"/>
    <w:rsid w:val="00036F92"/>
    <w:rsid w:val="00037BF4"/>
    <w:rsid w:val="000420EC"/>
    <w:rsid w:val="000428FB"/>
    <w:rsid w:val="00044B2D"/>
    <w:rsid w:val="00046682"/>
    <w:rsid w:val="00046A4B"/>
    <w:rsid w:val="000502B0"/>
    <w:rsid w:val="0005113D"/>
    <w:rsid w:val="000523DF"/>
    <w:rsid w:val="000524DD"/>
    <w:rsid w:val="00056357"/>
    <w:rsid w:val="0005649B"/>
    <w:rsid w:val="00057084"/>
    <w:rsid w:val="00061676"/>
    <w:rsid w:val="00063665"/>
    <w:rsid w:val="00064ACF"/>
    <w:rsid w:val="00070CED"/>
    <w:rsid w:val="000719CF"/>
    <w:rsid w:val="000755B9"/>
    <w:rsid w:val="00076933"/>
    <w:rsid w:val="000769C1"/>
    <w:rsid w:val="00080C59"/>
    <w:rsid w:val="0008143D"/>
    <w:rsid w:val="0008321D"/>
    <w:rsid w:val="00083638"/>
    <w:rsid w:val="000838B0"/>
    <w:rsid w:val="000846C3"/>
    <w:rsid w:val="000916F9"/>
    <w:rsid w:val="00097E8C"/>
    <w:rsid w:val="00097F8F"/>
    <w:rsid w:val="000A7002"/>
    <w:rsid w:val="000B1C96"/>
    <w:rsid w:val="000B427F"/>
    <w:rsid w:val="000B45F0"/>
    <w:rsid w:val="000B4EB6"/>
    <w:rsid w:val="000B5051"/>
    <w:rsid w:val="000B569E"/>
    <w:rsid w:val="000B59DC"/>
    <w:rsid w:val="000B6618"/>
    <w:rsid w:val="000C2FF8"/>
    <w:rsid w:val="000C76C9"/>
    <w:rsid w:val="000C77A4"/>
    <w:rsid w:val="000D1236"/>
    <w:rsid w:val="000D2C2C"/>
    <w:rsid w:val="000D6E14"/>
    <w:rsid w:val="000D723C"/>
    <w:rsid w:val="000D769C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103074"/>
    <w:rsid w:val="0010631E"/>
    <w:rsid w:val="00111B1E"/>
    <w:rsid w:val="0012300E"/>
    <w:rsid w:val="00124923"/>
    <w:rsid w:val="0012603D"/>
    <w:rsid w:val="00130AE1"/>
    <w:rsid w:val="001325D0"/>
    <w:rsid w:val="001352AD"/>
    <w:rsid w:val="00140F0C"/>
    <w:rsid w:val="00150F42"/>
    <w:rsid w:val="00151201"/>
    <w:rsid w:val="0015160C"/>
    <w:rsid w:val="00154991"/>
    <w:rsid w:val="00155698"/>
    <w:rsid w:val="001560A6"/>
    <w:rsid w:val="00157FAB"/>
    <w:rsid w:val="0016673B"/>
    <w:rsid w:val="001707ED"/>
    <w:rsid w:val="00171107"/>
    <w:rsid w:val="001751EA"/>
    <w:rsid w:val="00181E28"/>
    <w:rsid w:val="00183AE0"/>
    <w:rsid w:val="0018492E"/>
    <w:rsid w:val="00186306"/>
    <w:rsid w:val="00187E7D"/>
    <w:rsid w:val="00192E98"/>
    <w:rsid w:val="001941CC"/>
    <w:rsid w:val="001963A1"/>
    <w:rsid w:val="00197DC2"/>
    <w:rsid w:val="001A2089"/>
    <w:rsid w:val="001A25C8"/>
    <w:rsid w:val="001A5906"/>
    <w:rsid w:val="001A6595"/>
    <w:rsid w:val="001A65F9"/>
    <w:rsid w:val="001A6CB7"/>
    <w:rsid w:val="001B662D"/>
    <w:rsid w:val="001C0AB9"/>
    <w:rsid w:val="001C0CA9"/>
    <w:rsid w:val="001C1332"/>
    <w:rsid w:val="001C177F"/>
    <w:rsid w:val="001C1E39"/>
    <w:rsid w:val="001C232F"/>
    <w:rsid w:val="001C291B"/>
    <w:rsid w:val="001C49CA"/>
    <w:rsid w:val="001C665F"/>
    <w:rsid w:val="001C6897"/>
    <w:rsid w:val="001C7516"/>
    <w:rsid w:val="001D26A7"/>
    <w:rsid w:val="001D2ECF"/>
    <w:rsid w:val="001D68E9"/>
    <w:rsid w:val="001D7C27"/>
    <w:rsid w:val="001E06D4"/>
    <w:rsid w:val="001E1C65"/>
    <w:rsid w:val="001E1E08"/>
    <w:rsid w:val="001E1FD1"/>
    <w:rsid w:val="001E3CDA"/>
    <w:rsid w:val="001E3D96"/>
    <w:rsid w:val="001E48A5"/>
    <w:rsid w:val="001E6C80"/>
    <w:rsid w:val="001F10AD"/>
    <w:rsid w:val="001F31A5"/>
    <w:rsid w:val="001F51D3"/>
    <w:rsid w:val="002005F6"/>
    <w:rsid w:val="00200C4D"/>
    <w:rsid w:val="00202545"/>
    <w:rsid w:val="002049B0"/>
    <w:rsid w:val="00206324"/>
    <w:rsid w:val="0020707B"/>
    <w:rsid w:val="00212ADB"/>
    <w:rsid w:val="0021435D"/>
    <w:rsid w:val="002143B3"/>
    <w:rsid w:val="00214403"/>
    <w:rsid w:val="002150DD"/>
    <w:rsid w:val="00220613"/>
    <w:rsid w:val="00221282"/>
    <w:rsid w:val="002212BA"/>
    <w:rsid w:val="00222E5F"/>
    <w:rsid w:val="00223359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D0"/>
    <w:rsid w:val="002476E7"/>
    <w:rsid w:val="00247973"/>
    <w:rsid w:val="0025031C"/>
    <w:rsid w:val="00252798"/>
    <w:rsid w:val="00252D50"/>
    <w:rsid w:val="00255251"/>
    <w:rsid w:val="00261538"/>
    <w:rsid w:val="002632A9"/>
    <w:rsid w:val="0026544A"/>
    <w:rsid w:val="00271EBC"/>
    <w:rsid w:val="0027333A"/>
    <w:rsid w:val="00274624"/>
    <w:rsid w:val="00274C9A"/>
    <w:rsid w:val="002806E6"/>
    <w:rsid w:val="002824D0"/>
    <w:rsid w:val="00282ECC"/>
    <w:rsid w:val="0028419A"/>
    <w:rsid w:val="002845DA"/>
    <w:rsid w:val="00284990"/>
    <w:rsid w:val="00285EAB"/>
    <w:rsid w:val="0028633A"/>
    <w:rsid w:val="00291BF1"/>
    <w:rsid w:val="00292339"/>
    <w:rsid w:val="002931F8"/>
    <w:rsid w:val="00294564"/>
    <w:rsid w:val="002965BB"/>
    <w:rsid w:val="002978FA"/>
    <w:rsid w:val="002A0473"/>
    <w:rsid w:val="002A3E5E"/>
    <w:rsid w:val="002A4C0E"/>
    <w:rsid w:val="002A5A9D"/>
    <w:rsid w:val="002A791A"/>
    <w:rsid w:val="002B0414"/>
    <w:rsid w:val="002B2BC3"/>
    <w:rsid w:val="002B3272"/>
    <w:rsid w:val="002B3928"/>
    <w:rsid w:val="002B53EB"/>
    <w:rsid w:val="002B66F3"/>
    <w:rsid w:val="002B757A"/>
    <w:rsid w:val="002C1864"/>
    <w:rsid w:val="002C350D"/>
    <w:rsid w:val="002C3582"/>
    <w:rsid w:val="002C5E3F"/>
    <w:rsid w:val="002C607C"/>
    <w:rsid w:val="002C6640"/>
    <w:rsid w:val="002D1BB8"/>
    <w:rsid w:val="002D2D8B"/>
    <w:rsid w:val="002D2EDF"/>
    <w:rsid w:val="002D3E65"/>
    <w:rsid w:val="002D50E7"/>
    <w:rsid w:val="002D5A92"/>
    <w:rsid w:val="002D6836"/>
    <w:rsid w:val="002E2F96"/>
    <w:rsid w:val="002E3358"/>
    <w:rsid w:val="002E403E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12988"/>
    <w:rsid w:val="00312C5A"/>
    <w:rsid w:val="00314318"/>
    <w:rsid w:val="00314788"/>
    <w:rsid w:val="00322FBB"/>
    <w:rsid w:val="00325027"/>
    <w:rsid w:val="00325F2A"/>
    <w:rsid w:val="00330750"/>
    <w:rsid w:val="00332960"/>
    <w:rsid w:val="00334A5D"/>
    <w:rsid w:val="00345481"/>
    <w:rsid w:val="003466DC"/>
    <w:rsid w:val="0034679B"/>
    <w:rsid w:val="00347533"/>
    <w:rsid w:val="00351A9E"/>
    <w:rsid w:val="0035262B"/>
    <w:rsid w:val="00353139"/>
    <w:rsid w:val="00353542"/>
    <w:rsid w:val="00354882"/>
    <w:rsid w:val="003549B5"/>
    <w:rsid w:val="00362864"/>
    <w:rsid w:val="00362A89"/>
    <w:rsid w:val="00364F22"/>
    <w:rsid w:val="00366009"/>
    <w:rsid w:val="003663CE"/>
    <w:rsid w:val="00367748"/>
    <w:rsid w:val="00374D9E"/>
    <w:rsid w:val="00374F48"/>
    <w:rsid w:val="003825B6"/>
    <w:rsid w:val="0038368C"/>
    <w:rsid w:val="00384B8A"/>
    <w:rsid w:val="003929DF"/>
    <w:rsid w:val="00393844"/>
    <w:rsid w:val="00394BBC"/>
    <w:rsid w:val="00395DD1"/>
    <w:rsid w:val="003A09CC"/>
    <w:rsid w:val="003A24CD"/>
    <w:rsid w:val="003A2676"/>
    <w:rsid w:val="003A32F4"/>
    <w:rsid w:val="003A3ACA"/>
    <w:rsid w:val="003A692C"/>
    <w:rsid w:val="003A7217"/>
    <w:rsid w:val="003B1230"/>
    <w:rsid w:val="003B12E1"/>
    <w:rsid w:val="003B4272"/>
    <w:rsid w:val="003B57A2"/>
    <w:rsid w:val="003B6575"/>
    <w:rsid w:val="003B76D4"/>
    <w:rsid w:val="003B7A1A"/>
    <w:rsid w:val="003C0A3D"/>
    <w:rsid w:val="003C1FC0"/>
    <w:rsid w:val="003C3458"/>
    <w:rsid w:val="003C3999"/>
    <w:rsid w:val="003C40FC"/>
    <w:rsid w:val="003C55D7"/>
    <w:rsid w:val="003C682C"/>
    <w:rsid w:val="003C68D4"/>
    <w:rsid w:val="003C6908"/>
    <w:rsid w:val="003D0434"/>
    <w:rsid w:val="003D53A8"/>
    <w:rsid w:val="003D5AA2"/>
    <w:rsid w:val="003D5D0B"/>
    <w:rsid w:val="003E00B1"/>
    <w:rsid w:val="003E021D"/>
    <w:rsid w:val="003E261B"/>
    <w:rsid w:val="003E63DB"/>
    <w:rsid w:val="003E70F8"/>
    <w:rsid w:val="003E7D27"/>
    <w:rsid w:val="003F0740"/>
    <w:rsid w:val="003F0851"/>
    <w:rsid w:val="003F244D"/>
    <w:rsid w:val="003F358D"/>
    <w:rsid w:val="003F35F1"/>
    <w:rsid w:val="00402309"/>
    <w:rsid w:val="004024B8"/>
    <w:rsid w:val="00402AEC"/>
    <w:rsid w:val="00403094"/>
    <w:rsid w:val="00403DC7"/>
    <w:rsid w:val="00404D3B"/>
    <w:rsid w:val="00405215"/>
    <w:rsid w:val="004072BB"/>
    <w:rsid w:val="0041078F"/>
    <w:rsid w:val="00410D4E"/>
    <w:rsid w:val="0041161C"/>
    <w:rsid w:val="00411E83"/>
    <w:rsid w:val="0041421D"/>
    <w:rsid w:val="00414452"/>
    <w:rsid w:val="00416EB4"/>
    <w:rsid w:val="00420284"/>
    <w:rsid w:val="004209AD"/>
    <w:rsid w:val="00420D8D"/>
    <w:rsid w:val="00421171"/>
    <w:rsid w:val="00423B10"/>
    <w:rsid w:val="0042450B"/>
    <w:rsid w:val="00425D20"/>
    <w:rsid w:val="00431A6B"/>
    <w:rsid w:val="0043204E"/>
    <w:rsid w:val="00436245"/>
    <w:rsid w:val="00440538"/>
    <w:rsid w:val="00441F5B"/>
    <w:rsid w:val="004452D3"/>
    <w:rsid w:val="004479FE"/>
    <w:rsid w:val="00450225"/>
    <w:rsid w:val="004524CC"/>
    <w:rsid w:val="004538BF"/>
    <w:rsid w:val="00455DE7"/>
    <w:rsid w:val="00455FC7"/>
    <w:rsid w:val="00457213"/>
    <w:rsid w:val="00464679"/>
    <w:rsid w:val="00466ABF"/>
    <w:rsid w:val="00467146"/>
    <w:rsid w:val="00467B7F"/>
    <w:rsid w:val="00470C49"/>
    <w:rsid w:val="0047457B"/>
    <w:rsid w:val="004756EE"/>
    <w:rsid w:val="00477C46"/>
    <w:rsid w:val="0048012F"/>
    <w:rsid w:val="004822D2"/>
    <w:rsid w:val="00482F6B"/>
    <w:rsid w:val="00484A50"/>
    <w:rsid w:val="00484EC8"/>
    <w:rsid w:val="004875AB"/>
    <w:rsid w:val="0049230B"/>
    <w:rsid w:val="00496E0A"/>
    <w:rsid w:val="00497262"/>
    <w:rsid w:val="004A09F7"/>
    <w:rsid w:val="004A2BC9"/>
    <w:rsid w:val="004A3E2A"/>
    <w:rsid w:val="004A53B8"/>
    <w:rsid w:val="004A7D55"/>
    <w:rsid w:val="004B0487"/>
    <w:rsid w:val="004B56B4"/>
    <w:rsid w:val="004C25F0"/>
    <w:rsid w:val="004C2D66"/>
    <w:rsid w:val="004C3EE3"/>
    <w:rsid w:val="004C5498"/>
    <w:rsid w:val="004D2719"/>
    <w:rsid w:val="004E0CD0"/>
    <w:rsid w:val="004E0E3F"/>
    <w:rsid w:val="004E25A8"/>
    <w:rsid w:val="004E2DD9"/>
    <w:rsid w:val="004E3E40"/>
    <w:rsid w:val="004E6143"/>
    <w:rsid w:val="004E6B02"/>
    <w:rsid w:val="004F2786"/>
    <w:rsid w:val="004F59DE"/>
    <w:rsid w:val="004F7888"/>
    <w:rsid w:val="004F7F05"/>
    <w:rsid w:val="00504024"/>
    <w:rsid w:val="00505308"/>
    <w:rsid w:val="005066C9"/>
    <w:rsid w:val="00511C0B"/>
    <w:rsid w:val="00512D45"/>
    <w:rsid w:val="0052169D"/>
    <w:rsid w:val="00522788"/>
    <w:rsid w:val="00524A13"/>
    <w:rsid w:val="005271BB"/>
    <w:rsid w:val="0053334D"/>
    <w:rsid w:val="0053627D"/>
    <w:rsid w:val="0054148E"/>
    <w:rsid w:val="00541B00"/>
    <w:rsid w:val="0054524E"/>
    <w:rsid w:val="005465E7"/>
    <w:rsid w:val="0055012F"/>
    <w:rsid w:val="00550CF8"/>
    <w:rsid w:val="00552B04"/>
    <w:rsid w:val="00552B3B"/>
    <w:rsid w:val="00554B30"/>
    <w:rsid w:val="00555762"/>
    <w:rsid w:val="005561D3"/>
    <w:rsid w:val="005563A2"/>
    <w:rsid w:val="00556628"/>
    <w:rsid w:val="00562588"/>
    <w:rsid w:val="005636FB"/>
    <w:rsid w:val="005651E6"/>
    <w:rsid w:val="00566BF5"/>
    <w:rsid w:val="00566FDF"/>
    <w:rsid w:val="00570953"/>
    <w:rsid w:val="005744BE"/>
    <w:rsid w:val="00574CBC"/>
    <w:rsid w:val="00575E18"/>
    <w:rsid w:val="00580C85"/>
    <w:rsid w:val="005817DC"/>
    <w:rsid w:val="00583B07"/>
    <w:rsid w:val="00584687"/>
    <w:rsid w:val="00587999"/>
    <w:rsid w:val="005923EF"/>
    <w:rsid w:val="0059363A"/>
    <w:rsid w:val="00595769"/>
    <w:rsid w:val="005A0BC5"/>
    <w:rsid w:val="005B2918"/>
    <w:rsid w:val="005B67BB"/>
    <w:rsid w:val="005B69E0"/>
    <w:rsid w:val="005C24F3"/>
    <w:rsid w:val="005C3F84"/>
    <w:rsid w:val="005C5634"/>
    <w:rsid w:val="005C74F4"/>
    <w:rsid w:val="005C753C"/>
    <w:rsid w:val="005D032F"/>
    <w:rsid w:val="005D03F6"/>
    <w:rsid w:val="005D33FC"/>
    <w:rsid w:val="005D79CA"/>
    <w:rsid w:val="005E1EA3"/>
    <w:rsid w:val="005E26DE"/>
    <w:rsid w:val="005E2D6B"/>
    <w:rsid w:val="005E3DD3"/>
    <w:rsid w:val="005E5A02"/>
    <w:rsid w:val="005E6713"/>
    <w:rsid w:val="005E77B4"/>
    <w:rsid w:val="005F01FB"/>
    <w:rsid w:val="005F4627"/>
    <w:rsid w:val="005F4781"/>
    <w:rsid w:val="005F5DE5"/>
    <w:rsid w:val="005F654A"/>
    <w:rsid w:val="005F7A25"/>
    <w:rsid w:val="006023D1"/>
    <w:rsid w:val="00605639"/>
    <w:rsid w:val="006061B7"/>
    <w:rsid w:val="006062A9"/>
    <w:rsid w:val="00606A75"/>
    <w:rsid w:val="00612B0D"/>
    <w:rsid w:val="006143A9"/>
    <w:rsid w:val="00616D9B"/>
    <w:rsid w:val="0061757F"/>
    <w:rsid w:val="00617A40"/>
    <w:rsid w:val="006213C5"/>
    <w:rsid w:val="00622C66"/>
    <w:rsid w:val="00623AD8"/>
    <w:rsid w:val="00623EE4"/>
    <w:rsid w:val="0062599A"/>
    <w:rsid w:val="006274B5"/>
    <w:rsid w:val="00632F26"/>
    <w:rsid w:val="006335EA"/>
    <w:rsid w:val="006339A2"/>
    <w:rsid w:val="00636543"/>
    <w:rsid w:val="00637E37"/>
    <w:rsid w:val="006405AC"/>
    <w:rsid w:val="00641E5C"/>
    <w:rsid w:val="0064379A"/>
    <w:rsid w:val="00643EAE"/>
    <w:rsid w:val="00644E17"/>
    <w:rsid w:val="00646481"/>
    <w:rsid w:val="0065054D"/>
    <w:rsid w:val="006506BF"/>
    <w:rsid w:val="006611BC"/>
    <w:rsid w:val="00662263"/>
    <w:rsid w:val="0066712F"/>
    <w:rsid w:val="006736A7"/>
    <w:rsid w:val="006738EC"/>
    <w:rsid w:val="00674F6C"/>
    <w:rsid w:val="006814C7"/>
    <w:rsid w:val="00685743"/>
    <w:rsid w:val="00685DEB"/>
    <w:rsid w:val="0068728F"/>
    <w:rsid w:val="0069249B"/>
    <w:rsid w:val="00692A5A"/>
    <w:rsid w:val="006957B2"/>
    <w:rsid w:val="00695FE9"/>
    <w:rsid w:val="0069736E"/>
    <w:rsid w:val="006A574E"/>
    <w:rsid w:val="006B0B84"/>
    <w:rsid w:val="006B2327"/>
    <w:rsid w:val="006B2F4C"/>
    <w:rsid w:val="006B37AD"/>
    <w:rsid w:val="006B3ACA"/>
    <w:rsid w:val="006B56D2"/>
    <w:rsid w:val="006B57E8"/>
    <w:rsid w:val="006B59A5"/>
    <w:rsid w:val="006B5ADC"/>
    <w:rsid w:val="006B7448"/>
    <w:rsid w:val="006C1CB3"/>
    <w:rsid w:val="006C245A"/>
    <w:rsid w:val="006C467C"/>
    <w:rsid w:val="006C46C8"/>
    <w:rsid w:val="006C5BDC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2223"/>
    <w:rsid w:val="006E3370"/>
    <w:rsid w:val="006E64DC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38D5"/>
    <w:rsid w:val="00705FE1"/>
    <w:rsid w:val="0071098F"/>
    <w:rsid w:val="007208AD"/>
    <w:rsid w:val="007244EB"/>
    <w:rsid w:val="007260E0"/>
    <w:rsid w:val="007268D9"/>
    <w:rsid w:val="007330AD"/>
    <w:rsid w:val="00735C6B"/>
    <w:rsid w:val="00740042"/>
    <w:rsid w:val="00761008"/>
    <w:rsid w:val="00761341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4A5E"/>
    <w:rsid w:val="00774D8F"/>
    <w:rsid w:val="00780CEC"/>
    <w:rsid w:val="0078117D"/>
    <w:rsid w:val="00782728"/>
    <w:rsid w:val="0078391D"/>
    <w:rsid w:val="007865EF"/>
    <w:rsid w:val="0079162A"/>
    <w:rsid w:val="00791725"/>
    <w:rsid w:val="00794818"/>
    <w:rsid w:val="007957A9"/>
    <w:rsid w:val="00796526"/>
    <w:rsid w:val="0079672D"/>
    <w:rsid w:val="007970F4"/>
    <w:rsid w:val="007A041F"/>
    <w:rsid w:val="007A0698"/>
    <w:rsid w:val="007A11D9"/>
    <w:rsid w:val="007A30ED"/>
    <w:rsid w:val="007A4BC4"/>
    <w:rsid w:val="007B0838"/>
    <w:rsid w:val="007B11A4"/>
    <w:rsid w:val="007B24C7"/>
    <w:rsid w:val="007B39C8"/>
    <w:rsid w:val="007B7DE1"/>
    <w:rsid w:val="007C18D1"/>
    <w:rsid w:val="007C2BA0"/>
    <w:rsid w:val="007C2C66"/>
    <w:rsid w:val="007C42D6"/>
    <w:rsid w:val="007C5D48"/>
    <w:rsid w:val="007D3DE1"/>
    <w:rsid w:val="007D51B9"/>
    <w:rsid w:val="007D54CB"/>
    <w:rsid w:val="007D7DA5"/>
    <w:rsid w:val="007E0A80"/>
    <w:rsid w:val="007E1B12"/>
    <w:rsid w:val="007E424B"/>
    <w:rsid w:val="007E4924"/>
    <w:rsid w:val="007F48AD"/>
    <w:rsid w:val="00802770"/>
    <w:rsid w:val="00802ED3"/>
    <w:rsid w:val="008034DC"/>
    <w:rsid w:val="00806684"/>
    <w:rsid w:val="00811ADF"/>
    <w:rsid w:val="0081251F"/>
    <w:rsid w:val="008126A1"/>
    <w:rsid w:val="0081503C"/>
    <w:rsid w:val="008155CC"/>
    <w:rsid w:val="00815D95"/>
    <w:rsid w:val="00815F2F"/>
    <w:rsid w:val="00816596"/>
    <w:rsid w:val="00821C4A"/>
    <w:rsid w:val="00823166"/>
    <w:rsid w:val="00823FB1"/>
    <w:rsid w:val="008250E9"/>
    <w:rsid w:val="00827293"/>
    <w:rsid w:val="00830E5F"/>
    <w:rsid w:val="008319E1"/>
    <w:rsid w:val="008319FD"/>
    <w:rsid w:val="00834DCF"/>
    <w:rsid w:val="0083585A"/>
    <w:rsid w:val="0083768B"/>
    <w:rsid w:val="00843F15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397F"/>
    <w:rsid w:val="00881C2F"/>
    <w:rsid w:val="0088299B"/>
    <w:rsid w:val="0088465E"/>
    <w:rsid w:val="008857E2"/>
    <w:rsid w:val="00887905"/>
    <w:rsid w:val="0089182C"/>
    <w:rsid w:val="00896D13"/>
    <w:rsid w:val="0089766A"/>
    <w:rsid w:val="0089796E"/>
    <w:rsid w:val="008A098B"/>
    <w:rsid w:val="008A170A"/>
    <w:rsid w:val="008A51FB"/>
    <w:rsid w:val="008A648B"/>
    <w:rsid w:val="008A7CB8"/>
    <w:rsid w:val="008B0F8E"/>
    <w:rsid w:val="008B145B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F3C"/>
    <w:rsid w:val="008D6A4D"/>
    <w:rsid w:val="008D7F04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3E45"/>
    <w:rsid w:val="00900130"/>
    <w:rsid w:val="009012BC"/>
    <w:rsid w:val="00901881"/>
    <w:rsid w:val="00901D54"/>
    <w:rsid w:val="00901E68"/>
    <w:rsid w:val="00905680"/>
    <w:rsid w:val="00906272"/>
    <w:rsid w:val="00906870"/>
    <w:rsid w:val="00910009"/>
    <w:rsid w:val="009123F4"/>
    <w:rsid w:val="0091265D"/>
    <w:rsid w:val="00914E64"/>
    <w:rsid w:val="009241A6"/>
    <w:rsid w:val="009249E6"/>
    <w:rsid w:val="00927AC9"/>
    <w:rsid w:val="00932999"/>
    <w:rsid w:val="00932DBC"/>
    <w:rsid w:val="009350BA"/>
    <w:rsid w:val="00936824"/>
    <w:rsid w:val="00940370"/>
    <w:rsid w:val="009411BD"/>
    <w:rsid w:val="00941BA4"/>
    <w:rsid w:val="00942355"/>
    <w:rsid w:val="009448BE"/>
    <w:rsid w:val="00944E77"/>
    <w:rsid w:val="009506C9"/>
    <w:rsid w:val="009512D0"/>
    <w:rsid w:val="0095250B"/>
    <w:rsid w:val="009535D7"/>
    <w:rsid w:val="0095443A"/>
    <w:rsid w:val="00954AB4"/>
    <w:rsid w:val="009610D5"/>
    <w:rsid w:val="009617E0"/>
    <w:rsid w:val="0096671B"/>
    <w:rsid w:val="00970F9C"/>
    <w:rsid w:val="009711D1"/>
    <w:rsid w:val="00974CEC"/>
    <w:rsid w:val="009753F2"/>
    <w:rsid w:val="009755E7"/>
    <w:rsid w:val="00980343"/>
    <w:rsid w:val="00980AFE"/>
    <w:rsid w:val="00980DBA"/>
    <w:rsid w:val="009814F4"/>
    <w:rsid w:val="0098524B"/>
    <w:rsid w:val="00985C36"/>
    <w:rsid w:val="009867E6"/>
    <w:rsid w:val="009912A2"/>
    <w:rsid w:val="009916B7"/>
    <w:rsid w:val="009A164A"/>
    <w:rsid w:val="009A52DC"/>
    <w:rsid w:val="009A6A11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310B"/>
    <w:rsid w:val="009C4B97"/>
    <w:rsid w:val="009C6E04"/>
    <w:rsid w:val="009C717B"/>
    <w:rsid w:val="009D2E3E"/>
    <w:rsid w:val="009D43CB"/>
    <w:rsid w:val="009D4424"/>
    <w:rsid w:val="009D4BDA"/>
    <w:rsid w:val="009D4E84"/>
    <w:rsid w:val="009E2959"/>
    <w:rsid w:val="009E69E3"/>
    <w:rsid w:val="009E7369"/>
    <w:rsid w:val="009F091C"/>
    <w:rsid w:val="009F2146"/>
    <w:rsid w:val="009F3F2B"/>
    <w:rsid w:val="00A0485D"/>
    <w:rsid w:val="00A10B60"/>
    <w:rsid w:val="00A11873"/>
    <w:rsid w:val="00A131EF"/>
    <w:rsid w:val="00A15AAB"/>
    <w:rsid w:val="00A165C9"/>
    <w:rsid w:val="00A2084E"/>
    <w:rsid w:val="00A224B3"/>
    <w:rsid w:val="00A247C0"/>
    <w:rsid w:val="00A249D2"/>
    <w:rsid w:val="00A24C66"/>
    <w:rsid w:val="00A25F3A"/>
    <w:rsid w:val="00A30006"/>
    <w:rsid w:val="00A32800"/>
    <w:rsid w:val="00A33A6B"/>
    <w:rsid w:val="00A40933"/>
    <w:rsid w:val="00A41EC1"/>
    <w:rsid w:val="00A41F33"/>
    <w:rsid w:val="00A43C8A"/>
    <w:rsid w:val="00A47101"/>
    <w:rsid w:val="00A473D2"/>
    <w:rsid w:val="00A47AC7"/>
    <w:rsid w:val="00A512E8"/>
    <w:rsid w:val="00A52682"/>
    <w:rsid w:val="00A527A5"/>
    <w:rsid w:val="00A52906"/>
    <w:rsid w:val="00A53D4F"/>
    <w:rsid w:val="00A53F14"/>
    <w:rsid w:val="00A550E0"/>
    <w:rsid w:val="00A55EB5"/>
    <w:rsid w:val="00A60988"/>
    <w:rsid w:val="00A6527D"/>
    <w:rsid w:val="00A65DA4"/>
    <w:rsid w:val="00A67737"/>
    <w:rsid w:val="00A71B94"/>
    <w:rsid w:val="00A748DF"/>
    <w:rsid w:val="00A757FD"/>
    <w:rsid w:val="00A75C01"/>
    <w:rsid w:val="00A7617A"/>
    <w:rsid w:val="00A7713F"/>
    <w:rsid w:val="00A77A5E"/>
    <w:rsid w:val="00A77EAB"/>
    <w:rsid w:val="00A77F5B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A22C1"/>
    <w:rsid w:val="00AA342F"/>
    <w:rsid w:val="00AA37D7"/>
    <w:rsid w:val="00AA3EC0"/>
    <w:rsid w:val="00AA429E"/>
    <w:rsid w:val="00AB1694"/>
    <w:rsid w:val="00AB1B5C"/>
    <w:rsid w:val="00AB436E"/>
    <w:rsid w:val="00AB52F5"/>
    <w:rsid w:val="00AB72AC"/>
    <w:rsid w:val="00AC41F4"/>
    <w:rsid w:val="00AC4840"/>
    <w:rsid w:val="00AC4867"/>
    <w:rsid w:val="00AC55F6"/>
    <w:rsid w:val="00AE352A"/>
    <w:rsid w:val="00AE35F1"/>
    <w:rsid w:val="00AE4A1E"/>
    <w:rsid w:val="00AE4D56"/>
    <w:rsid w:val="00AE5C20"/>
    <w:rsid w:val="00AF341A"/>
    <w:rsid w:val="00AF3B9F"/>
    <w:rsid w:val="00AF6443"/>
    <w:rsid w:val="00AF6513"/>
    <w:rsid w:val="00B014D3"/>
    <w:rsid w:val="00B0559C"/>
    <w:rsid w:val="00B06EF4"/>
    <w:rsid w:val="00B10D61"/>
    <w:rsid w:val="00B113A5"/>
    <w:rsid w:val="00B1199A"/>
    <w:rsid w:val="00B1337F"/>
    <w:rsid w:val="00B14D9D"/>
    <w:rsid w:val="00B20F69"/>
    <w:rsid w:val="00B2458E"/>
    <w:rsid w:val="00B253BD"/>
    <w:rsid w:val="00B264B4"/>
    <w:rsid w:val="00B2659B"/>
    <w:rsid w:val="00B274A4"/>
    <w:rsid w:val="00B33598"/>
    <w:rsid w:val="00B335D5"/>
    <w:rsid w:val="00B33E49"/>
    <w:rsid w:val="00B35B7A"/>
    <w:rsid w:val="00B35E1E"/>
    <w:rsid w:val="00B36379"/>
    <w:rsid w:val="00B41653"/>
    <w:rsid w:val="00B4602A"/>
    <w:rsid w:val="00B460D8"/>
    <w:rsid w:val="00B468A7"/>
    <w:rsid w:val="00B46A4F"/>
    <w:rsid w:val="00B51AAE"/>
    <w:rsid w:val="00B52C73"/>
    <w:rsid w:val="00B539E4"/>
    <w:rsid w:val="00B55344"/>
    <w:rsid w:val="00B56E54"/>
    <w:rsid w:val="00B5742E"/>
    <w:rsid w:val="00B60612"/>
    <w:rsid w:val="00B6315C"/>
    <w:rsid w:val="00B63887"/>
    <w:rsid w:val="00B64A3B"/>
    <w:rsid w:val="00B672E9"/>
    <w:rsid w:val="00B70EBE"/>
    <w:rsid w:val="00B71653"/>
    <w:rsid w:val="00B75A8F"/>
    <w:rsid w:val="00B75B02"/>
    <w:rsid w:val="00B76706"/>
    <w:rsid w:val="00B77821"/>
    <w:rsid w:val="00B818CC"/>
    <w:rsid w:val="00B8651A"/>
    <w:rsid w:val="00B87A71"/>
    <w:rsid w:val="00B87FBC"/>
    <w:rsid w:val="00B9097C"/>
    <w:rsid w:val="00B94021"/>
    <w:rsid w:val="00B9461E"/>
    <w:rsid w:val="00B96C7E"/>
    <w:rsid w:val="00B96EBF"/>
    <w:rsid w:val="00B974A7"/>
    <w:rsid w:val="00B9751D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F17"/>
    <w:rsid w:val="00BB7A34"/>
    <w:rsid w:val="00BC21D8"/>
    <w:rsid w:val="00BC3592"/>
    <w:rsid w:val="00BC459F"/>
    <w:rsid w:val="00BC6281"/>
    <w:rsid w:val="00BC6D55"/>
    <w:rsid w:val="00BC7718"/>
    <w:rsid w:val="00BD03C1"/>
    <w:rsid w:val="00BD0732"/>
    <w:rsid w:val="00BD320B"/>
    <w:rsid w:val="00BD3436"/>
    <w:rsid w:val="00BD3A33"/>
    <w:rsid w:val="00BE0B09"/>
    <w:rsid w:val="00BE13A3"/>
    <w:rsid w:val="00BE2E25"/>
    <w:rsid w:val="00BE4B4E"/>
    <w:rsid w:val="00BE51F1"/>
    <w:rsid w:val="00BE6587"/>
    <w:rsid w:val="00BE7CB4"/>
    <w:rsid w:val="00BF0F98"/>
    <w:rsid w:val="00BF2626"/>
    <w:rsid w:val="00BF341E"/>
    <w:rsid w:val="00BF3496"/>
    <w:rsid w:val="00BF6AA7"/>
    <w:rsid w:val="00BF7ADD"/>
    <w:rsid w:val="00C00871"/>
    <w:rsid w:val="00C00EE8"/>
    <w:rsid w:val="00C01532"/>
    <w:rsid w:val="00C01668"/>
    <w:rsid w:val="00C02B09"/>
    <w:rsid w:val="00C02DFD"/>
    <w:rsid w:val="00C037D0"/>
    <w:rsid w:val="00C0482E"/>
    <w:rsid w:val="00C068DB"/>
    <w:rsid w:val="00C07747"/>
    <w:rsid w:val="00C07876"/>
    <w:rsid w:val="00C12779"/>
    <w:rsid w:val="00C15952"/>
    <w:rsid w:val="00C20BAB"/>
    <w:rsid w:val="00C23B66"/>
    <w:rsid w:val="00C23D7C"/>
    <w:rsid w:val="00C25653"/>
    <w:rsid w:val="00C26CA9"/>
    <w:rsid w:val="00C31B53"/>
    <w:rsid w:val="00C31E34"/>
    <w:rsid w:val="00C323CB"/>
    <w:rsid w:val="00C333AD"/>
    <w:rsid w:val="00C33AB6"/>
    <w:rsid w:val="00C359E6"/>
    <w:rsid w:val="00C360C2"/>
    <w:rsid w:val="00C36832"/>
    <w:rsid w:val="00C372E6"/>
    <w:rsid w:val="00C403A0"/>
    <w:rsid w:val="00C44012"/>
    <w:rsid w:val="00C44EB4"/>
    <w:rsid w:val="00C46C4B"/>
    <w:rsid w:val="00C470FE"/>
    <w:rsid w:val="00C50777"/>
    <w:rsid w:val="00C50A91"/>
    <w:rsid w:val="00C52299"/>
    <w:rsid w:val="00C53FD0"/>
    <w:rsid w:val="00C54208"/>
    <w:rsid w:val="00C55059"/>
    <w:rsid w:val="00C55D66"/>
    <w:rsid w:val="00C55EC2"/>
    <w:rsid w:val="00C562A8"/>
    <w:rsid w:val="00C62656"/>
    <w:rsid w:val="00C65892"/>
    <w:rsid w:val="00C66368"/>
    <w:rsid w:val="00C7412E"/>
    <w:rsid w:val="00C75532"/>
    <w:rsid w:val="00C75B1F"/>
    <w:rsid w:val="00C75F5C"/>
    <w:rsid w:val="00C77E60"/>
    <w:rsid w:val="00C8160B"/>
    <w:rsid w:val="00C82C6A"/>
    <w:rsid w:val="00C8308C"/>
    <w:rsid w:val="00C859F7"/>
    <w:rsid w:val="00C86103"/>
    <w:rsid w:val="00C87E10"/>
    <w:rsid w:val="00C87E5F"/>
    <w:rsid w:val="00C90AE9"/>
    <w:rsid w:val="00C92171"/>
    <w:rsid w:val="00C9311C"/>
    <w:rsid w:val="00C94DA3"/>
    <w:rsid w:val="00C96171"/>
    <w:rsid w:val="00C96ED0"/>
    <w:rsid w:val="00C97B43"/>
    <w:rsid w:val="00CA2722"/>
    <w:rsid w:val="00CA3336"/>
    <w:rsid w:val="00CA3760"/>
    <w:rsid w:val="00CA5443"/>
    <w:rsid w:val="00CA5585"/>
    <w:rsid w:val="00CA6383"/>
    <w:rsid w:val="00CA70FC"/>
    <w:rsid w:val="00CA793D"/>
    <w:rsid w:val="00CB1AC0"/>
    <w:rsid w:val="00CB29A0"/>
    <w:rsid w:val="00CB393E"/>
    <w:rsid w:val="00CB4D93"/>
    <w:rsid w:val="00CB539B"/>
    <w:rsid w:val="00CB56CE"/>
    <w:rsid w:val="00CB5884"/>
    <w:rsid w:val="00CB774A"/>
    <w:rsid w:val="00CC0FE0"/>
    <w:rsid w:val="00CC2E66"/>
    <w:rsid w:val="00CC3834"/>
    <w:rsid w:val="00CC3EB2"/>
    <w:rsid w:val="00CC55A1"/>
    <w:rsid w:val="00CC58AC"/>
    <w:rsid w:val="00CC5DC4"/>
    <w:rsid w:val="00CC5DCA"/>
    <w:rsid w:val="00CC6478"/>
    <w:rsid w:val="00CC7D3A"/>
    <w:rsid w:val="00CD01E4"/>
    <w:rsid w:val="00CD37C1"/>
    <w:rsid w:val="00CD3F76"/>
    <w:rsid w:val="00CD7D39"/>
    <w:rsid w:val="00CE085D"/>
    <w:rsid w:val="00CE393E"/>
    <w:rsid w:val="00CE47D3"/>
    <w:rsid w:val="00CE5E9D"/>
    <w:rsid w:val="00CE70D1"/>
    <w:rsid w:val="00CE731B"/>
    <w:rsid w:val="00CF197E"/>
    <w:rsid w:val="00CF4314"/>
    <w:rsid w:val="00D00796"/>
    <w:rsid w:val="00D0764A"/>
    <w:rsid w:val="00D10BBD"/>
    <w:rsid w:val="00D11BC6"/>
    <w:rsid w:val="00D1249C"/>
    <w:rsid w:val="00D12ECA"/>
    <w:rsid w:val="00D136CC"/>
    <w:rsid w:val="00D13B7D"/>
    <w:rsid w:val="00D1420A"/>
    <w:rsid w:val="00D150ED"/>
    <w:rsid w:val="00D1573D"/>
    <w:rsid w:val="00D257A1"/>
    <w:rsid w:val="00D305E4"/>
    <w:rsid w:val="00D30F6A"/>
    <w:rsid w:val="00D36892"/>
    <w:rsid w:val="00D37D80"/>
    <w:rsid w:val="00D42E72"/>
    <w:rsid w:val="00D47A44"/>
    <w:rsid w:val="00D50D18"/>
    <w:rsid w:val="00D54CEF"/>
    <w:rsid w:val="00D561B4"/>
    <w:rsid w:val="00D56C09"/>
    <w:rsid w:val="00D56EC9"/>
    <w:rsid w:val="00D62622"/>
    <w:rsid w:val="00D6406B"/>
    <w:rsid w:val="00D644EF"/>
    <w:rsid w:val="00D64AA1"/>
    <w:rsid w:val="00D65E9C"/>
    <w:rsid w:val="00D679E8"/>
    <w:rsid w:val="00D67D5D"/>
    <w:rsid w:val="00D67EAC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F49"/>
    <w:rsid w:val="00D814A2"/>
    <w:rsid w:val="00D87024"/>
    <w:rsid w:val="00D91D79"/>
    <w:rsid w:val="00D926EB"/>
    <w:rsid w:val="00D935A3"/>
    <w:rsid w:val="00D96AD6"/>
    <w:rsid w:val="00D9705F"/>
    <w:rsid w:val="00DA1AC7"/>
    <w:rsid w:val="00DA2037"/>
    <w:rsid w:val="00DA4CD4"/>
    <w:rsid w:val="00DB00EA"/>
    <w:rsid w:val="00DB2E77"/>
    <w:rsid w:val="00DB6706"/>
    <w:rsid w:val="00DC1D1D"/>
    <w:rsid w:val="00DC1FE9"/>
    <w:rsid w:val="00DC57AA"/>
    <w:rsid w:val="00DC6AE0"/>
    <w:rsid w:val="00DD2EA1"/>
    <w:rsid w:val="00DD4338"/>
    <w:rsid w:val="00DD5D71"/>
    <w:rsid w:val="00DD74ED"/>
    <w:rsid w:val="00DE3C8E"/>
    <w:rsid w:val="00DE64A4"/>
    <w:rsid w:val="00DF175D"/>
    <w:rsid w:val="00DF279C"/>
    <w:rsid w:val="00DF2871"/>
    <w:rsid w:val="00DF3CAF"/>
    <w:rsid w:val="00DF4B4D"/>
    <w:rsid w:val="00DF6633"/>
    <w:rsid w:val="00E022B1"/>
    <w:rsid w:val="00E05594"/>
    <w:rsid w:val="00E068BD"/>
    <w:rsid w:val="00E1099E"/>
    <w:rsid w:val="00E118FC"/>
    <w:rsid w:val="00E1283E"/>
    <w:rsid w:val="00E1295F"/>
    <w:rsid w:val="00E132B0"/>
    <w:rsid w:val="00E141AE"/>
    <w:rsid w:val="00E14F23"/>
    <w:rsid w:val="00E214DE"/>
    <w:rsid w:val="00E21E81"/>
    <w:rsid w:val="00E24116"/>
    <w:rsid w:val="00E24ED3"/>
    <w:rsid w:val="00E2609E"/>
    <w:rsid w:val="00E266C3"/>
    <w:rsid w:val="00E31068"/>
    <w:rsid w:val="00E3127F"/>
    <w:rsid w:val="00E312BC"/>
    <w:rsid w:val="00E33041"/>
    <w:rsid w:val="00E331B9"/>
    <w:rsid w:val="00E33473"/>
    <w:rsid w:val="00E33696"/>
    <w:rsid w:val="00E3417A"/>
    <w:rsid w:val="00E35108"/>
    <w:rsid w:val="00E354FD"/>
    <w:rsid w:val="00E35CBC"/>
    <w:rsid w:val="00E35D91"/>
    <w:rsid w:val="00E35E5B"/>
    <w:rsid w:val="00E45C7F"/>
    <w:rsid w:val="00E46B02"/>
    <w:rsid w:val="00E51C44"/>
    <w:rsid w:val="00E52A61"/>
    <w:rsid w:val="00E52BED"/>
    <w:rsid w:val="00E53624"/>
    <w:rsid w:val="00E56C17"/>
    <w:rsid w:val="00E57CAD"/>
    <w:rsid w:val="00E60B29"/>
    <w:rsid w:val="00E6243E"/>
    <w:rsid w:val="00E62FB4"/>
    <w:rsid w:val="00E7065B"/>
    <w:rsid w:val="00E734CF"/>
    <w:rsid w:val="00E73C02"/>
    <w:rsid w:val="00E80A63"/>
    <w:rsid w:val="00E8564A"/>
    <w:rsid w:val="00E90B2B"/>
    <w:rsid w:val="00E92BDB"/>
    <w:rsid w:val="00E935BC"/>
    <w:rsid w:val="00E95CEB"/>
    <w:rsid w:val="00E95F77"/>
    <w:rsid w:val="00E961C0"/>
    <w:rsid w:val="00E96D9D"/>
    <w:rsid w:val="00E9771F"/>
    <w:rsid w:val="00EA5C71"/>
    <w:rsid w:val="00EB4AF0"/>
    <w:rsid w:val="00EC21F7"/>
    <w:rsid w:val="00EC2D87"/>
    <w:rsid w:val="00EC60C1"/>
    <w:rsid w:val="00ED2A90"/>
    <w:rsid w:val="00ED3216"/>
    <w:rsid w:val="00ED4A18"/>
    <w:rsid w:val="00ED66CC"/>
    <w:rsid w:val="00ED7A77"/>
    <w:rsid w:val="00EE12F4"/>
    <w:rsid w:val="00EE1BE4"/>
    <w:rsid w:val="00EE1FF9"/>
    <w:rsid w:val="00EE37B2"/>
    <w:rsid w:val="00EE3E9C"/>
    <w:rsid w:val="00EF04B3"/>
    <w:rsid w:val="00EF0BA5"/>
    <w:rsid w:val="00EF1EEB"/>
    <w:rsid w:val="00EF4A67"/>
    <w:rsid w:val="00EF574B"/>
    <w:rsid w:val="00EF656A"/>
    <w:rsid w:val="00EF748B"/>
    <w:rsid w:val="00F06D12"/>
    <w:rsid w:val="00F1012F"/>
    <w:rsid w:val="00F10721"/>
    <w:rsid w:val="00F14F97"/>
    <w:rsid w:val="00F15CF5"/>
    <w:rsid w:val="00F22026"/>
    <w:rsid w:val="00F23FE9"/>
    <w:rsid w:val="00F261F4"/>
    <w:rsid w:val="00F26861"/>
    <w:rsid w:val="00F275A4"/>
    <w:rsid w:val="00F27E75"/>
    <w:rsid w:val="00F33424"/>
    <w:rsid w:val="00F34414"/>
    <w:rsid w:val="00F40852"/>
    <w:rsid w:val="00F440D1"/>
    <w:rsid w:val="00F44D91"/>
    <w:rsid w:val="00F46E42"/>
    <w:rsid w:val="00F471A8"/>
    <w:rsid w:val="00F521C5"/>
    <w:rsid w:val="00F52670"/>
    <w:rsid w:val="00F600B4"/>
    <w:rsid w:val="00F60F8E"/>
    <w:rsid w:val="00F61865"/>
    <w:rsid w:val="00F61CF9"/>
    <w:rsid w:val="00F61E88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263"/>
    <w:rsid w:val="00F76B63"/>
    <w:rsid w:val="00F77C39"/>
    <w:rsid w:val="00F82189"/>
    <w:rsid w:val="00F84FF1"/>
    <w:rsid w:val="00F85B38"/>
    <w:rsid w:val="00F87E8F"/>
    <w:rsid w:val="00F87ECA"/>
    <w:rsid w:val="00F91391"/>
    <w:rsid w:val="00F94C49"/>
    <w:rsid w:val="00F95D2D"/>
    <w:rsid w:val="00F961BA"/>
    <w:rsid w:val="00F96519"/>
    <w:rsid w:val="00F9652A"/>
    <w:rsid w:val="00FA17ED"/>
    <w:rsid w:val="00FA1863"/>
    <w:rsid w:val="00FA18C0"/>
    <w:rsid w:val="00FA77AB"/>
    <w:rsid w:val="00FB11EB"/>
    <w:rsid w:val="00FB1397"/>
    <w:rsid w:val="00FB288B"/>
    <w:rsid w:val="00FB6632"/>
    <w:rsid w:val="00FB7D4A"/>
    <w:rsid w:val="00FC1D32"/>
    <w:rsid w:val="00FC29F2"/>
    <w:rsid w:val="00FC3289"/>
    <w:rsid w:val="00FC3498"/>
    <w:rsid w:val="00FC68E7"/>
    <w:rsid w:val="00FD19A3"/>
    <w:rsid w:val="00FD30A1"/>
    <w:rsid w:val="00FD6272"/>
    <w:rsid w:val="00FE056C"/>
    <w:rsid w:val="00FE2171"/>
    <w:rsid w:val="00FE2F06"/>
    <w:rsid w:val="00FE375F"/>
    <w:rsid w:val="00FE5C9F"/>
    <w:rsid w:val="00FE6563"/>
    <w:rsid w:val="00FF046D"/>
    <w:rsid w:val="00FF2CC8"/>
    <w:rsid w:val="00FF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  <w:style w:type="paragraph" w:customStyle="1" w:styleId="Style11">
    <w:name w:val="Style11"/>
    <w:basedOn w:val="Normal"/>
    <w:uiPriority w:val="99"/>
    <w:rsid w:val="004A2BC9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character" w:styleId="Emphasis">
    <w:name w:val="Emphasis"/>
    <w:basedOn w:val="DefaultParagraphFont"/>
    <w:uiPriority w:val="20"/>
    <w:qFormat/>
    <w:rsid w:val="008A098B"/>
    <w:rPr>
      <w:i/>
      <w:iCs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403DC7"/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EFD06-E79A-4959-B25E-E439AC5B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1735</Words>
  <Characters>9892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K-Hakobyan</cp:lastModifiedBy>
  <cp:revision>5</cp:revision>
  <cp:lastPrinted>2016-10-17T15:28:00Z</cp:lastPrinted>
  <dcterms:created xsi:type="dcterms:W3CDTF">2016-10-25T05:54:00Z</dcterms:created>
  <dcterms:modified xsi:type="dcterms:W3CDTF">2016-10-26T15:39:00Z</dcterms:modified>
</cp:coreProperties>
</file>