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01" w:rsidRDefault="00F96401" w:rsidP="00F96401">
      <w:pPr>
        <w:pStyle w:val="normal0"/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b/>
          <w:sz w:val="22"/>
          <w:szCs w:val="22"/>
        </w:rPr>
        <w:t>ԱՄՓՈՓԱԹԵՐԹ</w:t>
      </w:r>
    </w:p>
    <w:p w:rsidR="00F96401" w:rsidRDefault="00F96401" w:rsidP="00F96401">
      <w:pPr>
        <w:pStyle w:val="normal0"/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 w:rsidRPr="00F96401">
        <w:rPr>
          <w:rFonts w:ascii="GHEA Grapalat" w:eastAsia="GHEA Grapalat" w:hAnsi="GHEA Grapalat" w:cs="GHEA Grapalat"/>
          <w:b/>
          <w:sz w:val="22"/>
          <w:szCs w:val="22"/>
        </w:rPr>
        <w:t xml:space="preserve">«ՀԱՅԱՍՏԱՆԻ ՀԱՆՐԱՊԵՏՈՒԹՅԱՆ ՎԱՐՉԱԿԱՆ ԴԱՏԱՎԱՐՈՒԹՅԱՆ ՕՐԵՆՍԳՐՔՈՒՄ ՓՈՓՈԽՈՒԹՅՈՒՆ ԿԱՏԱՐԵԼՈՒ ՄԱՍԻՆ» ՕՐԵՆՔԻ </w:t>
      </w:r>
      <w:r>
        <w:rPr>
          <w:rFonts w:ascii="GHEA Grapalat" w:eastAsia="GHEA Grapalat" w:hAnsi="GHEA Grapalat" w:cs="GHEA Grapalat"/>
          <w:b/>
          <w:sz w:val="22"/>
          <w:szCs w:val="22"/>
        </w:rPr>
        <w:t>ՆԱԽԱԳԾԻ ՎԵՐԱԲԵՐՅԱԼ ՍՏԱՑՎԱԾ ԴԻՏՈՂՈՒԹՅՈՒՆՆԵՐԻ ԵՎ ԱՌԱՋԱՐԿՈՒԹՅՈՒՆՆԵՐԻ</w:t>
      </w:r>
    </w:p>
    <w:p w:rsidR="00F96401" w:rsidRDefault="00F96401" w:rsidP="00F96401">
      <w:pPr>
        <w:pStyle w:val="normal0"/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:rsidR="00F96401" w:rsidRDefault="00F96401" w:rsidP="00F96401">
      <w:pPr>
        <w:pStyle w:val="normal0"/>
        <w:jc w:val="center"/>
        <w:rPr>
          <w:rFonts w:ascii="GHEA Grapalat" w:eastAsia="GHEA Grapalat" w:hAnsi="GHEA Grapalat" w:cs="GHEA Grapalat"/>
          <w:sz w:val="22"/>
          <w:szCs w:val="22"/>
        </w:rPr>
      </w:pPr>
    </w:p>
    <w:tbl>
      <w:tblPr>
        <w:tblW w:w="15120" w:type="dxa"/>
        <w:tblInd w:w="-522" w:type="dxa"/>
        <w:tblLayout w:type="fixed"/>
        <w:tblLook w:val="0400"/>
      </w:tblPr>
      <w:tblGrid>
        <w:gridCol w:w="868"/>
        <w:gridCol w:w="2970"/>
        <w:gridCol w:w="5130"/>
        <w:gridCol w:w="2467"/>
        <w:gridCol w:w="3685"/>
      </w:tblGrid>
      <w:tr w:rsidR="00F96401" w:rsidTr="00F96401">
        <w:trPr>
          <w:trHeight w:val="8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01" w:rsidRDefault="00F96401">
            <w:pPr>
              <w:pStyle w:val="normal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:rsidR="00F96401" w:rsidRDefault="00F96401">
            <w:pPr>
              <w:pStyle w:val="normal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հ/հ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Առաջարկության հեղինակը¸</w:t>
            </w:r>
          </w:p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Գրության ամսաթիվը, գրության համարը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Եզրակացություն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Կատարված փոփոխությունը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5.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Քաղաքաշինության կոմիտե</w:t>
            </w:r>
          </w:p>
          <w:p w:rsidR="00F96401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2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>5.0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.2017թ., թիվ </w:t>
            </w:r>
            <w:r w:rsidRPr="00713CB0">
              <w:rPr>
                <w:rFonts w:ascii="GHEA Grapalat" w:eastAsia="GHEA Grapalat" w:hAnsi="GHEA Grapalat" w:cs="GHEA Grapalat"/>
                <w:sz w:val="22"/>
                <w:szCs w:val="22"/>
              </w:rPr>
              <w:t>01/18/2464-18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Առաջարկություններ </w:t>
            </w:r>
            <w:r w:rsidR="00713CB0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և դիտողություններ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Անշարժ գույքի կադաստրի կոմիտե</w:t>
            </w:r>
          </w:p>
          <w:p w:rsidR="00F96401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23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>.0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.2017թ.,   թիվ </w:t>
            </w:r>
            <w:r w:rsidRPr="00713CB0">
              <w:rPr>
                <w:rFonts w:ascii="GHEA Grapalat" w:eastAsia="GHEA Grapalat" w:hAnsi="GHEA Grapalat" w:cs="GHEA Grapalat"/>
                <w:sz w:val="22"/>
                <w:szCs w:val="22"/>
              </w:rPr>
              <w:t>ՄՍ/3048-18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713CB0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Վիճակագրական կոմիտե</w:t>
            </w:r>
          </w:p>
          <w:p w:rsidR="00713CB0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24.05.2017թ.,   թիվ </w:t>
            </w:r>
            <w:r w:rsidRPr="00713CB0">
              <w:rPr>
                <w:rFonts w:ascii="GHEA Grapalat" w:eastAsia="GHEA Grapalat" w:hAnsi="GHEA Grapalat" w:cs="GHEA Grapalat"/>
                <w:sz w:val="22"/>
                <w:szCs w:val="22"/>
              </w:rPr>
              <w:t>Ե/166-18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713CB0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713CB0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Միջուկային անվտանգության կարգավորման կոմիտե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23.05.2017թ.,   թիվ </w:t>
            </w:r>
            <w:r w:rsidRPr="00713CB0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06-Մ-27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713CB0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CB0" w:rsidRDefault="00713CB0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40389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96" w:rsidRDefault="0040389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96" w:rsidRDefault="00403896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Պետական եկամուտների կոմիտե</w:t>
            </w:r>
          </w:p>
          <w:p w:rsidR="00403896" w:rsidRDefault="00403896" w:rsidP="00713CB0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24.05.2017թ.,   թիվ </w:t>
            </w:r>
            <w:r w:rsidRPr="00CB59FB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03/11-1/28979-18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96" w:rsidRDefault="00403896" w:rsidP="00403896">
            <w:pPr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Առաջարկվում է</w:t>
            </w:r>
            <w:r w:rsidRPr="00CB59FB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ՀՀ վարչական դատավարության օրենսգրքի 181-րդ հոդվածի 1-ին մասը լրացնել ստորև բերված բովանդակությամբ նոր ենթակետով, որպես դատական ակտի վերանայման հիմք նախատեսելով նաև այս դեպքը.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CB59FB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«բողոք բերած անձն ապացուցում է, որ այդ հանգամանքները գոյություն են ունեցել և հայտնի են եղել գործի </w:t>
            </w:r>
            <w:r w:rsidRPr="00CB59FB">
              <w:rPr>
                <w:rFonts w:ascii="GHEA Grapalat" w:eastAsia="GHEA Grapalat" w:hAnsi="GHEA Grapalat" w:cs="GHEA Grapalat"/>
                <w:sz w:val="22"/>
                <w:szCs w:val="22"/>
              </w:rPr>
              <w:lastRenderedPageBreak/>
              <w:t>լուծման պահին, գործի լուծման համար ունեն էական նշանակություն, սակայն դատավարության մասնակցից անկախ պատճառներով չեն ներկայացվել.»: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7E2" w:rsidRDefault="002F27E2" w:rsidP="0040389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lastRenderedPageBreak/>
              <w:t>Չի ընդունվել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96" w:rsidRDefault="002F27E2" w:rsidP="002F27E2">
            <w:pPr>
              <w:pStyle w:val="normal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Առաջարկվող դրույթը առկա է եղել </w:t>
            </w:r>
            <w:r w:rsidRPr="002F27E2">
              <w:rPr>
                <w:rFonts w:ascii="GHEA Grapalat" w:eastAsia="GHEA Grapalat" w:hAnsi="GHEA Grapalat" w:cs="GHEA Grapalat"/>
                <w:sz w:val="22"/>
                <w:szCs w:val="22"/>
              </w:rPr>
              <w:t>17.06.1998</w:t>
            </w:r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թ</w:t>
            </w:r>
            <w:r w:rsidRPr="002F27E2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ընդունված</w:t>
            </w:r>
            <w:proofErr w:type="spellEnd"/>
            <w:proofErr w:type="gramEnd"/>
            <w:r w:rsidRPr="002F27E2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քաղաքացիական դատավարության օրենսգրքում, որը տեղ չի գտել քաղաքացիական դատավարության նոր՝ </w:t>
            </w:r>
            <w:r w:rsidRPr="002F27E2">
              <w:rPr>
                <w:rFonts w:ascii="GHEA Grapalat" w:eastAsia="GHEA Grapalat" w:hAnsi="GHEA Grapalat" w:cs="GHEA Grapalat"/>
                <w:sz w:val="22"/>
                <w:szCs w:val="22"/>
              </w:rPr>
              <w:t>09.02.2018</w:t>
            </w:r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թ</w:t>
            </w:r>
            <w:r w:rsidRPr="002F27E2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օրենսգրքում, քանի որ նման իրավիճակներ գործնականում չեն հանդիպում:</w:t>
            </w:r>
          </w:p>
        </w:tc>
      </w:tr>
      <w:tr w:rsidR="001B254F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54F" w:rsidRDefault="001B254F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54F" w:rsidRDefault="001B254F" w:rsidP="001B25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Սննդամթերքի անվտանգության տեսչական մարմին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24.05.2017թ.,   թիվ 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01/15.2/3129-18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54F" w:rsidRDefault="001B254F" w:rsidP="001B254F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54F" w:rsidRDefault="001B254F" w:rsidP="001B25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54F" w:rsidRDefault="001B254F" w:rsidP="001B25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F8614A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F8614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Առողջապահական և աշխատանքի տեսչական մարմին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</w:p>
          <w:p w:rsidR="00F8614A" w:rsidRDefault="00F8614A" w:rsidP="00F8614A">
            <w:pPr>
              <w:pStyle w:val="normal0"/>
              <w:jc w:val="center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25.05.2017թ.,   թիվ </w:t>
            </w:r>
            <w:r w:rsidRPr="00F8614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01/539-18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F8614A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jc w:val="center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Գյուղատնտեսության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25.05.2017թ.,   թիվ </w:t>
            </w:r>
            <w:r w:rsidRPr="00F8614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ԱԽ/ԳԱ-1/4696-18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4A" w:rsidRDefault="00F8614A" w:rsidP="00F8614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09684F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F8614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Ֆինանսների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31.05.2017թ.,   թիվ </w:t>
            </w:r>
            <w:r w:rsidRPr="00F8614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01/11-4/9658-18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09684F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Բնապահպանության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24.05.2017թ.,   թիվ </w:t>
            </w:r>
            <w:r w:rsidRPr="0009684F">
              <w:rPr>
                <w:rFonts w:ascii="GHEA Grapalat" w:eastAsia="GHEA Grapalat" w:hAnsi="GHEA Grapalat" w:cs="GHEA Grapalat"/>
                <w:sz w:val="22"/>
                <w:szCs w:val="22"/>
              </w:rPr>
              <w:t>1/04.3/11017-18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09684F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Արտաքին գործերի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24.05.2017թ.,   թիվ </w:t>
            </w:r>
            <w:r w:rsidRPr="0009684F">
              <w:rPr>
                <w:rFonts w:ascii="GHEA Grapalat" w:eastAsia="GHEA Grapalat" w:hAnsi="GHEA Grapalat" w:cs="GHEA Grapalat"/>
                <w:sz w:val="22"/>
                <w:szCs w:val="22"/>
              </w:rPr>
              <w:t>1111/5261-18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84F" w:rsidRDefault="0009684F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6A2AE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</w:t>
            </w:r>
            <w:r w:rsidRPr="0009684F">
              <w:rPr>
                <w:rFonts w:ascii="GHEA Grapalat" w:eastAsia="GHEA Grapalat" w:hAnsi="GHEA Grapalat" w:cs="GHEA Grapalat"/>
                <w:sz w:val="22"/>
                <w:szCs w:val="22"/>
              </w:rPr>
              <w:t>շխատանքի և սոցիալական հարցերի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lastRenderedPageBreak/>
              <w:t xml:space="preserve">29.05.2017թ.,   թիվ </w:t>
            </w:r>
            <w:r w:rsidRPr="0009684F">
              <w:rPr>
                <w:rFonts w:ascii="GHEA Grapalat" w:eastAsia="GHEA Grapalat" w:hAnsi="GHEA Grapalat" w:cs="GHEA Grapalat"/>
                <w:sz w:val="22"/>
                <w:szCs w:val="22"/>
              </w:rPr>
              <w:t>ՄԹ/5323-18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6A2AE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09684F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Առողջապահության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29.05.2017թ.,   թիվ </w:t>
            </w:r>
            <w:r w:rsidRPr="006A2AE6">
              <w:rPr>
                <w:rFonts w:ascii="GHEA Grapalat" w:eastAsia="GHEA Grapalat" w:hAnsi="GHEA Grapalat" w:cs="GHEA Grapalat"/>
                <w:sz w:val="22"/>
                <w:szCs w:val="22"/>
              </w:rPr>
              <w:t>ԱԹ/11.2/6022-18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6A2AE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6A2AE6">
              <w:rPr>
                <w:rFonts w:ascii="GHEA Grapalat" w:eastAsia="GHEA Grapalat" w:hAnsi="GHEA Grapalat" w:cs="GHEA Grapalat"/>
                <w:sz w:val="22"/>
                <w:szCs w:val="22"/>
              </w:rPr>
              <w:t>Էներգետիկ ենթակառուցվածքների և բնական պաշարների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25.05.2017թ.,   թիվ </w:t>
            </w:r>
            <w:r w:rsidRPr="006A2AE6">
              <w:rPr>
                <w:rFonts w:ascii="GHEA Grapalat" w:eastAsia="GHEA Grapalat" w:hAnsi="GHEA Grapalat" w:cs="GHEA Grapalat"/>
                <w:sz w:val="22"/>
                <w:szCs w:val="22"/>
              </w:rPr>
              <w:t>03/13.2/2568-18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6A2AE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P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Մշակույթի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30.05.2017թ.,   թիվ </w:t>
            </w:r>
            <w:r w:rsidRPr="006A2AE6">
              <w:rPr>
                <w:rFonts w:ascii="GHEA Grapalat" w:eastAsia="GHEA Grapalat" w:hAnsi="GHEA Grapalat" w:cs="GHEA Grapalat"/>
                <w:sz w:val="22"/>
                <w:szCs w:val="22"/>
              </w:rPr>
              <w:t>01/02.1/3096-18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6A2AE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Ս</w:t>
            </w:r>
            <w:r w:rsidRPr="006A2AE6">
              <w:rPr>
                <w:rFonts w:ascii="GHEA Grapalat" w:eastAsia="GHEA Grapalat" w:hAnsi="GHEA Grapalat" w:cs="GHEA Grapalat"/>
                <w:sz w:val="22"/>
                <w:szCs w:val="22"/>
              </w:rPr>
              <w:t>պորտի և երիտասարդության հարցերի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25.05.2017թ.,   թիվ </w:t>
            </w:r>
            <w:r w:rsidRPr="006A2AE6">
              <w:rPr>
                <w:rFonts w:ascii="GHEA Grapalat" w:eastAsia="GHEA Grapalat" w:hAnsi="GHEA Grapalat" w:cs="GHEA Grapalat"/>
                <w:sz w:val="22"/>
                <w:szCs w:val="22"/>
              </w:rPr>
              <w:t>1/12/660-18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AE6" w:rsidRDefault="006A2AE6" w:rsidP="006A2AE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940B8C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Տ</w:t>
            </w:r>
            <w:r w:rsidRPr="00940B8C">
              <w:rPr>
                <w:rFonts w:ascii="GHEA Grapalat" w:eastAsia="GHEA Grapalat" w:hAnsi="GHEA Grapalat" w:cs="GHEA Grapalat"/>
                <w:sz w:val="22"/>
                <w:szCs w:val="22"/>
              </w:rPr>
              <w:t>րանսպորտի,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940B8C">
              <w:rPr>
                <w:rFonts w:ascii="GHEA Grapalat" w:eastAsia="GHEA Grapalat" w:hAnsi="GHEA Grapalat" w:cs="GHEA Grapalat"/>
                <w:sz w:val="22"/>
                <w:szCs w:val="22"/>
              </w:rPr>
              <w:t>կապի և տեղեկատվական տեխնոլոգիաների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24.05.2017թ.,   թիվ </w:t>
            </w:r>
            <w:r w:rsidRPr="00940B8C">
              <w:rPr>
                <w:rFonts w:ascii="GHEA Grapalat" w:eastAsia="GHEA Grapalat" w:hAnsi="GHEA Grapalat" w:cs="GHEA Grapalat"/>
                <w:sz w:val="22"/>
                <w:szCs w:val="22"/>
              </w:rPr>
              <w:t>01/16.1/8974-18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940B8C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940B8C">
              <w:rPr>
                <w:rFonts w:ascii="GHEA Grapalat" w:eastAsia="GHEA Grapalat" w:hAnsi="GHEA Grapalat" w:cs="GHEA Grapalat"/>
                <w:sz w:val="22"/>
                <w:szCs w:val="22"/>
              </w:rPr>
              <w:t>Տարածքային կառավարման և զարգացման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նախարարություն</w:t>
            </w:r>
            <w:r w:rsidRPr="001B254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30.05.2017թ.,   թիվ </w:t>
            </w:r>
            <w:r w:rsidRPr="00940B8C">
              <w:rPr>
                <w:rFonts w:ascii="GHEA Grapalat" w:eastAsia="GHEA Grapalat" w:hAnsi="GHEA Grapalat" w:cs="GHEA Grapalat"/>
                <w:sz w:val="22"/>
                <w:szCs w:val="22"/>
              </w:rPr>
              <w:t>01/21/3149-18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940B8C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Pr="00940B8C" w:rsidRDefault="00940B8C" w:rsidP="00753EE2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940B8C">
              <w:rPr>
                <w:rFonts w:ascii="GHEA Grapalat" w:eastAsia="GHEA Grapalat" w:hAnsi="GHEA Grapalat" w:cs="GHEA Grapalat"/>
                <w:sz w:val="22"/>
                <w:szCs w:val="22"/>
              </w:rPr>
              <w:t>Տնտեսական զարգացման և ներդրումների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նախարարություն 3</w:t>
            </w:r>
            <w:r w:rsidR="00753EE2">
              <w:rPr>
                <w:rFonts w:ascii="GHEA Grapalat" w:eastAsia="GHEA Grapalat" w:hAnsi="GHEA Grapalat" w:cs="GHEA Grapalat"/>
                <w:sz w:val="22"/>
                <w:szCs w:val="22"/>
              </w:rPr>
              <w:t>0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.05.2017թ.,   թիվ </w:t>
            </w:r>
            <w:r w:rsidR="00753EE2" w:rsidRPr="00753EE2">
              <w:rPr>
                <w:rFonts w:ascii="GHEA Grapalat" w:eastAsia="GHEA Grapalat" w:hAnsi="GHEA Grapalat" w:cs="GHEA Grapalat"/>
                <w:sz w:val="22"/>
                <w:szCs w:val="22"/>
              </w:rPr>
              <w:t>1/06.1/6274-18</w:t>
            </w:r>
            <w:r w:rsidR="00753EE2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B8C" w:rsidRDefault="00940B8C" w:rsidP="00940B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753EE2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Pr="00940B8C" w:rsidRDefault="00753EE2" w:rsidP="00753EE2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Արտակարգ իրավիճակների նախարարություն 31.05.2017թ.,   թիվ </w:t>
            </w:r>
            <w:r w:rsidRPr="00753EE2">
              <w:rPr>
                <w:rFonts w:ascii="GHEA Grapalat" w:eastAsia="GHEA Grapalat" w:hAnsi="GHEA Grapalat" w:cs="GHEA Grapalat"/>
                <w:sz w:val="22"/>
                <w:szCs w:val="22"/>
              </w:rPr>
              <w:t>01/22.2/3952-18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565984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753EE2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Pr="00940B8C" w:rsidRDefault="00753EE2" w:rsidP="00753EE2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Սփյուռքի նախարարություն 22.05.2017թ.,   թիվ </w:t>
            </w:r>
            <w:r w:rsidRPr="00753EE2">
              <w:rPr>
                <w:rFonts w:ascii="GHEA Grapalat" w:eastAsia="GHEA Grapalat" w:hAnsi="GHEA Grapalat" w:cs="GHEA Grapalat"/>
                <w:sz w:val="22"/>
                <w:szCs w:val="22"/>
              </w:rPr>
              <w:t>01/16.1/926-18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565984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E2" w:rsidRDefault="00753EE2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565984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Ազգային անվտանգության ծառայություն 01.06.2017թ.,   թիվ </w:t>
            </w:r>
            <w:r w:rsidRPr="00565984">
              <w:rPr>
                <w:rFonts w:ascii="GHEA Grapalat" w:eastAsia="GHEA Grapalat" w:hAnsi="GHEA Grapalat" w:cs="GHEA Grapalat"/>
                <w:sz w:val="22"/>
                <w:szCs w:val="22"/>
              </w:rPr>
              <w:t>11/479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565984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DE4085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ՀՀ ոստիկանություն 0</w:t>
            </w:r>
            <w:r w:rsidR="00DE4085">
              <w:rPr>
                <w:rFonts w:ascii="GHEA Grapalat" w:eastAsia="GHEA Grapalat" w:hAnsi="GHEA Grapalat" w:cs="GHEA Grapalat"/>
                <w:sz w:val="22"/>
                <w:szCs w:val="22"/>
              </w:rPr>
              <w:t>4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.06.2017թ.,   թիվ </w:t>
            </w:r>
            <w:r w:rsidRPr="00565984">
              <w:rPr>
                <w:rFonts w:ascii="GHEA Grapalat" w:eastAsia="GHEA Grapalat" w:hAnsi="GHEA Grapalat" w:cs="GHEA Grapalat"/>
                <w:sz w:val="22"/>
                <w:szCs w:val="22"/>
              </w:rPr>
              <w:t>01/24/501577-18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84" w:rsidRDefault="00565984" w:rsidP="00565984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7E5356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356" w:rsidRDefault="007E5356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356" w:rsidRDefault="007E5356" w:rsidP="007E535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Պաշտպանության նախարարություն</w:t>
            </w:r>
          </w:p>
          <w:p w:rsidR="007E5356" w:rsidRDefault="007E5356" w:rsidP="007E5356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04.06.2017թ.,</w:t>
            </w:r>
            <w:r>
              <w:t xml:space="preserve"> </w:t>
            </w:r>
            <w:r w:rsidRPr="007E5356">
              <w:rPr>
                <w:rFonts w:ascii="GHEA Grapalat" w:eastAsia="GHEA Grapalat" w:hAnsi="GHEA Grapalat" w:cs="GHEA Grapalat"/>
                <w:sz w:val="22"/>
                <w:szCs w:val="22"/>
              </w:rPr>
              <w:t>ՊՆ/510-773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356" w:rsidRDefault="007E5356" w:rsidP="00B9062A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356" w:rsidRDefault="007E5356" w:rsidP="00B9062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356" w:rsidRDefault="007E5356" w:rsidP="00B9062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B9062A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62A" w:rsidRDefault="00B9062A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62A" w:rsidRDefault="005C2297" w:rsidP="00B9062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5C2297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և</w:t>
            </w:r>
            <w:r w:rsidRPr="005C2297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5C2297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="00B9062A">
              <w:rPr>
                <w:rFonts w:ascii="GHEA Grapalat" w:eastAsia="GHEA Grapalat" w:hAnsi="GHEA Grapalat" w:cs="GHEA Grapalat"/>
                <w:sz w:val="22"/>
                <w:szCs w:val="22"/>
              </w:rPr>
              <w:t>նախարարություն</w:t>
            </w:r>
          </w:p>
          <w:p w:rsidR="00B9062A" w:rsidRDefault="00B9062A" w:rsidP="005C2297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0</w:t>
            </w:r>
            <w:r w:rsidR="005C2297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6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.06.2017թ.,</w:t>
            </w:r>
            <w:r>
              <w:t xml:space="preserve"> </w:t>
            </w:r>
            <w:r w:rsidR="005C2297" w:rsidRPr="005C2297">
              <w:rPr>
                <w:rFonts w:ascii="GHEA Grapalat" w:eastAsia="GHEA Grapalat" w:hAnsi="GHEA Grapalat" w:cs="GHEA Grapalat"/>
                <w:sz w:val="22"/>
                <w:szCs w:val="22"/>
              </w:rPr>
              <w:t>01/10/6196-18</w:t>
            </w:r>
            <w:r w:rsidR="000936BB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62A" w:rsidRDefault="00B9062A" w:rsidP="00B9062A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62A" w:rsidRDefault="00B9062A" w:rsidP="00B9062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62A" w:rsidRDefault="00B9062A" w:rsidP="00B9062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0936BB" w:rsidRP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BB" w:rsidRDefault="000936BB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BB" w:rsidRPr="000936BB" w:rsidRDefault="000936BB" w:rsidP="0059049D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Կենտրոնական բանկ</w:t>
            </w:r>
          </w:p>
          <w:p w:rsidR="000936BB" w:rsidRDefault="000936BB" w:rsidP="0059049D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0</w:t>
            </w:r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6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.06.2017թ.,</w:t>
            </w:r>
            <w:r>
              <w:t xml:space="preserve"> </w:t>
            </w:r>
            <w:r w:rsidRPr="000936BB">
              <w:rPr>
                <w:rFonts w:ascii="GHEA Grapalat" w:eastAsia="GHEA Grapalat" w:hAnsi="GHEA Grapalat" w:cs="GHEA Grapalat"/>
                <w:sz w:val="22"/>
                <w:szCs w:val="22"/>
              </w:rPr>
              <w:t>15.1-06/000337-18</w:t>
            </w:r>
            <w:r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BB" w:rsidRDefault="000936BB" w:rsidP="0059049D">
            <w:pPr>
              <w:pStyle w:val="normal0"/>
              <w:tabs>
                <w:tab w:val="left" w:pos="90"/>
              </w:tabs>
              <w:ind w:left="90" w:right="34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BB" w:rsidRDefault="000936BB" w:rsidP="0059049D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BB" w:rsidRDefault="000936BB" w:rsidP="0059049D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</w:tbl>
    <w:p w:rsidR="00F96401" w:rsidRDefault="00F96401"/>
    <w:sectPr w:rsidR="00F96401" w:rsidSect="00F96401">
      <w:pgSz w:w="15840" w:h="12240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EB6"/>
    <w:multiLevelType w:val="hybridMultilevel"/>
    <w:tmpl w:val="11DC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96401"/>
    <w:rsid w:val="000653C1"/>
    <w:rsid w:val="000936BB"/>
    <w:rsid w:val="0009684F"/>
    <w:rsid w:val="000A12A9"/>
    <w:rsid w:val="001B254F"/>
    <w:rsid w:val="002F27E2"/>
    <w:rsid w:val="003623FD"/>
    <w:rsid w:val="00403896"/>
    <w:rsid w:val="00551BEA"/>
    <w:rsid w:val="00565984"/>
    <w:rsid w:val="005C2297"/>
    <w:rsid w:val="00667CEA"/>
    <w:rsid w:val="006A2AE6"/>
    <w:rsid w:val="007022E1"/>
    <w:rsid w:val="00713CB0"/>
    <w:rsid w:val="00753EE2"/>
    <w:rsid w:val="007E5356"/>
    <w:rsid w:val="00933BF9"/>
    <w:rsid w:val="00940B8C"/>
    <w:rsid w:val="009F22C8"/>
    <w:rsid w:val="00B9062A"/>
    <w:rsid w:val="00C56CE7"/>
    <w:rsid w:val="00CB59FB"/>
    <w:rsid w:val="00DE4085"/>
    <w:rsid w:val="00E54D0D"/>
    <w:rsid w:val="00F8614A"/>
    <w:rsid w:val="00F96401"/>
    <w:rsid w:val="00FB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964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3725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2018-06-08T14:44:00Z</dcterms:created>
  <dcterms:modified xsi:type="dcterms:W3CDTF">2018-06-08T14:44:00Z</dcterms:modified>
</cp:coreProperties>
</file>