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53A" w:rsidRPr="00D50118" w:rsidRDefault="00D8053A" w:rsidP="00D8053A">
      <w:pPr>
        <w:jc w:val="center"/>
        <w:rPr>
          <w:b/>
          <w:sz w:val="28"/>
          <w:szCs w:val="28"/>
        </w:rPr>
      </w:pPr>
      <w:r w:rsidRPr="00806415">
        <w:rPr>
          <w:b/>
          <w:sz w:val="24"/>
          <w:szCs w:val="24"/>
        </w:rPr>
        <w:tab/>
      </w:r>
      <w:r w:rsidRPr="00806415">
        <w:rPr>
          <w:b/>
          <w:sz w:val="24"/>
          <w:szCs w:val="24"/>
        </w:rPr>
        <w:tab/>
      </w:r>
      <w:r w:rsidRPr="00806415">
        <w:rPr>
          <w:b/>
          <w:sz w:val="24"/>
          <w:szCs w:val="24"/>
        </w:rPr>
        <w:tab/>
      </w:r>
      <w:r w:rsidRPr="00806415">
        <w:rPr>
          <w:b/>
          <w:sz w:val="24"/>
          <w:szCs w:val="24"/>
        </w:rPr>
        <w:tab/>
      </w:r>
      <w:r w:rsidRPr="00806415">
        <w:rPr>
          <w:b/>
          <w:sz w:val="24"/>
          <w:szCs w:val="24"/>
        </w:rPr>
        <w:tab/>
      </w:r>
      <w:r w:rsidRPr="00806415">
        <w:rPr>
          <w:b/>
          <w:sz w:val="24"/>
          <w:szCs w:val="24"/>
        </w:rPr>
        <w:tab/>
      </w:r>
      <w:r w:rsidRPr="00806415">
        <w:rPr>
          <w:b/>
          <w:sz w:val="24"/>
          <w:szCs w:val="24"/>
        </w:rPr>
        <w:tab/>
      </w:r>
      <w:r w:rsidRPr="00806415">
        <w:rPr>
          <w:b/>
          <w:sz w:val="24"/>
          <w:szCs w:val="24"/>
        </w:rPr>
        <w:tab/>
      </w:r>
      <w:r w:rsidRPr="00C57712">
        <w:rPr>
          <w:b/>
          <w:sz w:val="28"/>
          <w:szCs w:val="28"/>
        </w:rPr>
        <w:tab/>
        <w:t>ՆԱԽԱԳԻԾ</w:t>
      </w:r>
    </w:p>
    <w:p w:rsidR="00D8053A" w:rsidRPr="00C57712" w:rsidRDefault="00D8053A" w:rsidP="00D8053A">
      <w:pPr>
        <w:ind w:left="-800"/>
        <w:jc w:val="center"/>
        <w:rPr>
          <w:sz w:val="28"/>
          <w:szCs w:val="28"/>
        </w:rPr>
      </w:pPr>
    </w:p>
    <w:p w:rsidR="00D8053A" w:rsidRPr="00C57712" w:rsidRDefault="00D8053A" w:rsidP="00D8053A">
      <w:pPr>
        <w:pStyle w:val="mechtex"/>
        <w:ind w:left="-800"/>
        <w:rPr>
          <w:rFonts w:ascii="GHEA Mariam" w:hAnsi="GHEA Mariam" w:cs="Arial Armenian"/>
          <w:b/>
          <w:sz w:val="28"/>
          <w:szCs w:val="28"/>
        </w:rPr>
      </w:pPr>
      <w:r w:rsidRPr="00C57712">
        <w:rPr>
          <w:rFonts w:ascii="GHEA Mariam" w:hAnsi="GHEA Mariam" w:cs="Sylfaen"/>
          <w:b/>
          <w:sz w:val="28"/>
          <w:szCs w:val="28"/>
        </w:rPr>
        <w:t xml:space="preserve">  </w:t>
      </w:r>
      <w:proofErr w:type="gramStart"/>
      <w:r w:rsidRPr="00C57712">
        <w:rPr>
          <w:rFonts w:ascii="GHEA Mariam" w:hAnsi="GHEA Mariam" w:cs="Sylfaen"/>
          <w:b/>
          <w:sz w:val="28"/>
          <w:szCs w:val="28"/>
        </w:rPr>
        <w:t>ՀԱՅԱՍՏԱՆԻ</w:t>
      </w:r>
      <w:r w:rsidRPr="00C57712">
        <w:rPr>
          <w:rFonts w:ascii="GHEA Mariam" w:hAnsi="GHEA Mariam" w:cs="Arial Armenian"/>
          <w:b/>
          <w:sz w:val="28"/>
          <w:szCs w:val="28"/>
        </w:rPr>
        <w:t xml:space="preserve">  </w:t>
      </w:r>
      <w:r w:rsidRPr="00C57712">
        <w:rPr>
          <w:rFonts w:ascii="GHEA Mariam" w:hAnsi="GHEA Mariam" w:cs="Sylfaen"/>
          <w:b/>
          <w:sz w:val="28"/>
          <w:szCs w:val="28"/>
        </w:rPr>
        <w:t>ՀԱՆՐԱՊԵՏՈՒԹՅԱՆ</w:t>
      </w:r>
      <w:proofErr w:type="gramEnd"/>
      <w:r w:rsidRPr="00C57712">
        <w:rPr>
          <w:rFonts w:ascii="GHEA Mariam" w:hAnsi="GHEA Mariam" w:cs="Arial Armenian"/>
          <w:b/>
          <w:sz w:val="28"/>
          <w:szCs w:val="28"/>
        </w:rPr>
        <w:t xml:space="preserve"> </w:t>
      </w:r>
      <w:r w:rsidRPr="00C57712">
        <w:rPr>
          <w:rFonts w:ascii="GHEA Mariam" w:hAnsi="GHEA Mariam" w:cs="Sylfaen"/>
          <w:b/>
          <w:sz w:val="28"/>
          <w:szCs w:val="28"/>
        </w:rPr>
        <w:t>ԿԱՌԱՎԱՐՈՒԹՅՈՒՆ</w:t>
      </w:r>
    </w:p>
    <w:p w:rsidR="00D8053A" w:rsidRPr="00C57712" w:rsidRDefault="00D8053A" w:rsidP="00D8053A">
      <w:pPr>
        <w:pStyle w:val="mechtex"/>
        <w:rPr>
          <w:sz w:val="28"/>
          <w:szCs w:val="28"/>
        </w:rPr>
      </w:pPr>
      <w:r w:rsidRPr="00C57712">
        <w:rPr>
          <w:sz w:val="28"/>
          <w:szCs w:val="28"/>
        </w:rPr>
        <w:t xml:space="preserve">        </w:t>
      </w:r>
    </w:p>
    <w:p w:rsidR="00D8053A" w:rsidRPr="00C57712" w:rsidRDefault="00D8053A" w:rsidP="00D8053A">
      <w:pPr>
        <w:pStyle w:val="mechtex"/>
        <w:ind w:left="-800"/>
        <w:rPr>
          <w:rFonts w:ascii="GHEA Mariam" w:hAnsi="GHEA Mariam" w:cs="Arial Armenian"/>
          <w:b/>
          <w:sz w:val="28"/>
          <w:szCs w:val="28"/>
        </w:rPr>
      </w:pPr>
      <w:r w:rsidRPr="00C57712">
        <w:rPr>
          <w:rFonts w:ascii="GHEA Mariam" w:hAnsi="GHEA Mariam" w:cs="Sylfaen"/>
          <w:sz w:val="28"/>
          <w:szCs w:val="28"/>
        </w:rPr>
        <w:t xml:space="preserve">     </w:t>
      </w:r>
      <w:proofErr w:type="gramStart"/>
      <w:r w:rsidRPr="00C57712">
        <w:rPr>
          <w:rFonts w:ascii="GHEA Mariam" w:hAnsi="GHEA Mariam" w:cs="Sylfaen"/>
          <w:b/>
          <w:sz w:val="28"/>
          <w:szCs w:val="28"/>
        </w:rPr>
        <w:t>Ո</w:t>
      </w:r>
      <w:r w:rsidRPr="00C57712">
        <w:rPr>
          <w:rFonts w:ascii="GHEA Mariam" w:hAnsi="GHEA Mariam" w:cs="Arial Armenian"/>
          <w:b/>
          <w:sz w:val="28"/>
          <w:szCs w:val="28"/>
        </w:rPr>
        <w:t xml:space="preserve">  </w:t>
      </w:r>
      <w:r w:rsidRPr="00C57712">
        <w:rPr>
          <w:rFonts w:ascii="GHEA Mariam" w:hAnsi="GHEA Mariam" w:cs="Sylfaen"/>
          <w:b/>
          <w:sz w:val="28"/>
          <w:szCs w:val="28"/>
        </w:rPr>
        <w:t>Ր</w:t>
      </w:r>
      <w:proofErr w:type="gramEnd"/>
      <w:r w:rsidRPr="00C57712">
        <w:rPr>
          <w:rFonts w:ascii="GHEA Mariam" w:hAnsi="GHEA Mariam" w:cs="Arial Armenian"/>
          <w:b/>
          <w:sz w:val="28"/>
          <w:szCs w:val="28"/>
        </w:rPr>
        <w:t xml:space="preserve">  </w:t>
      </w:r>
      <w:r w:rsidRPr="00C57712">
        <w:rPr>
          <w:rFonts w:ascii="GHEA Mariam" w:hAnsi="GHEA Mariam" w:cs="Sylfaen"/>
          <w:b/>
          <w:sz w:val="28"/>
          <w:szCs w:val="28"/>
        </w:rPr>
        <w:t>Ո</w:t>
      </w:r>
      <w:r w:rsidRPr="00C57712">
        <w:rPr>
          <w:rFonts w:ascii="GHEA Mariam" w:hAnsi="GHEA Mariam" w:cs="Arial Armenian"/>
          <w:b/>
          <w:sz w:val="28"/>
          <w:szCs w:val="28"/>
        </w:rPr>
        <w:t xml:space="preserve">  </w:t>
      </w:r>
      <w:r w:rsidRPr="00C57712">
        <w:rPr>
          <w:rFonts w:ascii="GHEA Mariam" w:hAnsi="GHEA Mariam" w:cs="Sylfaen"/>
          <w:b/>
          <w:sz w:val="28"/>
          <w:szCs w:val="28"/>
        </w:rPr>
        <w:t>Շ</w:t>
      </w:r>
      <w:r w:rsidRPr="00C57712">
        <w:rPr>
          <w:rFonts w:ascii="GHEA Mariam" w:hAnsi="GHEA Mariam" w:cs="Arial Armenian"/>
          <w:b/>
          <w:sz w:val="28"/>
          <w:szCs w:val="28"/>
        </w:rPr>
        <w:t xml:space="preserve">  </w:t>
      </w:r>
      <w:r w:rsidRPr="00C57712">
        <w:rPr>
          <w:rFonts w:ascii="GHEA Mariam" w:hAnsi="GHEA Mariam" w:cs="Sylfaen"/>
          <w:b/>
          <w:sz w:val="28"/>
          <w:szCs w:val="28"/>
        </w:rPr>
        <w:t>Ո</w:t>
      </w:r>
      <w:r w:rsidRPr="00C57712">
        <w:rPr>
          <w:rFonts w:ascii="GHEA Mariam" w:hAnsi="GHEA Mariam" w:cs="Arial Armenian"/>
          <w:b/>
          <w:sz w:val="28"/>
          <w:szCs w:val="28"/>
        </w:rPr>
        <w:t xml:space="preserve"> </w:t>
      </w:r>
      <w:r w:rsidRPr="00C57712">
        <w:rPr>
          <w:rFonts w:ascii="GHEA Mariam" w:hAnsi="GHEA Mariam" w:cs="Sylfaen"/>
          <w:b/>
          <w:sz w:val="28"/>
          <w:szCs w:val="28"/>
        </w:rPr>
        <w:t>Ւ</w:t>
      </w:r>
      <w:r w:rsidRPr="00C57712">
        <w:rPr>
          <w:rFonts w:ascii="GHEA Mariam" w:hAnsi="GHEA Mariam" w:cs="Arial Armenian"/>
          <w:b/>
          <w:sz w:val="28"/>
          <w:szCs w:val="28"/>
        </w:rPr>
        <w:t xml:space="preserve">  </w:t>
      </w:r>
      <w:r w:rsidRPr="00C57712">
        <w:rPr>
          <w:rFonts w:ascii="GHEA Mariam" w:hAnsi="GHEA Mariam" w:cs="Sylfaen"/>
          <w:b/>
          <w:sz w:val="28"/>
          <w:szCs w:val="28"/>
        </w:rPr>
        <w:t>Մ</w:t>
      </w:r>
    </w:p>
    <w:p w:rsidR="00D8053A" w:rsidRPr="00C57712" w:rsidRDefault="00D8053A" w:rsidP="00D8053A">
      <w:pPr>
        <w:rPr>
          <w:rFonts w:ascii="GHEA Mariam" w:hAnsi="GHEA Mariam" w:cs="Sylfaen"/>
          <w:sz w:val="28"/>
          <w:szCs w:val="28"/>
        </w:rPr>
      </w:pPr>
    </w:p>
    <w:p w:rsidR="00D8053A" w:rsidRPr="00C57712" w:rsidRDefault="00D8053A" w:rsidP="00D8053A">
      <w:pPr>
        <w:jc w:val="center"/>
        <w:rPr>
          <w:rFonts w:ascii="GHEA Mariam" w:hAnsi="GHEA Mariam"/>
          <w:sz w:val="28"/>
          <w:szCs w:val="28"/>
        </w:rPr>
      </w:pPr>
      <w:r w:rsidRPr="00C57712">
        <w:rPr>
          <w:rFonts w:ascii="GHEA Mariam" w:hAnsi="GHEA Mariam"/>
          <w:sz w:val="28"/>
          <w:szCs w:val="28"/>
        </w:rPr>
        <w:t xml:space="preserve"> 2019 </w:t>
      </w:r>
      <w:proofErr w:type="spellStart"/>
      <w:proofErr w:type="gramStart"/>
      <w:r w:rsidRPr="00C57712">
        <w:rPr>
          <w:rFonts w:ascii="GHEA Mariam" w:hAnsi="GHEA Mariam"/>
          <w:sz w:val="28"/>
          <w:szCs w:val="28"/>
        </w:rPr>
        <w:t>թվականի</w:t>
      </w:r>
      <w:proofErr w:type="spellEnd"/>
      <w:r w:rsidRPr="00C57712">
        <w:rPr>
          <w:rFonts w:ascii="GHEA Mariam" w:hAnsi="GHEA Mariam"/>
          <w:sz w:val="28"/>
          <w:szCs w:val="28"/>
        </w:rPr>
        <w:t xml:space="preserve">  N</w:t>
      </w:r>
      <w:proofErr w:type="gramEnd"/>
      <w:r w:rsidRPr="00C57712">
        <w:rPr>
          <w:rFonts w:ascii="GHEA Mariam" w:hAnsi="GHEA Mariam"/>
          <w:sz w:val="28"/>
          <w:szCs w:val="28"/>
        </w:rPr>
        <w:t xml:space="preserve">    - Ա</w:t>
      </w:r>
    </w:p>
    <w:p w:rsidR="00D8053A" w:rsidRPr="00614804" w:rsidRDefault="00D8053A" w:rsidP="00D8053A">
      <w:pPr>
        <w:pStyle w:val="mechtex"/>
        <w:jc w:val="left"/>
      </w:pPr>
    </w:p>
    <w:p w:rsidR="00D8053A" w:rsidRPr="00614804" w:rsidRDefault="00D8053A" w:rsidP="00D8053A">
      <w:pPr>
        <w:pStyle w:val="mechtex"/>
      </w:pPr>
    </w:p>
    <w:p w:rsidR="00D8053A" w:rsidRPr="00C57712" w:rsidRDefault="00D8053A" w:rsidP="00D8053A">
      <w:pPr>
        <w:pStyle w:val="mechtex"/>
        <w:rPr>
          <w:rFonts w:ascii="GHEA Grapalat" w:hAnsi="GHEA Grapalat" w:cs="Sylfaen"/>
          <w:b/>
          <w:lang w:val="hy-AM"/>
        </w:rPr>
      </w:pPr>
      <w:r w:rsidRPr="00111D9A">
        <w:rPr>
          <w:rFonts w:ascii="GHEA Grapalat" w:hAnsi="GHEA Grapalat" w:cs="Sylfaen"/>
          <w:b/>
          <w:lang w:val="hy-AM"/>
        </w:rPr>
        <w:t>«</w:t>
      </w:r>
      <w:r w:rsidR="009D4193" w:rsidRPr="00111D9A">
        <w:rPr>
          <w:rFonts w:ascii="GHEA Grapalat" w:hAnsi="GHEA Grapalat" w:cs="Sylfaen"/>
          <w:b/>
          <w:lang w:val="hy-AM"/>
        </w:rPr>
        <w:t>ՀՀ ՔԱՂԱՔԱՑԻԱԿԱՆ ՕՐԵՆՍԳՐՔՈՒՄ ՓՈՓՈԽՈՒԹՅՈՒՆՆԵՐ ԿԱՏԱՐԵԼՈՒ ՄԱՍԻՆ</w:t>
      </w:r>
      <w:r w:rsidRPr="00D24186">
        <w:rPr>
          <w:rFonts w:ascii="GHEA Grapalat" w:hAnsi="GHEA Grapalat" w:cs="Sylfaen"/>
          <w:b/>
          <w:lang w:val="hy-AM"/>
        </w:rPr>
        <w:t>» ՀԱՅԱՍՏ</w:t>
      </w:r>
      <w:r>
        <w:rPr>
          <w:rFonts w:ascii="GHEA Grapalat" w:hAnsi="GHEA Grapalat" w:cs="Sylfaen"/>
          <w:b/>
          <w:lang w:val="hy-AM"/>
        </w:rPr>
        <w:t>ԱՆԻ ՀԱՆՐԱՊԵՏՈՒԹՅԱՆ  ՕՐԵՆՔԻ ՆԱԽԱԳԾ</w:t>
      </w:r>
      <w:r w:rsidRPr="00D24186">
        <w:rPr>
          <w:rFonts w:ascii="GHEA Grapalat" w:hAnsi="GHEA Grapalat" w:cs="Sylfaen"/>
          <w:b/>
        </w:rPr>
        <w:t xml:space="preserve">Ի </w:t>
      </w:r>
      <w:r>
        <w:rPr>
          <w:rFonts w:ascii="GHEA Grapalat" w:hAnsi="GHEA Grapalat" w:cs="Sylfaen"/>
          <w:b/>
          <w:lang w:val="hy-AM"/>
        </w:rPr>
        <w:t>ՄԱՍԻՆ</w:t>
      </w:r>
    </w:p>
    <w:p w:rsidR="00D8053A" w:rsidRPr="00D50118" w:rsidRDefault="00D8053A" w:rsidP="00D8053A">
      <w:pPr>
        <w:pStyle w:val="mechtex"/>
        <w:rPr>
          <w:rFonts w:ascii="GHEA Mariam" w:hAnsi="GHEA Mariam"/>
          <w:b/>
          <w:szCs w:val="22"/>
          <w:lang w:val="hy-AM"/>
        </w:rPr>
      </w:pPr>
      <w:r w:rsidRPr="00D50118">
        <w:rPr>
          <w:rFonts w:ascii="GHEA Mariam" w:hAnsi="GHEA Mariam"/>
          <w:b/>
          <w:szCs w:val="22"/>
          <w:lang w:val="hy-AM"/>
        </w:rPr>
        <w:t>--------------------------------------------------------------------------------------------------------------------</w:t>
      </w:r>
    </w:p>
    <w:p w:rsidR="00D8053A" w:rsidRPr="00D50118" w:rsidRDefault="00D8053A" w:rsidP="00D8053A">
      <w:pPr>
        <w:pStyle w:val="mechtex"/>
        <w:rPr>
          <w:shd w:val="clear" w:color="auto" w:fill="FFFFFF"/>
          <w:lang w:val="hy-AM"/>
        </w:rPr>
      </w:pPr>
    </w:p>
    <w:p w:rsidR="00D8053A" w:rsidRPr="00D50118" w:rsidRDefault="00D8053A" w:rsidP="00D8053A">
      <w:pPr>
        <w:pStyle w:val="mechtex"/>
        <w:rPr>
          <w:shd w:val="clear" w:color="auto" w:fill="FFFFFF"/>
          <w:lang w:val="hy-AM"/>
        </w:rPr>
      </w:pPr>
    </w:p>
    <w:p w:rsidR="00D8053A" w:rsidRPr="00D50118" w:rsidRDefault="00D8053A" w:rsidP="00D8053A">
      <w:pPr>
        <w:spacing w:line="360" w:lineRule="auto"/>
        <w:jc w:val="both"/>
        <w:rPr>
          <w:rFonts w:cs="Sylfaen"/>
          <w:spacing w:val="-2"/>
          <w:sz w:val="28"/>
          <w:szCs w:val="28"/>
          <w:lang w:val="hy-AM"/>
        </w:rPr>
      </w:pPr>
      <w:r w:rsidRPr="00D50118">
        <w:rPr>
          <w:color w:val="000000"/>
          <w:sz w:val="28"/>
          <w:szCs w:val="28"/>
          <w:shd w:val="clear" w:color="auto" w:fill="FFFFFF"/>
          <w:lang w:val="hy-AM"/>
        </w:rPr>
        <w:t>Հիմք ընդունելով Հայաստանի Հանրապետության Սահմանադրության 109-րդ հոդվածը և «Ազգային ժողովի կանոնակարգ» Հայաստանի Հանրապետության սահմանադրական օրենքի 65-րդ հոդվածի 3-րդ մասը</w:t>
      </w:r>
      <w:r>
        <w:rPr>
          <w:color w:val="000000"/>
          <w:sz w:val="28"/>
          <w:szCs w:val="28"/>
          <w:shd w:val="clear" w:color="auto" w:fill="FFFFFF"/>
          <w:lang w:val="hy-AM"/>
        </w:rPr>
        <w:t>՝</w:t>
      </w:r>
      <w:r w:rsidRPr="00D50118">
        <w:rPr>
          <w:color w:val="000000"/>
          <w:sz w:val="28"/>
          <w:szCs w:val="28"/>
          <w:shd w:val="clear" w:color="auto" w:fill="FFFFFF"/>
          <w:lang w:val="hy-AM"/>
        </w:rPr>
        <w:t xml:space="preserve"> Հայաստանի Հանրապետության կառավարությունը</w:t>
      </w:r>
      <w:r w:rsidRPr="00D50118">
        <w:rPr>
          <w:rFonts w:ascii="Calibri" w:hAnsi="Calibri" w:cs="Calibri"/>
          <w:color w:val="000000"/>
          <w:sz w:val="28"/>
          <w:szCs w:val="28"/>
          <w:shd w:val="clear" w:color="auto" w:fill="FFFFFF"/>
          <w:lang w:val="hy-AM"/>
        </w:rPr>
        <w:t> </w:t>
      </w:r>
      <w:r w:rsidRPr="00D50118">
        <w:rPr>
          <w:rStyle w:val="Emphasis"/>
          <w:b/>
          <w:bCs/>
          <w:color w:val="000000"/>
          <w:sz w:val="28"/>
          <w:szCs w:val="28"/>
          <w:shd w:val="clear" w:color="auto" w:fill="FFFFFF"/>
          <w:lang w:val="hy-AM"/>
        </w:rPr>
        <w:t>որոշում է.</w:t>
      </w:r>
    </w:p>
    <w:p w:rsidR="00D8053A" w:rsidRPr="00C57712" w:rsidRDefault="00D8053A" w:rsidP="00D8053A">
      <w:pPr>
        <w:jc w:val="both"/>
        <w:rPr>
          <w:rFonts w:cs="Tahoma"/>
          <w:sz w:val="28"/>
          <w:szCs w:val="28"/>
          <w:lang w:val="hy-AM"/>
        </w:rPr>
      </w:pPr>
      <w:r w:rsidRPr="00D50118">
        <w:rPr>
          <w:rFonts w:cs="Sylfaen"/>
          <w:spacing w:val="-2"/>
          <w:sz w:val="28"/>
          <w:szCs w:val="28"/>
          <w:lang w:val="hy-AM"/>
        </w:rPr>
        <w:t xml:space="preserve">1. </w:t>
      </w:r>
      <w:r w:rsidRPr="00D50118">
        <w:rPr>
          <w:rFonts w:cs="Tahoma"/>
          <w:spacing w:val="-2"/>
          <w:sz w:val="28"/>
          <w:szCs w:val="28"/>
          <w:lang w:val="hy-AM"/>
        </w:rPr>
        <w:t>Հավանություն</w:t>
      </w:r>
      <w:r w:rsidRPr="00D50118">
        <w:rPr>
          <w:spacing w:val="-2"/>
          <w:sz w:val="28"/>
          <w:szCs w:val="28"/>
          <w:lang w:val="hy-AM"/>
        </w:rPr>
        <w:t xml:space="preserve"> </w:t>
      </w:r>
      <w:r w:rsidRPr="00D8053A">
        <w:rPr>
          <w:rFonts w:cs="Tahoma"/>
          <w:sz w:val="28"/>
          <w:szCs w:val="28"/>
          <w:lang w:val="hy-AM"/>
        </w:rPr>
        <w:t>տալ «</w:t>
      </w:r>
      <w:r w:rsidR="00111D9A">
        <w:rPr>
          <w:sz w:val="28"/>
          <w:szCs w:val="28"/>
          <w:lang w:val="hy-AM"/>
        </w:rPr>
        <w:t>ՀՀ ք</w:t>
      </w:r>
      <w:r w:rsidR="00111D9A" w:rsidRPr="00111D9A">
        <w:rPr>
          <w:sz w:val="28"/>
          <w:szCs w:val="28"/>
          <w:lang w:val="hy-AM"/>
        </w:rPr>
        <w:t>աղաքացիական օրենսգրքում փոփոխություններ կատարելու մասին</w:t>
      </w:r>
      <w:r w:rsidR="004369B5">
        <w:rPr>
          <w:sz w:val="28"/>
          <w:szCs w:val="28"/>
          <w:lang w:val="hy-AM"/>
        </w:rPr>
        <w:t xml:space="preserve">» </w:t>
      </w:r>
      <w:r w:rsidR="00E81F2E" w:rsidRPr="00C57712">
        <w:rPr>
          <w:sz w:val="28"/>
          <w:szCs w:val="28"/>
          <w:lang w:val="hy-AM"/>
        </w:rPr>
        <w:t xml:space="preserve">Հայաստանի </w:t>
      </w:r>
      <w:r w:rsidR="00E81F2E">
        <w:rPr>
          <w:sz w:val="28"/>
          <w:szCs w:val="28"/>
          <w:lang w:val="hy-AM"/>
        </w:rPr>
        <w:t xml:space="preserve">Հանրապետության օրենքի </w:t>
      </w:r>
      <w:proofErr w:type="spellStart"/>
      <w:r w:rsidR="00E81F2E">
        <w:rPr>
          <w:bCs/>
          <w:sz w:val="28"/>
          <w:szCs w:val="28"/>
          <w:lang w:val="af-ZA"/>
        </w:rPr>
        <w:t>նախագծ</w:t>
      </w:r>
      <w:r w:rsidR="00E81F2E" w:rsidRPr="00C57712">
        <w:rPr>
          <w:bCs/>
          <w:sz w:val="28"/>
          <w:szCs w:val="28"/>
          <w:lang w:val="af-ZA"/>
        </w:rPr>
        <w:t>ի</w:t>
      </w:r>
      <w:proofErr w:type="spellEnd"/>
      <w:r w:rsidR="00E81F2E">
        <w:rPr>
          <w:bCs/>
          <w:sz w:val="28"/>
          <w:szCs w:val="28"/>
          <w:lang w:val="hy-AM"/>
        </w:rPr>
        <w:t xml:space="preserve"> </w:t>
      </w:r>
      <w:r w:rsidR="00E81F2E" w:rsidRPr="00C57712">
        <w:rPr>
          <w:rFonts w:cs="Tahoma"/>
          <w:sz w:val="28"/>
          <w:szCs w:val="28"/>
          <w:lang w:val="hy-AM"/>
        </w:rPr>
        <w:t>վերաբերյալ</w:t>
      </w:r>
      <w:r w:rsidR="00E81F2E" w:rsidRPr="00C57712">
        <w:rPr>
          <w:rFonts w:cs="Arial Armenian"/>
          <w:sz w:val="28"/>
          <w:szCs w:val="28"/>
          <w:lang w:val="hy-AM"/>
        </w:rPr>
        <w:t xml:space="preserve"> </w:t>
      </w:r>
      <w:r w:rsidR="00E81F2E" w:rsidRPr="00C57712">
        <w:rPr>
          <w:rFonts w:cs="Tahoma"/>
          <w:sz w:val="28"/>
          <w:szCs w:val="28"/>
          <w:lang w:val="hy-AM"/>
        </w:rPr>
        <w:t>Հայաս</w:t>
      </w:r>
      <w:r w:rsidR="00E81F2E" w:rsidRPr="00C57712">
        <w:rPr>
          <w:rFonts w:cs="Tahoma"/>
          <w:sz w:val="28"/>
          <w:szCs w:val="28"/>
          <w:lang w:val="hy-AM"/>
        </w:rPr>
        <w:softHyphen/>
        <w:t>տա</w:t>
      </w:r>
      <w:r w:rsidR="00E81F2E" w:rsidRPr="00C57712">
        <w:rPr>
          <w:rFonts w:cs="Tahoma"/>
          <w:sz w:val="28"/>
          <w:szCs w:val="28"/>
          <w:lang w:val="hy-AM"/>
        </w:rPr>
        <w:softHyphen/>
        <w:t>նի</w:t>
      </w:r>
      <w:r w:rsidR="00E81F2E" w:rsidRPr="00C57712">
        <w:rPr>
          <w:rFonts w:cs="Arial Armenian"/>
          <w:sz w:val="28"/>
          <w:szCs w:val="28"/>
          <w:lang w:val="hy-AM"/>
        </w:rPr>
        <w:t xml:space="preserve"> </w:t>
      </w:r>
      <w:r w:rsidR="00E81F2E" w:rsidRPr="00C57712">
        <w:rPr>
          <w:rFonts w:cs="Tahoma"/>
          <w:sz w:val="28"/>
          <w:szCs w:val="28"/>
          <w:lang w:val="hy-AM"/>
        </w:rPr>
        <w:t>Հանրապետ</w:t>
      </w:r>
      <w:r w:rsidR="00E81F2E" w:rsidRPr="00C57712">
        <w:rPr>
          <w:rFonts w:cs="Tahoma"/>
          <w:sz w:val="28"/>
          <w:szCs w:val="28"/>
          <w:lang w:val="hy-AM"/>
        </w:rPr>
        <w:softHyphen/>
        <w:t>ության</w:t>
      </w:r>
      <w:r w:rsidR="00E81F2E" w:rsidRPr="00C57712">
        <w:rPr>
          <w:rFonts w:cs="Arial Armenian"/>
          <w:sz w:val="28"/>
          <w:szCs w:val="28"/>
          <w:lang w:val="hy-AM"/>
        </w:rPr>
        <w:t xml:space="preserve"> </w:t>
      </w:r>
      <w:r w:rsidR="00E81F2E" w:rsidRPr="00C57712">
        <w:rPr>
          <w:rFonts w:cs="Tahoma"/>
          <w:sz w:val="28"/>
          <w:szCs w:val="28"/>
          <w:lang w:val="hy-AM"/>
        </w:rPr>
        <w:t>կառավա</w:t>
      </w:r>
      <w:r w:rsidR="00E81F2E" w:rsidRPr="00C57712">
        <w:rPr>
          <w:rFonts w:cs="Tahoma"/>
          <w:sz w:val="28"/>
          <w:szCs w:val="28"/>
          <w:lang w:val="hy-AM"/>
        </w:rPr>
        <w:softHyphen/>
      </w:r>
      <w:r w:rsidR="00E81F2E" w:rsidRPr="00C57712">
        <w:rPr>
          <w:rFonts w:cs="Tahoma"/>
          <w:sz w:val="28"/>
          <w:szCs w:val="28"/>
          <w:lang w:val="hy-AM"/>
        </w:rPr>
        <w:softHyphen/>
        <w:t>րու</w:t>
      </w:r>
      <w:r w:rsidR="00E81F2E" w:rsidRPr="00C57712">
        <w:rPr>
          <w:rFonts w:cs="Tahoma"/>
          <w:sz w:val="28"/>
          <w:szCs w:val="28"/>
          <w:lang w:val="hy-AM"/>
        </w:rPr>
        <w:softHyphen/>
        <w:t>թյան</w:t>
      </w:r>
      <w:r w:rsidR="00E81F2E" w:rsidRPr="00C57712">
        <w:rPr>
          <w:rFonts w:cs="Arial Armenian"/>
          <w:sz w:val="28"/>
          <w:szCs w:val="28"/>
          <w:lang w:val="hy-AM"/>
        </w:rPr>
        <w:t xml:space="preserve"> </w:t>
      </w:r>
      <w:r w:rsidR="00E81F2E" w:rsidRPr="00C57712">
        <w:rPr>
          <w:rFonts w:cs="Tahoma"/>
          <w:sz w:val="28"/>
          <w:szCs w:val="28"/>
          <w:lang w:val="hy-AM"/>
        </w:rPr>
        <w:t>օրենսդրական</w:t>
      </w:r>
      <w:r w:rsidR="00E81F2E" w:rsidRPr="00C57712">
        <w:rPr>
          <w:rFonts w:cs="Arial Armenian"/>
          <w:sz w:val="28"/>
          <w:szCs w:val="28"/>
          <w:lang w:val="hy-AM"/>
        </w:rPr>
        <w:t xml:space="preserve"> </w:t>
      </w:r>
      <w:r w:rsidR="00E81F2E" w:rsidRPr="00C57712">
        <w:rPr>
          <w:rFonts w:cs="Tahoma"/>
          <w:sz w:val="28"/>
          <w:szCs w:val="28"/>
          <w:lang w:val="hy-AM"/>
        </w:rPr>
        <w:t>նախա</w:t>
      </w:r>
      <w:r w:rsidR="00E81F2E" w:rsidRPr="00C57712">
        <w:rPr>
          <w:rFonts w:cs="Tahoma"/>
          <w:sz w:val="28"/>
          <w:szCs w:val="28"/>
          <w:lang w:val="hy-AM"/>
        </w:rPr>
        <w:softHyphen/>
        <w:t>ձեռ</w:t>
      </w:r>
      <w:r w:rsidR="00E81F2E" w:rsidRPr="00C57712">
        <w:rPr>
          <w:rFonts w:cs="Tahoma"/>
          <w:sz w:val="28"/>
          <w:szCs w:val="28"/>
          <w:lang w:val="hy-AM"/>
        </w:rPr>
        <w:softHyphen/>
        <w:t>նությանը</w:t>
      </w:r>
      <w:r w:rsidR="00E81F2E" w:rsidRPr="00C57712">
        <w:rPr>
          <w:rFonts w:cs="Arial Armenian"/>
          <w:sz w:val="28"/>
          <w:szCs w:val="28"/>
          <w:lang w:val="hy-AM"/>
        </w:rPr>
        <w:t>:</w:t>
      </w:r>
      <w:bookmarkStart w:id="0" w:name="_GoBack"/>
      <w:bookmarkEnd w:id="0"/>
    </w:p>
    <w:p w:rsidR="00111D9A" w:rsidRDefault="00111D9A" w:rsidP="00E548F7">
      <w:pPr>
        <w:jc w:val="both"/>
        <w:rPr>
          <w:color w:val="000000"/>
          <w:sz w:val="28"/>
          <w:szCs w:val="28"/>
          <w:lang w:val="hy-AM"/>
        </w:rPr>
      </w:pPr>
    </w:p>
    <w:p w:rsidR="00D8053A" w:rsidRPr="00E548F7" w:rsidRDefault="00D8053A" w:rsidP="00E548F7">
      <w:pPr>
        <w:jc w:val="both"/>
        <w:rPr>
          <w:sz w:val="28"/>
          <w:szCs w:val="28"/>
          <w:lang w:val="hy-AM"/>
        </w:rPr>
      </w:pPr>
      <w:r w:rsidRPr="00F22ED8">
        <w:rPr>
          <w:color w:val="000000"/>
          <w:sz w:val="28"/>
          <w:szCs w:val="28"/>
          <w:lang w:val="hy-AM"/>
        </w:rPr>
        <w:t xml:space="preserve">2. </w:t>
      </w:r>
      <w:r w:rsidRPr="00E548F7">
        <w:rPr>
          <w:sz w:val="28"/>
          <w:szCs w:val="28"/>
          <w:lang w:val="hy-AM"/>
        </w:rPr>
        <w:t>Հայաստանի Հանրապետության</w:t>
      </w:r>
      <w:r w:rsidRPr="00E548F7">
        <w:rPr>
          <w:rFonts w:ascii="Calibri" w:hAnsi="Calibri" w:cs="Calibri"/>
          <w:sz w:val="28"/>
          <w:szCs w:val="28"/>
          <w:lang w:val="hy-AM"/>
        </w:rPr>
        <w:t> </w:t>
      </w:r>
      <w:r w:rsidRPr="00E548F7">
        <w:rPr>
          <w:sz w:val="28"/>
          <w:szCs w:val="28"/>
          <w:lang w:val="hy-AM"/>
        </w:rPr>
        <w:t>կառավարության</w:t>
      </w:r>
      <w:r w:rsidRPr="00E548F7">
        <w:rPr>
          <w:rFonts w:ascii="Calibri" w:hAnsi="Calibri" w:cs="Calibri"/>
          <w:sz w:val="28"/>
          <w:szCs w:val="28"/>
          <w:lang w:val="hy-AM"/>
        </w:rPr>
        <w:t> </w:t>
      </w:r>
      <w:r w:rsidRPr="00E548F7">
        <w:rPr>
          <w:sz w:val="28"/>
          <w:szCs w:val="28"/>
          <w:lang w:val="hy-AM"/>
        </w:rPr>
        <w:t>օրենսդրական նախաձեռնությունը սահմանված կարգով ներկայացնել Հայաստանի Հանրապետության Ազգային ժողով:</w:t>
      </w:r>
    </w:p>
    <w:p w:rsidR="00D8053A" w:rsidRPr="00E548F7" w:rsidRDefault="00D8053A" w:rsidP="00E548F7">
      <w:pPr>
        <w:jc w:val="both"/>
        <w:rPr>
          <w:sz w:val="28"/>
          <w:szCs w:val="28"/>
          <w:lang w:val="hy-AM"/>
        </w:rPr>
      </w:pPr>
      <w:r w:rsidRPr="00E548F7">
        <w:rPr>
          <w:rFonts w:ascii="Calibri" w:hAnsi="Calibri" w:cs="Calibri"/>
          <w:sz w:val="28"/>
          <w:szCs w:val="28"/>
          <w:lang w:val="hy-AM"/>
        </w:rPr>
        <w:t> </w:t>
      </w:r>
    </w:p>
    <w:sectPr w:rsidR="00D8053A" w:rsidRPr="00E548F7" w:rsidSect="00E77E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16F"/>
    <w:rsid w:val="000B213F"/>
    <w:rsid w:val="000B4455"/>
    <w:rsid w:val="00111D9A"/>
    <w:rsid w:val="00121B35"/>
    <w:rsid w:val="001C2EDA"/>
    <w:rsid w:val="00266BBC"/>
    <w:rsid w:val="0027515A"/>
    <w:rsid w:val="002824DA"/>
    <w:rsid w:val="002D5DCC"/>
    <w:rsid w:val="00316B9F"/>
    <w:rsid w:val="00356D35"/>
    <w:rsid w:val="003F55A7"/>
    <w:rsid w:val="004369B5"/>
    <w:rsid w:val="00443B4E"/>
    <w:rsid w:val="0045547D"/>
    <w:rsid w:val="00487CDC"/>
    <w:rsid w:val="004F0187"/>
    <w:rsid w:val="0059470A"/>
    <w:rsid w:val="005C1D42"/>
    <w:rsid w:val="005E2BEA"/>
    <w:rsid w:val="005F7B56"/>
    <w:rsid w:val="00601E69"/>
    <w:rsid w:val="0075060C"/>
    <w:rsid w:val="0077094F"/>
    <w:rsid w:val="00771AE0"/>
    <w:rsid w:val="0077358E"/>
    <w:rsid w:val="00795E27"/>
    <w:rsid w:val="007A5F94"/>
    <w:rsid w:val="00805DC8"/>
    <w:rsid w:val="00836E83"/>
    <w:rsid w:val="008523A3"/>
    <w:rsid w:val="00860D3A"/>
    <w:rsid w:val="00861DF2"/>
    <w:rsid w:val="008D19FF"/>
    <w:rsid w:val="009148ED"/>
    <w:rsid w:val="00954F7F"/>
    <w:rsid w:val="009A3E91"/>
    <w:rsid w:val="009D4193"/>
    <w:rsid w:val="00A02DD8"/>
    <w:rsid w:val="00A771BB"/>
    <w:rsid w:val="00A8016F"/>
    <w:rsid w:val="00B0401D"/>
    <w:rsid w:val="00BA3D8D"/>
    <w:rsid w:val="00BD2B55"/>
    <w:rsid w:val="00BF585B"/>
    <w:rsid w:val="00C47A28"/>
    <w:rsid w:val="00C67BA6"/>
    <w:rsid w:val="00CC2770"/>
    <w:rsid w:val="00CC2826"/>
    <w:rsid w:val="00D26E92"/>
    <w:rsid w:val="00D74203"/>
    <w:rsid w:val="00D8053A"/>
    <w:rsid w:val="00D959BD"/>
    <w:rsid w:val="00DA2065"/>
    <w:rsid w:val="00E07585"/>
    <w:rsid w:val="00E16ED1"/>
    <w:rsid w:val="00E449DA"/>
    <w:rsid w:val="00E548F7"/>
    <w:rsid w:val="00E62E44"/>
    <w:rsid w:val="00E81F2E"/>
    <w:rsid w:val="00E86F7F"/>
    <w:rsid w:val="00EB1AF8"/>
    <w:rsid w:val="00F108AC"/>
    <w:rsid w:val="00F17726"/>
    <w:rsid w:val="00F705C0"/>
    <w:rsid w:val="00F87D58"/>
    <w:rsid w:val="00F90F8B"/>
    <w:rsid w:val="00FA6AE7"/>
    <w:rsid w:val="00FD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74E861-F56D-4754-82F5-3360889EC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E44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D8053A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Char"/>
    <w:rsid w:val="00D8053A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rsid w:val="00D8053A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D8053A"/>
    <w:rPr>
      <w:rFonts w:ascii="Arial Armenian" w:eastAsia="Times New Roman" w:hAnsi="Arial Armenian" w:cs="Times New Roman"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D8053A"/>
    <w:rPr>
      <w:b/>
      <w:bCs/>
    </w:rPr>
  </w:style>
  <w:style w:type="character" w:styleId="Emphasis">
    <w:name w:val="Emphasis"/>
    <w:basedOn w:val="DefaultParagraphFont"/>
    <w:uiPriority w:val="20"/>
    <w:qFormat/>
    <w:rsid w:val="00D8053A"/>
    <w:rPr>
      <w:i/>
      <w:iCs/>
    </w:rPr>
  </w:style>
  <w:style w:type="paragraph" w:styleId="NormalWeb">
    <w:name w:val="Normal (Web)"/>
    <w:basedOn w:val="Normal"/>
    <w:uiPriority w:val="99"/>
    <w:unhideWhenUsed/>
    <w:rsid w:val="00D80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1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F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112</Words>
  <Characters>814</Characters>
  <Application>Microsoft Office Word</Application>
  <DocSecurity>0</DocSecurity>
  <Lines>101</Lines>
  <Paragraphs>37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Marine Tovmasyan</dc:creator>
  <cp:keywords>https://mul2.gov.am/tasks/50778/oneclick/anhatakan voroshum qaxor.docx?token=5bcbae8f65239a112974ad265ff484e8</cp:keywords>
  <dc:description/>
  <cp:lastModifiedBy>Marine Tovmasyan</cp:lastModifiedBy>
  <cp:revision>9</cp:revision>
  <cp:lastPrinted>2019-04-18T12:01:00Z</cp:lastPrinted>
  <dcterms:created xsi:type="dcterms:W3CDTF">2019-04-11T11:47:00Z</dcterms:created>
  <dcterms:modified xsi:type="dcterms:W3CDTF">2019-04-18T12:03:00Z</dcterms:modified>
</cp:coreProperties>
</file>