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CA" w:rsidRPr="00DB07E4" w:rsidRDefault="00317BCA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 w:rsidRPr="00DB07E4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>-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283409" w:rsidRPr="00D12C99" w:rsidRDefault="00283409" w:rsidP="00283409">
      <w:pPr>
        <w:spacing w:after="0" w:line="360" w:lineRule="auto"/>
        <w:ind w:firstLine="709"/>
        <w:jc w:val="center"/>
        <w:rPr>
          <w:rFonts w:ascii="GHEA Grapalat" w:hAnsi="GHEA Grapalat" w:cs="Arial"/>
          <w:b/>
          <w:bCs/>
          <w:kern w:val="16"/>
          <w:sz w:val="24"/>
          <w:szCs w:val="24"/>
        </w:rPr>
      </w:pP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ՊԵՏՈՒԹՅԱՆ ԳՈՒՅՔԱՅԻՆ ՇԱՀԵՐԻ ՊԱՇՏ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ՊԱ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ՆՈՒ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ԹՅԱՆ ԿԱՄ ՊԵՏՈՒԹՅԱՆ ԳՈՒՅՔԱՅԻՆ ՇԱՀԵՐԻՆ ԱՌՆՉՎՈՂ ՀԱՅՑԻ ՀԱՅՑԱԳՆԻ ՉԱՓԸ ՍԱՀՄԱՆԵԼՈՒ ՄԱՍԻՆ</w:t>
      </w:r>
    </w:p>
    <w:p w:rsidR="009E14EC" w:rsidRDefault="009E14EC" w:rsidP="00283409">
      <w:pPr>
        <w:spacing w:after="0" w:line="360" w:lineRule="auto"/>
        <w:ind w:left="810" w:right="720" w:firstLine="54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>ՀԱՅԱՍՏԱՆԻ ՀԱՆՐԱՊԵՏՈՒԹՅԱՆ ԿԱՌԱՎԱՐՈՒԹՅԱՆ ՈՐՈՇՄԱՆ</w:t>
      </w:r>
    </w:p>
    <w:p w:rsidR="00283409" w:rsidRPr="00DB07E4" w:rsidRDefault="00283409" w:rsidP="00283409">
      <w:pPr>
        <w:spacing w:after="0" w:line="360" w:lineRule="auto"/>
        <w:ind w:left="810" w:right="720" w:firstLine="540"/>
        <w:jc w:val="center"/>
        <w:rPr>
          <w:rFonts w:ascii="GHEA Grapalat" w:hAnsi="GHEA Grapalat"/>
          <w:sz w:val="24"/>
          <w:szCs w:val="24"/>
          <w:lang w:val="fr-FR"/>
        </w:rPr>
      </w:pPr>
    </w:p>
    <w:p w:rsidR="00317BCA" w:rsidRPr="00DB07E4" w:rsidRDefault="00317BCA" w:rsidP="00AD1FC4">
      <w:pPr>
        <w:spacing w:after="0" w:line="360" w:lineRule="auto"/>
        <w:ind w:left="810" w:right="720" w:firstLine="540"/>
        <w:jc w:val="both"/>
        <w:rPr>
          <w:rFonts w:ascii="GHEA Grapalat" w:hAnsi="GHEA Grapalat"/>
          <w:b/>
          <w:i/>
          <w:sz w:val="24"/>
          <w:szCs w:val="24"/>
        </w:rPr>
      </w:pPr>
      <w:r w:rsidRPr="00DB07E4">
        <w:rPr>
          <w:rFonts w:ascii="GHEA Grapalat" w:hAnsi="GHEA Grapalat"/>
          <w:b/>
          <w:i/>
          <w:sz w:val="24"/>
          <w:szCs w:val="24"/>
        </w:rPr>
        <w:t>Անհրաժեշտությունը</w:t>
      </w:r>
    </w:p>
    <w:p w:rsidR="00DB07E4" w:rsidRPr="00E47B29" w:rsidRDefault="00283409" w:rsidP="00E47B29">
      <w:pPr>
        <w:pStyle w:val="NormalWeb"/>
        <w:spacing w:before="0" w:beforeAutospacing="0" w:after="0" w:afterAutospacing="0" w:line="360" w:lineRule="auto"/>
        <w:ind w:left="810" w:firstLine="540"/>
        <w:jc w:val="both"/>
        <w:rPr>
          <w:rFonts w:ascii="GHEA Grapalat" w:hAnsi="GHEA Grapalat"/>
        </w:rPr>
      </w:pPr>
      <w:r w:rsidRPr="00E47B29">
        <w:rPr>
          <w:rFonts w:ascii="GHEA Grapalat" w:hAnsi="GHEA Grapalat"/>
        </w:rPr>
        <w:t xml:space="preserve">Նախագծի ընդունումը պայմանավորված է «Դատախազության մասին» Հայաստանի Հանրապետության 2017 թվականի նոյեմբերի 17-ի </w:t>
      </w:r>
      <w:r w:rsidR="007902EA" w:rsidRPr="00E47B29">
        <w:rPr>
          <w:rFonts w:ascii="GHEA Grapalat" w:hAnsi="GHEA Grapalat"/>
        </w:rPr>
        <w:t>ՀՕ 198-Ն</w:t>
      </w:r>
      <w:r w:rsidRPr="00E47B29">
        <w:rPr>
          <w:rFonts w:ascii="GHEA Grapalat" w:hAnsi="GHEA Grapalat"/>
        </w:rPr>
        <w:t xml:space="preserve"> օրենքի</w:t>
      </w:r>
      <w:r w:rsidR="007902EA" w:rsidRPr="00E47B29">
        <w:rPr>
          <w:rFonts w:ascii="GHEA Grapalat" w:hAnsi="GHEA Grapalat"/>
        </w:rPr>
        <w:t xml:space="preserve"> ընդունմամբ</w:t>
      </w:r>
      <w:r w:rsidR="00AD1FC4" w:rsidRPr="00E47B29">
        <w:rPr>
          <w:rFonts w:ascii="GHEA Grapalat" w:hAnsi="GHEA Grapalat"/>
        </w:rPr>
        <w:t>: Մասնավորապես, նշված օրենքի 29-րդ հոդվածի 7-րդ մասով նախատեսված է, որ պետության գույքային շահերի պաշտ</w:t>
      </w:r>
      <w:r w:rsidR="00AD1FC4" w:rsidRPr="00E47B29">
        <w:rPr>
          <w:rFonts w:ascii="GHEA Grapalat" w:hAnsi="GHEA Grapalat"/>
        </w:rPr>
        <w:softHyphen/>
        <w:t>պա</w:t>
      </w:r>
      <w:r w:rsidR="00AD1FC4" w:rsidRPr="00E47B29">
        <w:rPr>
          <w:rFonts w:ascii="GHEA Grapalat" w:hAnsi="GHEA Grapalat"/>
        </w:rPr>
        <w:softHyphen/>
      </w:r>
      <w:r w:rsidR="00AD1FC4" w:rsidRPr="00E47B29">
        <w:rPr>
          <w:rFonts w:ascii="GHEA Grapalat" w:hAnsi="GHEA Grapalat"/>
        </w:rPr>
        <w:softHyphen/>
        <w:t>նու</w:t>
      </w:r>
      <w:r w:rsidR="00AD1FC4" w:rsidRPr="00E47B29">
        <w:rPr>
          <w:rFonts w:ascii="GHEA Grapalat" w:hAnsi="GHEA Grapalat"/>
        </w:rPr>
        <w:softHyphen/>
      </w:r>
      <w:r w:rsidR="00AD1FC4" w:rsidRPr="00E47B29">
        <w:rPr>
          <w:rFonts w:ascii="GHEA Grapalat" w:hAnsi="GHEA Grapalat"/>
        </w:rPr>
        <w:softHyphen/>
        <w:t>թյան կամ պետության գույքային շահերին առնչվող հայցի հայցագնի չափը սահմանում է ՀՀ կառավարու</w:t>
      </w:r>
      <w:r w:rsidR="00AD1FC4" w:rsidRPr="00E47B29">
        <w:rPr>
          <w:rFonts w:ascii="GHEA Grapalat" w:hAnsi="GHEA Grapalat"/>
        </w:rPr>
        <w:softHyphen/>
        <w:t xml:space="preserve">թյունը:  </w:t>
      </w:r>
      <w:r w:rsidRPr="00E47B29">
        <w:rPr>
          <w:rFonts w:ascii="GHEA Grapalat" w:hAnsi="GHEA Grapalat"/>
        </w:rPr>
        <w:t xml:space="preserve"> </w:t>
      </w:r>
    </w:p>
    <w:p w:rsidR="00DB07E4" w:rsidRPr="00E47B29" w:rsidRDefault="00DB07E4" w:rsidP="00E47B29">
      <w:pPr>
        <w:pStyle w:val="NormalWeb"/>
        <w:spacing w:before="0" w:beforeAutospacing="0" w:after="0" w:afterAutospacing="0" w:line="360" w:lineRule="auto"/>
        <w:ind w:left="810" w:firstLine="540"/>
        <w:jc w:val="both"/>
        <w:rPr>
          <w:rFonts w:ascii="GHEA Grapalat" w:hAnsi="GHEA Grapalat"/>
        </w:rPr>
      </w:pPr>
      <w:r w:rsidRPr="00E47B29">
        <w:rPr>
          <w:rFonts w:ascii="GHEA Grapalat" w:hAnsi="GHEA Grapalat"/>
        </w:rPr>
        <w:t xml:space="preserve"> </w:t>
      </w:r>
    </w:p>
    <w:p w:rsidR="00317BCA" w:rsidRPr="00E47B29" w:rsidRDefault="00E47B29" w:rsidP="00E47B29">
      <w:pPr>
        <w:pStyle w:val="NormalWeb"/>
        <w:spacing w:before="0" w:beforeAutospacing="0" w:after="0" w:afterAutospacing="0" w:line="360" w:lineRule="auto"/>
        <w:ind w:left="810" w:firstLine="54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Ընթացիկ իրավիճակը,</w:t>
      </w:r>
      <w:r w:rsidR="00317BCA" w:rsidRPr="00E47B29">
        <w:rPr>
          <w:rFonts w:ascii="GHEA Grapalat" w:hAnsi="GHEA Grapalat"/>
          <w:b/>
        </w:rPr>
        <w:t xml:space="preserve"> խնդիրները</w:t>
      </w:r>
      <w:r>
        <w:rPr>
          <w:rFonts w:ascii="GHEA Grapalat" w:hAnsi="GHEA Grapalat"/>
          <w:b/>
        </w:rPr>
        <w:t xml:space="preserve">, </w:t>
      </w:r>
      <w:r w:rsidRPr="00DB6824">
        <w:rPr>
          <w:rFonts w:ascii="GHEA Grapalat" w:hAnsi="GHEA Grapalat"/>
          <w:b/>
        </w:rPr>
        <w:t>կարգավորման</w:t>
      </w:r>
      <w:r w:rsidRPr="00DB6824">
        <w:rPr>
          <w:rFonts w:ascii="GHEA Grapalat" w:hAnsi="GHEA Grapalat"/>
          <w:b/>
          <w:lang w:val="fr-FR"/>
        </w:rPr>
        <w:t xml:space="preserve"> </w:t>
      </w:r>
      <w:r w:rsidRPr="00DB6824">
        <w:rPr>
          <w:rFonts w:ascii="GHEA Grapalat" w:hAnsi="GHEA Grapalat"/>
          <w:b/>
        </w:rPr>
        <w:t>նպատակը</w:t>
      </w:r>
      <w:r w:rsidRPr="00DB6824">
        <w:rPr>
          <w:rFonts w:ascii="GHEA Grapalat" w:hAnsi="GHEA Grapalat"/>
          <w:b/>
          <w:lang w:val="fr-FR"/>
        </w:rPr>
        <w:t xml:space="preserve"> </w:t>
      </w:r>
      <w:r w:rsidRPr="00DB6824">
        <w:rPr>
          <w:rFonts w:ascii="GHEA Grapalat" w:hAnsi="GHEA Grapalat"/>
          <w:b/>
        </w:rPr>
        <w:t>և</w:t>
      </w:r>
      <w:r w:rsidRPr="00DB6824">
        <w:rPr>
          <w:rFonts w:ascii="GHEA Grapalat" w:hAnsi="GHEA Grapalat"/>
          <w:b/>
          <w:lang w:val="fr-FR"/>
        </w:rPr>
        <w:t xml:space="preserve"> </w:t>
      </w:r>
      <w:r w:rsidRPr="00DB6824">
        <w:rPr>
          <w:rFonts w:ascii="GHEA Grapalat" w:hAnsi="GHEA Grapalat"/>
          <w:b/>
        </w:rPr>
        <w:t>բնույթը</w:t>
      </w:r>
      <w:r>
        <w:rPr>
          <w:rFonts w:ascii="GHEA Grapalat" w:hAnsi="GHEA Grapalat"/>
          <w:b/>
          <w:i/>
          <w:u w:val="single"/>
        </w:rPr>
        <w:t>.</w:t>
      </w:r>
    </w:p>
    <w:p w:rsidR="00317BCA" w:rsidRPr="00E47B29" w:rsidRDefault="00317BCA" w:rsidP="00E47B29">
      <w:pPr>
        <w:pStyle w:val="NormalWeb"/>
        <w:spacing w:before="0" w:beforeAutospacing="0" w:after="0" w:afterAutospacing="0" w:line="360" w:lineRule="auto"/>
        <w:ind w:left="810" w:firstLine="540"/>
        <w:jc w:val="both"/>
        <w:rPr>
          <w:rFonts w:ascii="GHEA Grapalat" w:hAnsi="GHEA Grapalat"/>
        </w:rPr>
      </w:pPr>
    </w:p>
    <w:p w:rsidR="007B7518" w:rsidRPr="00DB07E4" w:rsidRDefault="00E47B29" w:rsidP="00A936A8">
      <w:pPr>
        <w:pStyle w:val="NormalWeb"/>
        <w:spacing w:before="0" w:beforeAutospacing="0" w:after="0" w:afterAutospacing="0" w:line="360" w:lineRule="auto"/>
        <w:ind w:left="810" w:firstLine="540"/>
        <w:jc w:val="both"/>
        <w:rPr>
          <w:rFonts w:ascii="GHEA Grapalat" w:hAnsi="GHEA Grapalat"/>
          <w:lang w:val="fr-FR"/>
        </w:rPr>
      </w:pPr>
      <w:r w:rsidRPr="00E47B29">
        <w:rPr>
          <w:rFonts w:ascii="GHEA Grapalat" w:hAnsi="GHEA Grapalat"/>
        </w:rPr>
        <w:t>Հայաստանի Հանրապետության Նախագահի 2005 թվականի հոկտեմբերի 28-ի թիվ ՆՀ 189-Ն հրամանագրով սահմանված է</w:t>
      </w:r>
      <w:r>
        <w:rPr>
          <w:rFonts w:ascii="GHEA Grapalat" w:hAnsi="GHEA Grapalat"/>
        </w:rPr>
        <w:t>, որ</w:t>
      </w:r>
      <w:r w:rsidRPr="00E47B2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</w:t>
      </w:r>
      <w:r w:rsidRPr="00E47B29">
        <w:rPr>
          <w:rFonts w:ascii="GHEA Grapalat" w:hAnsi="GHEA Grapalat"/>
        </w:rPr>
        <w:t xml:space="preserve">ետական մարմինները Հայաստանի Հանրապետության գլխավոր դատախազություն են ներկայացնում դատարաններում պետության գույքային շահերի պաշտպանության՝ </w:t>
      </w:r>
      <w:r w:rsidRPr="00E47B29">
        <w:rPr>
          <w:rFonts w:ascii="GHEA Grapalat" w:hAnsi="GHEA Grapalat"/>
          <w:u w:val="single"/>
        </w:rPr>
        <w:t>10 մլն դրամ հայցագինը գերազանցող</w:t>
      </w:r>
      <w:r w:rsidRPr="00E47B29">
        <w:rPr>
          <w:rFonts w:ascii="GHEA Grapalat" w:hAnsi="GHEA Grapalat"/>
        </w:rPr>
        <w:t>, բարդ գործերով, մի քանի պետական մարմինների կողմից կամ պետության կենսական շահերին առնչվող հայց ներկայացվելու, ինչպես նաև պետության գույքային շահերին առնչվող՝ ընդդեմ պետական մարմինների ներկայացված նույնաբնույթ հայցի (հակընդդեմ հայցի) և դրանց քննության արդյունքների մա</w:t>
      </w:r>
      <w:r w:rsidR="004839C1">
        <w:rPr>
          <w:rFonts w:ascii="GHEA Grapalat" w:hAnsi="GHEA Grapalat"/>
        </w:rPr>
        <w:t>սին հաղորդում</w:t>
      </w:r>
      <w:r>
        <w:rPr>
          <w:rFonts w:ascii="GHEA Grapalat" w:hAnsi="GHEA Grapalat"/>
        </w:rPr>
        <w:t xml:space="preserve">: </w:t>
      </w:r>
      <w:r w:rsidR="004839C1">
        <w:rPr>
          <w:rFonts w:ascii="GHEA Grapalat" w:hAnsi="GHEA Grapalat"/>
        </w:rPr>
        <w:t>Հ</w:t>
      </w:r>
      <w:r w:rsidR="00A936A8">
        <w:rPr>
          <w:rFonts w:ascii="GHEA Grapalat" w:hAnsi="GHEA Grapalat"/>
        </w:rPr>
        <w:t>րամանագրով</w:t>
      </w:r>
      <w:r w:rsidR="004839C1">
        <w:rPr>
          <w:rFonts w:ascii="GHEA Grapalat" w:hAnsi="GHEA Grapalat"/>
        </w:rPr>
        <w:t xml:space="preserve"> կարգավորվող հարաբերությունները</w:t>
      </w:r>
      <w:r w:rsidR="00A936A8">
        <w:rPr>
          <w:rFonts w:ascii="GHEA Grapalat" w:hAnsi="GHEA Grapalat"/>
        </w:rPr>
        <w:t xml:space="preserve"> </w:t>
      </w:r>
      <w:r w:rsidR="00A936A8" w:rsidRPr="00E47B29">
        <w:rPr>
          <w:rFonts w:ascii="GHEA Grapalat" w:hAnsi="GHEA Grapalat"/>
        </w:rPr>
        <w:t>«Դատախազության մասին» Հայաստանի Հանրապետության 2017 թվականի նոյեմբերի 17-ի ՀՕ 198-Ն օրենքի</w:t>
      </w:r>
      <w:r w:rsidR="00A936A8">
        <w:rPr>
          <w:rFonts w:ascii="GHEA Grapalat" w:hAnsi="GHEA Grapalat"/>
        </w:rPr>
        <w:t xml:space="preserve"> ուժի մեջ մտնելու պահից կարգավորվ</w:t>
      </w:r>
      <w:r w:rsidR="007420DD">
        <w:rPr>
          <w:rFonts w:ascii="GHEA Grapalat" w:hAnsi="GHEA Grapalat"/>
        </w:rPr>
        <w:t>ելու են</w:t>
      </w:r>
      <w:r w:rsidR="00A936A8">
        <w:rPr>
          <w:rFonts w:ascii="GHEA Grapalat" w:hAnsi="GHEA Grapalat"/>
        </w:rPr>
        <w:t xml:space="preserve"> </w:t>
      </w:r>
      <w:r w:rsidR="007420DD">
        <w:rPr>
          <w:rFonts w:ascii="GHEA Grapalat" w:hAnsi="GHEA Grapalat"/>
        </w:rPr>
        <w:t>այդ</w:t>
      </w:r>
      <w:r w:rsidR="00A936A8">
        <w:rPr>
          <w:rFonts w:ascii="GHEA Grapalat" w:hAnsi="GHEA Grapalat"/>
        </w:rPr>
        <w:t xml:space="preserve"> օրենքով, </w:t>
      </w:r>
      <w:r w:rsidR="007420DD">
        <w:rPr>
          <w:rFonts w:ascii="GHEA Grapalat" w:hAnsi="GHEA Grapalat"/>
        </w:rPr>
        <w:t>իսկ</w:t>
      </w:r>
      <w:r w:rsidR="00A936A8">
        <w:rPr>
          <w:rFonts w:ascii="GHEA Grapalat" w:hAnsi="GHEA Grapalat"/>
        </w:rPr>
        <w:t xml:space="preserve"> հայց</w:t>
      </w:r>
      <w:r w:rsidR="004839C1">
        <w:rPr>
          <w:rFonts w:ascii="GHEA Grapalat" w:hAnsi="GHEA Grapalat"/>
        </w:rPr>
        <w:t>ա</w:t>
      </w:r>
      <w:r w:rsidR="00A936A8">
        <w:rPr>
          <w:rFonts w:ascii="GHEA Grapalat" w:hAnsi="GHEA Grapalat"/>
        </w:rPr>
        <w:t>գնի չափը սահմանելու իրավասությունը վերապահվ</w:t>
      </w:r>
      <w:r w:rsidR="007420DD">
        <w:rPr>
          <w:rFonts w:ascii="GHEA Grapalat" w:hAnsi="GHEA Grapalat"/>
        </w:rPr>
        <w:t>ելու</w:t>
      </w:r>
      <w:r w:rsidR="004839C1">
        <w:rPr>
          <w:rFonts w:ascii="GHEA Grapalat" w:hAnsi="GHEA Grapalat"/>
        </w:rPr>
        <w:t xml:space="preserve"> է ՀՀ կառավարությանը: Հետևաբար, </w:t>
      </w:r>
      <w:r w:rsidR="007420DD">
        <w:rPr>
          <w:rFonts w:ascii="GHEA Grapalat" w:hAnsi="GHEA Grapalat"/>
        </w:rPr>
        <w:t>ն</w:t>
      </w:r>
      <w:r w:rsidR="00A936A8">
        <w:rPr>
          <w:rFonts w:ascii="GHEA Grapalat" w:hAnsi="GHEA Grapalat"/>
        </w:rPr>
        <w:t>ախագծ</w:t>
      </w:r>
      <w:r w:rsidR="00032C6F">
        <w:rPr>
          <w:rFonts w:ascii="GHEA Grapalat" w:hAnsi="GHEA Grapalat"/>
        </w:rPr>
        <w:t xml:space="preserve">ով </w:t>
      </w:r>
      <w:r w:rsidR="007420DD">
        <w:rPr>
          <w:rFonts w:ascii="GHEA Grapalat" w:hAnsi="GHEA Grapalat"/>
        </w:rPr>
        <w:t>հայցագնի չափ 10 մլն դրամ սահմանելու հիմքը</w:t>
      </w:r>
      <w:r w:rsidR="00440C74">
        <w:rPr>
          <w:rFonts w:ascii="GHEA Grapalat" w:hAnsi="GHEA Grapalat"/>
        </w:rPr>
        <w:t xml:space="preserve"> բխում է</w:t>
      </w:r>
      <w:r w:rsidR="007420DD">
        <w:rPr>
          <w:rFonts w:ascii="GHEA Grapalat" w:hAnsi="GHEA Grapalat"/>
        </w:rPr>
        <w:t xml:space="preserve"> ՀՀ Նախագահի</w:t>
      </w:r>
      <w:r w:rsidR="00440C74">
        <w:rPr>
          <w:rFonts w:ascii="GHEA Grapalat" w:hAnsi="GHEA Grapalat"/>
        </w:rPr>
        <w:t xml:space="preserve"> գործող</w:t>
      </w:r>
      <w:r w:rsidR="007420DD">
        <w:rPr>
          <w:rFonts w:ascii="GHEA Grapalat" w:hAnsi="GHEA Grapalat"/>
        </w:rPr>
        <w:t xml:space="preserve"> հրամանագրի</w:t>
      </w:r>
      <w:r w:rsidR="00440C74">
        <w:rPr>
          <w:rFonts w:ascii="GHEA Grapalat" w:hAnsi="GHEA Grapalat"/>
        </w:rPr>
        <w:t>ց:</w:t>
      </w:r>
      <w:r w:rsidR="007420DD">
        <w:rPr>
          <w:rFonts w:ascii="GHEA Grapalat" w:hAnsi="GHEA Grapalat"/>
        </w:rPr>
        <w:t xml:space="preserve"> </w:t>
      </w: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317BCA" w:rsidRPr="00DB07E4" w:rsidRDefault="00D243F9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lastRenderedPageBreak/>
        <w:t>3</w:t>
      </w:r>
      <w:r w:rsidR="00317BCA"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. Նախագծի մշակման գործընթացում ներգրավված ինստիտուտները և անձինք</w:t>
      </w:r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Նախագիծը մշակվել է ՀՀ </w:t>
      </w:r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Ֆինանսների նախարարության</w:t>
      </w:r>
      <w:r w:rsidR="00617337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աշխատակազմի</w:t>
      </w:r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5111A3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իրավաբանական վարչության </w:t>
      </w:r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կողմից:</w:t>
      </w:r>
    </w:p>
    <w:p w:rsidR="00317BCA" w:rsidRPr="00DB07E4" w:rsidRDefault="00D243F9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4</w:t>
      </w:r>
      <w:r w:rsidR="00317BCA"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. Ակնկալվող արդյունքը</w:t>
      </w:r>
    </w:p>
    <w:p w:rsidR="002A69CC" w:rsidRPr="00D243F9" w:rsidRDefault="00D243F9" w:rsidP="00D243F9">
      <w:pPr>
        <w:spacing w:line="360" w:lineRule="auto"/>
        <w:ind w:left="810" w:right="720" w:firstLine="540"/>
        <w:rPr>
          <w:rFonts w:ascii="GHEA Grapalat" w:hAnsi="GHEA Grapalat" w:cs="Sylfaen"/>
          <w:sz w:val="24"/>
          <w:szCs w:val="24"/>
        </w:rPr>
      </w:pPr>
      <w:r w:rsidRPr="00D243F9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</w:rPr>
        <w:t xml:space="preserve"> ընդունմամբ կապահովվի </w:t>
      </w:r>
      <w:r w:rsidRPr="00E47B29">
        <w:rPr>
          <w:rFonts w:ascii="GHEA Grapalat" w:hAnsi="GHEA Grapalat" w:cs="Times New Roman"/>
          <w:sz w:val="24"/>
          <w:szCs w:val="24"/>
        </w:rPr>
        <w:t xml:space="preserve">«Դատախազության մասին» Հայաստանի Հանրապետության 2017 թվականի նոյեմբերի 17-ի ՀՕ 198-Ն </w:t>
      </w:r>
      <w:r>
        <w:rPr>
          <w:rFonts w:ascii="GHEA Grapalat" w:hAnsi="GHEA Grapalat" w:cs="Times New Roman"/>
          <w:sz w:val="24"/>
          <w:szCs w:val="24"/>
        </w:rPr>
        <w:t>օրենքով սահմանված պահանջի կատարումը:</w:t>
      </w: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32C6F" w:rsidRDefault="00032C6F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317BCA" w:rsidRPr="00DB07E4" w:rsidRDefault="00317BCA" w:rsidP="00283409">
      <w:pPr>
        <w:spacing w:after="0"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283409" w:rsidRPr="00D12C99" w:rsidRDefault="00283409" w:rsidP="00283409">
      <w:pPr>
        <w:spacing w:after="0" w:line="360" w:lineRule="auto"/>
        <w:ind w:firstLine="709"/>
        <w:jc w:val="center"/>
        <w:rPr>
          <w:rFonts w:ascii="GHEA Grapalat" w:hAnsi="GHEA Grapalat" w:cs="Arial"/>
          <w:b/>
          <w:bCs/>
          <w:kern w:val="16"/>
          <w:sz w:val="24"/>
          <w:szCs w:val="24"/>
        </w:rPr>
      </w:pP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ՊԵՏՈՒԹՅԱՆ ԳՈՒՅՔԱՅԻՆ ՇԱՀԵՐԻ ՊԱՇՏ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ՊԱ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ՆՈՒ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ԹՅԱՆ ԿԱՄ ՊԵՏՈՒԹՅԱՆ ԳՈՒՅՔԱՅԻՆ ՇԱՀԵՐԻՆ ԱՌՆՉՎՈՂ ՀԱՅՑԻ ՀԱՅՑԱԳՆԻ ՉԱՓԸ ՍԱՀՄԱՆԵԼՈՒ ՄԱՍԻՆ</w:t>
      </w:r>
    </w:p>
    <w:p w:rsidR="00272395" w:rsidRPr="00DB07E4" w:rsidRDefault="00061A1E" w:rsidP="00283409">
      <w:pPr>
        <w:spacing w:after="0"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>ՀԱՅԱՍՏԱՆԻ ՀԱՆՐԱՊԵՏՈՒԹՅԱՆ ԿԱՌԱՎԱՐՈՒԹՅԱՆ ՈՐՈՇՄԱՆ</w:t>
      </w:r>
      <w:r w:rsidR="004A4891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ԸՆԴՈՒՆՄԱՄԲ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ՊԵՏԱԿԱՆ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ԲՅՈՒՋԵՈՒՄ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ԾԱԽՍԵՐԻ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ԵՎ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ԵԿԱՄՈՒՏՆԵՐԻ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ԷԱԿԱՆ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ԱՎԵԼԱՑՄԱՆ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ԿԱՄ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ՆՎԱԶԵՑՄԱՆ</w:t>
      </w:r>
      <w:r w:rsidR="00272395" w:rsidRPr="00DB07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8845C7" w:rsidRPr="00DB07E4" w:rsidRDefault="008845C7" w:rsidP="000204CA">
      <w:pPr>
        <w:spacing w:after="0" w:line="360" w:lineRule="auto"/>
        <w:ind w:left="810" w:right="720" w:firstLine="540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317BCA" w:rsidRPr="00DB07E4" w:rsidRDefault="0077025F" w:rsidP="00D243F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/>
          <w:sz w:val="24"/>
          <w:szCs w:val="24"/>
          <w:lang w:val="fr-FR"/>
        </w:rPr>
        <w:t>«</w:t>
      </w:r>
      <w:r w:rsidR="00D243F9">
        <w:rPr>
          <w:rFonts w:ascii="GHEA Grapalat" w:hAnsi="GHEA Grapalat"/>
          <w:sz w:val="24"/>
          <w:szCs w:val="24"/>
          <w:lang w:val="fr-FR"/>
        </w:rPr>
        <w:t>Պ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t>ետության գույքային շահերի պաշտ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  <w:t>պա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  <w:t>նու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  <w:t>թյան կամ պետության գույքային շահերին առնչվող հայցի հայցագնի չափը սահմանելու մասին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» 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կառավարության 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r w:rsidR="007B3DD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ընդունմամբ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պետական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բյուջե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3DD4" w:rsidRPr="00DB07E4">
        <w:rPr>
          <w:rFonts w:ascii="GHEA Grapalat" w:hAnsi="GHEA Grapalat" w:cs="Sylfaen"/>
          <w:sz w:val="24"/>
          <w:szCs w:val="24"/>
        </w:rPr>
        <w:t>ծախսեր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B1EAC" w:rsidRPr="00DB07E4">
        <w:rPr>
          <w:rFonts w:ascii="GHEA Grapalat" w:hAnsi="GHEA Grapalat" w:cs="Sylfaen"/>
          <w:sz w:val="24"/>
          <w:szCs w:val="24"/>
        </w:rPr>
        <w:t>և</w:t>
      </w:r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եկամուտների</w:t>
      </w:r>
      <w:r w:rsidR="004B086A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B086A" w:rsidRPr="00DB07E4">
        <w:rPr>
          <w:rFonts w:ascii="GHEA Grapalat" w:hAnsi="GHEA Grapalat" w:cs="Sylfaen"/>
          <w:sz w:val="24"/>
          <w:szCs w:val="24"/>
        </w:rPr>
        <w:t>էական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ավելացում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կամ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նվազեցում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չի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B3DD4" w:rsidRPr="00DB07E4">
        <w:rPr>
          <w:rFonts w:ascii="GHEA Grapalat" w:hAnsi="GHEA Grapalat" w:cs="Times Armenian"/>
          <w:sz w:val="24"/>
          <w:szCs w:val="24"/>
          <w:lang w:val="fr-FR"/>
        </w:rPr>
        <w:t>առաջանա</w:t>
      </w:r>
      <w:r w:rsidR="007B3DD4" w:rsidRPr="00DB07E4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283409" w:rsidRPr="00D12C99" w:rsidRDefault="00283409" w:rsidP="00283409">
      <w:pPr>
        <w:spacing w:after="0" w:line="360" w:lineRule="auto"/>
        <w:ind w:firstLine="709"/>
        <w:jc w:val="center"/>
        <w:rPr>
          <w:rFonts w:ascii="GHEA Grapalat" w:hAnsi="GHEA Grapalat" w:cs="Arial"/>
          <w:b/>
          <w:bCs/>
          <w:kern w:val="16"/>
          <w:sz w:val="24"/>
          <w:szCs w:val="24"/>
        </w:rPr>
      </w:pP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t>ՊԵՏՈՒԹՅԱՆ ԳՈՒՅՔԱՅԻՆ ՇԱՀԵՐԻ ՊԱՇՏ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ՊԱ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ՆՈՒ</w:t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</w:r>
      <w:r w:rsidRPr="00D12C99">
        <w:rPr>
          <w:rFonts w:ascii="GHEA Grapalat" w:hAnsi="GHEA Grapalat" w:cs="Arial"/>
          <w:b/>
          <w:bCs/>
          <w:kern w:val="16"/>
          <w:sz w:val="24"/>
          <w:szCs w:val="24"/>
        </w:rPr>
        <w:softHyphen/>
        <w:t>ԹՅԱՆ ԿԱՄ ՊԵՏՈՒԹՅԱՆ ԳՈՒՅՔԱՅԻՆ ՇԱՀԵՐԻՆ ԱՌՆՉՎՈՂ ՀԱՅՑԻ ՀԱՅՑԱԳՆԻ ՉԱՓԸ ՍԱՀՄԱՆԵԼՈՒ ՄԱՍԻՆ</w:t>
      </w:r>
    </w:p>
    <w:p w:rsidR="00272395" w:rsidRPr="00DB07E4" w:rsidRDefault="00475CDE" w:rsidP="00283409">
      <w:pPr>
        <w:spacing w:after="0" w:line="360" w:lineRule="auto"/>
        <w:ind w:left="810" w:right="72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ԸՆԴՈՒՆՄԱՆ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ԿԱՊԱԿՑՈՒԹՅԱՄԲ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ԱՅԼ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ԻՐԱՎԱԿԱՆ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ԱԿՏԵՐՈՒՄ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Times Armenian"/>
          <w:b/>
          <w:sz w:val="24"/>
          <w:szCs w:val="24"/>
        </w:rPr>
        <w:t>և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ԼՐԱՑՈՒՄՆԵՐ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ԿԱՏԱՐԵԼՈՒ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17BCA" w:rsidRPr="00DB07E4" w:rsidRDefault="005C6E8A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/>
          <w:sz w:val="24"/>
          <w:szCs w:val="24"/>
          <w:lang w:val="fr-FR"/>
        </w:rPr>
        <w:t>«</w:t>
      </w:r>
      <w:r w:rsidR="00D243F9">
        <w:rPr>
          <w:rFonts w:ascii="GHEA Grapalat" w:hAnsi="GHEA Grapalat"/>
          <w:sz w:val="24"/>
          <w:szCs w:val="24"/>
          <w:lang w:val="fr-FR"/>
        </w:rPr>
        <w:t>Պ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t>ետության գույքային շահերի պաշտ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  <w:t>պա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  <w:t>նու</w:t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</w:r>
      <w:r w:rsidR="00D243F9" w:rsidRPr="00D243F9">
        <w:rPr>
          <w:rFonts w:ascii="GHEA Grapalat" w:hAnsi="GHEA Grapalat" w:cs="Arial"/>
          <w:bCs/>
          <w:kern w:val="16"/>
          <w:sz w:val="24"/>
          <w:szCs w:val="24"/>
        </w:rPr>
        <w:softHyphen/>
        <w:t>թյան կամ պետության գույքային շահերին առնչվող հայցի հայցագնի չափը սահմանելու մասին</w:t>
      </w:r>
      <w:r w:rsidRPr="00DB07E4">
        <w:rPr>
          <w:rFonts w:ascii="GHEA Grapalat" w:hAnsi="GHEA Grapalat" w:cs="Sylfaen"/>
          <w:sz w:val="24"/>
          <w:szCs w:val="24"/>
          <w:lang w:val="fr-FR"/>
        </w:rPr>
        <w:t>»</w:t>
      </w:r>
      <w:r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կառավարության 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3D606A" w:rsidRPr="00DB07E4">
        <w:rPr>
          <w:rFonts w:ascii="GHEA Grapalat" w:hAnsi="GHEA Grapalat" w:cs="Sylfaen"/>
          <w:sz w:val="24"/>
          <w:szCs w:val="24"/>
        </w:rPr>
        <w:t>ընդունմամբ</w:t>
      </w:r>
      <w:r w:rsidR="003D606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այլ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իրավական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ակտերում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փոփոխություններ</w:t>
      </w:r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/>
          <w:sz w:val="24"/>
          <w:szCs w:val="24"/>
        </w:rPr>
        <w:t>և</w:t>
      </w:r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լրացումներ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կատարելու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անհրաժեշտություն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չի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 w:cs="Sylfaen"/>
          <w:sz w:val="24"/>
          <w:szCs w:val="24"/>
        </w:rPr>
        <w:t>առաջանա</w:t>
      </w:r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EB09E1" w:rsidRPr="00DB07E4" w:rsidRDefault="00317BCA" w:rsidP="000204CA">
      <w:pPr>
        <w:spacing w:line="360" w:lineRule="auto"/>
        <w:ind w:left="810" w:right="720" w:firstLine="540"/>
        <w:jc w:val="right"/>
        <w:rPr>
          <w:rFonts w:ascii="GHEA Grapalat" w:hAnsi="GHEA Grapalat"/>
          <w:sz w:val="24"/>
          <w:szCs w:val="24"/>
        </w:rPr>
      </w:pPr>
      <w:r w:rsidRPr="00DB07E4">
        <w:rPr>
          <w:rFonts w:ascii="GHEA Grapalat" w:hAnsi="GHEA Grapalat" w:cs="Sylfaen"/>
          <w:b/>
          <w:i/>
          <w:sz w:val="24"/>
          <w:szCs w:val="24"/>
        </w:rPr>
        <w:t>ՀՀ</w:t>
      </w:r>
      <w:r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Ֆինանսների նախարարություն</w:t>
      </w:r>
    </w:p>
    <w:sectPr w:rsidR="00EB09E1" w:rsidRPr="00DB07E4" w:rsidSect="00E47B29">
      <w:pgSz w:w="12240" w:h="15840"/>
      <w:pgMar w:top="810" w:right="108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2"/>
    <w:rsid w:val="000159DA"/>
    <w:rsid w:val="000204CA"/>
    <w:rsid w:val="00026987"/>
    <w:rsid w:val="00032C6F"/>
    <w:rsid w:val="0005164F"/>
    <w:rsid w:val="00051BE5"/>
    <w:rsid w:val="00061A1E"/>
    <w:rsid w:val="00061ECA"/>
    <w:rsid w:val="00081748"/>
    <w:rsid w:val="00082EE2"/>
    <w:rsid w:val="00092516"/>
    <w:rsid w:val="000A5B78"/>
    <w:rsid w:val="001640A0"/>
    <w:rsid w:val="0017333C"/>
    <w:rsid w:val="001855CA"/>
    <w:rsid w:val="001919B7"/>
    <w:rsid w:val="001968E8"/>
    <w:rsid w:val="00196A5E"/>
    <w:rsid w:val="001A63D2"/>
    <w:rsid w:val="001C0152"/>
    <w:rsid w:val="001E7336"/>
    <w:rsid w:val="002509E1"/>
    <w:rsid w:val="00253830"/>
    <w:rsid w:val="00272395"/>
    <w:rsid w:val="00283409"/>
    <w:rsid w:val="002A53E6"/>
    <w:rsid w:val="002A69CC"/>
    <w:rsid w:val="002E2B60"/>
    <w:rsid w:val="002E331F"/>
    <w:rsid w:val="00311CC0"/>
    <w:rsid w:val="00317BCA"/>
    <w:rsid w:val="00326EED"/>
    <w:rsid w:val="00337028"/>
    <w:rsid w:val="003826E8"/>
    <w:rsid w:val="003D606A"/>
    <w:rsid w:val="003D6A25"/>
    <w:rsid w:val="00401064"/>
    <w:rsid w:val="00417BE4"/>
    <w:rsid w:val="00440C74"/>
    <w:rsid w:val="00456178"/>
    <w:rsid w:val="00467009"/>
    <w:rsid w:val="00471298"/>
    <w:rsid w:val="00475CDE"/>
    <w:rsid w:val="004839C1"/>
    <w:rsid w:val="004A4891"/>
    <w:rsid w:val="004B086A"/>
    <w:rsid w:val="004E4D58"/>
    <w:rsid w:val="00507963"/>
    <w:rsid w:val="005111A3"/>
    <w:rsid w:val="005169FE"/>
    <w:rsid w:val="00521048"/>
    <w:rsid w:val="005233C3"/>
    <w:rsid w:val="005340E0"/>
    <w:rsid w:val="00542EE2"/>
    <w:rsid w:val="00553724"/>
    <w:rsid w:val="00561213"/>
    <w:rsid w:val="00563921"/>
    <w:rsid w:val="00584AE4"/>
    <w:rsid w:val="00585EE0"/>
    <w:rsid w:val="005C2D7F"/>
    <w:rsid w:val="005C6E8A"/>
    <w:rsid w:val="005D2301"/>
    <w:rsid w:val="005F14F7"/>
    <w:rsid w:val="00617337"/>
    <w:rsid w:val="0065525F"/>
    <w:rsid w:val="00673238"/>
    <w:rsid w:val="00681ADF"/>
    <w:rsid w:val="00696B3A"/>
    <w:rsid w:val="006C0AD2"/>
    <w:rsid w:val="006C1328"/>
    <w:rsid w:val="00702F78"/>
    <w:rsid w:val="007420DD"/>
    <w:rsid w:val="007517CB"/>
    <w:rsid w:val="007615A3"/>
    <w:rsid w:val="0077025F"/>
    <w:rsid w:val="007711EE"/>
    <w:rsid w:val="0077599A"/>
    <w:rsid w:val="007878D0"/>
    <w:rsid w:val="007902EA"/>
    <w:rsid w:val="007A2750"/>
    <w:rsid w:val="007B3DD4"/>
    <w:rsid w:val="007B4900"/>
    <w:rsid w:val="007B7518"/>
    <w:rsid w:val="007D7B0C"/>
    <w:rsid w:val="007E6D7E"/>
    <w:rsid w:val="007F1C30"/>
    <w:rsid w:val="00840164"/>
    <w:rsid w:val="008538E5"/>
    <w:rsid w:val="00856048"/>
    <w:rsid w:val="008845C7"/>
    <w:rsid w:val="008D7951"/>
    <w:rsid w:val="00922EE6"/>
    <w:rsid w:val="009271BA"/>
    <w:rsid w:val="009318B6"/>
    <w:rsid w:val="00934B1C"/>
    <w:rsid w:val="00934DA7"/>
    <w:rsid w:val="0093591C"/>
    <w:rsid w:val="00946653"/>
    <w:rsid w:val="00952E7E"/>
    <w:rsid w:val="00965920"/>
    <w:rsid w:val="00974591"/>
    <w:rsid w:val="009C373A"/>
    <w:rsid w:val="009C685E"/>
    <w:rsid w:val="009C7C44"/>
    <w:rsid w:val="009E14EC"/>
    <w:rsid w:val="00A33BEA"/>
    <w:rsid w:val="00A63AC4"/>
    <w:rsid w:val="00A71E06"/>
    <w:rsid w:val="00A742E0"/>
    <w:rsid w:val="00A92259"/>
    <w:rsid w:val="00A936A8"/>
    <w:rsid w:val="00AB1EAC"/>
    <w:rsid w:val="00AB44C2"/>
    <w:rsid w:val="00AB6BF8"/>
    <w:rsid w:val="00AC10CC"/>
    <w:rsid w:val="00AC24FC"/>
    <w:rsid w:val="00AD1FC4"/>
    <w:rsid w:val="00AF1F78"/>
    <w:rsid w:val="00AF5AA5"/>
    <w:rsid w:val="00B149CD"/>
    <w:rsid w:val="00B608F2"/>
    <w:rsid w:val="00B86E48"/>
    <w:rsid w:val="00B9119D"/>
    <w:rsid w:val="00B9417F"/>
    <w:rsid w:val="00BA5F99"/>
    <w:rsid w:val="00BC1B32"/>
    <w:rsid w:val="00C00561"/>
    <w:rsid w:val="00C40EF5"/>
    <w:rsid w:val="00C460F0"/>
    <w:rsid w:val="00C71838"/>
    <w:rsid w:val="00CB756F"/>
    <w:rsid w:val="00CD04E9"/>
    <w:rsid w:val="00D00A58"/>
    <w:rsid w:val="00D243F9"/>
    <w:rsid w:val="00D44E24"/>
    <w:rsid w:val="00D5233B"/>
    <w:rsid w:val="00D70E9F"/>
    <w:rsid w:val="00D8196F"/>
    <w:rsid w:val="00D82599"/>
    <w:rsid w:val="00DB07E4"/>
    <w:rsid w:val="00DB0B33"/>
    <w:rsid w:val="00DB6781"/>
    <w:rsid w:val="00DB6824"/>
    <w:rsid w:val="00E0101E"/>
    <w:rsid w:val="00E07D3A"/>
    <w:rsid w:val="00E23152"/>
    <w:rsid w:val="00E30AAF"/>
    <w:rsid w:val="00E47B29"/>
    <w:rsid w:val="00E52471"/>
    <w:rsid w:val="00E61267"/>
    <w:rsid w:val="00E75CB2"/>
    <w:rsid w:val="00E9711F"/>
    <w:rsid w:val="00EB09E1"/>
    <w:rsid w:val="00EB1A59"/>
    <w:rsid w:val="00EC72F0"/>
    <w:rsid w:val="00F2528C"/>
    <w:rsid w:val="00F47CB5"/>
    <w:rsid w:val="00F800A3"/>
    <w:rsid w:val="00FA2956"/>
    <w:rsid w:val="00FA70C2"/>
    <w:rsid w:val="00FB21CF"/>
    <w:rsid w:val="00FC3DE6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1C03-DAE9-40A1-8CBA-87DE5DFB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Ghazaryan</dc:creator>
  <cp:lastModifiedBy>Gohar Mkrtchyan</cp:lastModifiedBy>
  <cp:revision>2</cp:revision>
  <cp:lastPrinted>2017-12-27T11:21:00Z</cp:lastPrinted>
  <dcterms:created xsi:type="dcterms:W3CDTF">2018-03-19T11:13:00Z</dcterms:created>
  <dcterms:modified xsi:type="dcterms:W3CDTF">2018-03-19T11:13:00Z</dcterms:modified>
</cp:coreProperties>
</file>