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6615" w:rsidRPr="00E93289" w:rsidRDefault="00E26615" w:rsidP="00E26615">
      <w:pPr>
        <w:spacing w:after="0" w:line="240" w:lineRule="auto"/>
        <w:jc w:val="center"/>
        <w:rPr>
          <w:rFonts w:ascii="GHEA Grapalat" w:hAnsi="GHEA Grapalat"/>
          <w:b/>
        </w:rPr>
      </w:pPr>
      <w:r w:rsidRPr="00E93289">
        <w:rPr>
          <w:rFonts w:ascii="GHEA Grapalat" w:hAnsi="GHEA Grapalat" w:cs="Sylfaen"/>
          <w:b/>
        </w:rPr>
        <w:t xml:space="preserve">   </w:t>
      </w:r>
      <w:r w:rsidRPr="00E93289">
        <w:rPr>
          <w:rFonts w:ascii="GHEA Grapalat" w:hAnsi="GHEA Grapalat" w:cs="Sylfaen"/>
          <w:b/>
          <w:lang w:val="hy-AM"/>
        </w:rPr>
        <w:t>ԱՄՓՈՓԱԹԵՐԹ</w:t>
      </w:r>
    </w:p>
    <w:p w:rsidR="00E26615" w:rsidRPr="00992897" w:rsidRDefault="00C313CF" w:rsidP="00992897">
      <w:pPr>
        <w:spacing w:after="0" w:line="256" w:lineRule="auto"/>
        <w:jc w:val="center"/>
        <w:rPr>
          <w:rFonts w:ascii="GHEA Grapalat" w:eastAsia="SimSun" w:hAnsi="GHEA Grapalat" w:cs="Arial"/>
          <w:b/>
        </w:rPr>
      </w:pPr>
      <w:r>
        <w:rPr>
          <w:rFonts w:ascii="GHEA Grapalat" w:eastAsia="SimSun" w:hAnsi="GHEA Grapalat" w:cs="Arial"/>
          <w:b/>
        </w:rPr>
        <w:t>«</w:t>
      </w:r>
      <w:r w:rsidR="00992897" w:rsidRPr="00992897">
        <w:rPr>
          <w:rFonts w:ascii="GHEA Grapalat" w:eastAsia="SimSun" w:hAnsi="GHEA Grapalat" w:cs="Arial"/>
          <w:b/>
        </w:rPr>
        <w:t>ՀԱՅԱՍՏԱՆԻ ՀԱՆՐԱՊԵՏՈՒԹՅԱՆ ԿԱՌԱՎԱՐՈՒԹՅԱՆ 2004 ԹՎԱԿԱՆԻ ԱՊՐԻԼԻ 29-Ի ԹԻՎ 1008-Ն ՈՐՈՇՄԱՆ ՄԵՋ ԼՐԱՑՈՒՄ ԿԱՏԱՐԵԼՈՒ ՄԱՍԻՆ</w:t>
      </w:r>
      <w:r>
        <w:rPr>
          <w:rFonts w:ascii="GHEA Grapalat" w:eastAsia="SimSun" w:hAnsi="GHEA Grapalat" w:cs="Arial"/>
          <w:b/>
        </w:rPr>
        <w:t>»</w:t>
      </w:r>
      <w:r w:rsidR="00992897">
        <w:rPr>
          <w:rFonts w:ascii="GHEA Grapalat" w:eastAsia="SimSun" w:hAnsi="GHEA Grapalat" w:cs="Arial"/>
          <w:b/>
        </w:rPr>
        <w:t xml:space="preserve"> </w:t>
      </w:r>
      <w:r w:rsidR="00E26615">
        <w:rPr>
          <w:rFonts w:ascii="GHEA Grapalat" w:hAnsi="GHEA Grapalat" w:cs="Sylfaen"/>
          <w:b/>
        </w:rPr>
        <w:t xml:space="preserve">ՀԱՅԱՍՏԱՆԻ ՀԱՆՐԱՊԵՏՈՒԹՅԱՆ </w:t>
      </w:r>
      <w:r w:rsidR="00992897">
        <w:rPr>
          <w:rFonts w:ascii="GHEA Grapalat" w:hAnsi="GHEA Grapalat" w:cs="Sylfaen"/>
          <w:b/>
        </w:rPr>
        <w:t>ԿԱՌԱՎԱՐՈՒԹՅԱՆ</w:t>
      </w:r>
      <w:r w:rsidR="006B484A">
        <w:rPr>
          <w:rFonts w:ascii="GHEA Grapalat" w:hAnsi="GHEA Grapalat" w:cs="Sylfaen"/>
          <w:b/>
        </w:rPr>
        <w:t xml:space="preserve"> ՈՐՈՇՄԱՆ ՆԱԽԱԳԾԻ </w:t>
      </w:r>
      <w:proofErr w:type="gramStart"/>
      <w:r w:rsidR="00E26615" w:rsidRPr="00E93289">
        <w:rPr>
          <w:rFonts w:ascii="GHEA Grapalat" w:hAnsi="GHEA Grapalat" w:cs="Sylfaen"/>
          <w:b/>
          <w:lang w:val="hy-AM"/>
        </w:rPr>
        <w:t>ՎԵՐԱԲԵՐՅԱԼ</w:t>
      </w:r>
      <w:r w:rsidR="00E26615" w:rsidRPr="00E93289">
        <w:rPr>
          <w:rFonts w:ascii="GHEA Grapalat" w:hAnsi="GHEA Grapalat"/>
          <w:b/>
          <w:lang w:val="hy-AM"/>
        </w:rPr>
        <w:t xml:space="preserve">  </w:t>
      </w:r>
      <w:r w:rsidR="00E26615" w:rsidRPr="00E93289">
        <w:rPr>
          <w:rFonts w:ascii="GHEA Grapalat" w:hAnsi="GHEA Grapalat" w:cs="Sylfaen"/>
          <w:b/>
          <w:lang w:val="hy-AM"/>
        </w:rPr>
        <w:t>ՇԱՀԱԳՐԳԻՌ</w:t>
      </w:r>
      <w:proofErr w:type="gramEnd"/>
      <w:r w:rsidR="00E26615" w:rsidRPr="00E93289">
        <w:rPr>
          <w:rFonts w:ascii="GHEA Grapalat" w:hAnsi="GHEA Grapalat"/>
          <w:b/>
          <w:lang w:val="hy-AM"/>
        </w:rPr>
        <w:t xml:space="preserve"> </w:t>
      </w:r>
      <w:r w:rsidR="00E26615" w:rsidRPr="00E93289">
        <w:rPr>
          <w:rFonts w:ascii="GHEA Grapalat" w:hAnsi="GHEA Grapalat" w:cs="Sylfaen"/>
          <w:b/>
          <w:lang w:val="hy-AM"/>
        </w:rPr>
        <w:t>ՄԱՐՄԻՆՆԵՐԻ</w:t>
      </w:r>
      <w:r w:rsidR="00E26615" w:rsidRPr="00E93289">
        <w:rPr>
          <w:rFonts w:ascii="GHEA Grapalat" w:hAnsi="GHEA Grapalat"/>
          <w:b/>
          <w:lang w:val="hy-AM"/>
        </w:rPr>
        <w:t xml:space="preserve"> </w:t>
      </w:r>
      <w:r w:rsidR="00E26615" w:rsidRPr="00E93289">
        <w:rPr>
          <w:rFonts w:ascii="GHEA Grapalat" w:hAnsi="GHEA Grapalat" w:cs="Sylfaen"/>
          <w:b/>
          <w:lang w:val="hy-AM"/>
        </w:rPr>
        <w:t>ԱՌԱՋԱՐԿՈՒԹՅՈՒՆՆԵՐԻ,</w:t>
      </w:r>
      <w:r w:rsidR="00E26615" w:rsidRPr="00E93289">
        <w:rPr>
          <w:rFonts w:ascii="GHEA Grapalat" w:hAnsi="GHEA Grapalat"/>
          <w:b/>
          <w:lang w:val="hy-AM"/>
        </w:rPr>
        <w:t xml:space="preserve"> </w:t>
      </w:r>
      <w:r w:rsidR="00E26615" w:rsidRPr="00E93289">
        <w:rPr>
          <w:rFonts w:ascii="GHEA Grapalat" w:hAnsi="GHEA Grapalat" w:cs="Sylfaen"/>
          <w:b/>
          <w:lang w:val="hy-AM"/>
        </w:rPr>
        <w:t>ԱՌԱՐԿՈՒԹՅՈՒՆՆԵՐԻ և ԿԱԳ-Ի</w:t>
      </w:r>
    </w:p>
    <w:p w:rsidR="00E26615" w:rsidRPr="00BD79EA" w:rsidRDefault="00E26615" w:rsidP="00E26615">
      <w:pPr>
        <w:spacing w:after="0" w:line="240" w:lineRule="auto"/>
        <w:jc w:val="center"/>
        <w:rPr>
          <w:rFonts w:ascii="GHEA Grapalat" w:hAnsi="GHEA Grapalat"/>
          <w:lang w:val="hy-AM"/>
        </w:rPr>
      </w:pPr>
    </w:p>
    <w:tbl>
      <w:tblPr>
        <w:tblW w:w="14763"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3"/>
        <w:gridCol w:w="5670"/>
        <w:gridCol w:w="2520"/>
        <w:gridCol w:w="3600"/>
      </w:tblGrid>
      <w:tr w:rsidR="00E26615" w:rsidRPr="00E93289" w:rsidTr="009275EE">
        <w:trPr>
          <w:trHeight w:val="1787"/>
        </w:trPr>
        <w:tc>
          <w:tcPr>
            <w:tcW w:w="2973" w:type="dxa"/>
            <w:tcBorders>
              <w:top w:val="single" w:sz="4" w:space="0" w:color="auto"/>
              <w:left w:val="single" w:sz="4" w:space="0" w:color="auto"/>
              <w:bottom w:val="single" w:sz="4" w:space="0" w:color="auto"/>
              <w:right w:val="single" w:sz="4" w:space="0" w:color="auto"/>
            </w:tcBorders>
            <w:hideMark/>
          </w:tcPr>
          <w:p w:rsidR="00E26615" w:rsidRPr="00E93289" w:rsidRDefault="00E26615" w:rsidP="009275EE">
            <w:pPr>
              <w:spacing w:after="0" w:line="240" w:lineRule="auto"/>
              <w:jc w:val="center"/>
              <w:rPr>
                <w:rFonts w:ascii="GHEA Grapalat" w:eastAsia="Times New Roman" w:hAnsi="GHEA Grapalat"/>
                <w:b/>
                <w:lang w:val="hy-AM"/>
              </w:rPr>
            </w:pPr>
            <w:r w:rsidRPr="00E93289">
              <w:rPr>
                <w:rFonts w:ascii="GHEA Grapalat" w:hAnsi="GHEA Grapalat" w:cs="Sylfaen"/>
                <w:b/>
                <w:lang w:val="hy-AM"/>
              </w:rPr>
              <w:t>Առարկության</w:t>
            </w:r>
            <w:r w:rsidRPr="00E93289">
              <w:rPr>
                <w:rFonts w:ascii="GHEA Grapalat" w:hAnsi="GHEA Grapalat"/>
                <w:b/>
                <w:lang w:val="hy-AM"/>
              </w:rPr>
              <w:t xml:space="preserve">, </w:t>
            </w:r>
            <w:r w:rsidRPr="00E93289">
              <w:rPr>
                <w:rFonts w:ascii="GHEA Grapalat" w:hAnsi="GHEA Grapalat" w:cs="Sylfaen"/>
                <w:b/>
                <w:lang w:val="hy-AM"/>
              </w:rPr>
              <w:t>առաջարկության</w:t>
            </w:r>
            <w:r w:rsidRPr="00E93289">
              <w:rPr>
                <w:rFonts w:ascii="GHEA Grapalat" w:hAnsi="GHEA Grapalat"/>
                <w:b/>
                <w:lang w:val="hy-AM"/>
              </w:rPr>
              <w:t xml:space="preserve"> </w:t>
            </w:r>
            <w:r w:rsidRPr="00E93289">
              <w:rPr>
                <w:rFonts w:ascii="GHEA Grapalat" w:hAnsi="GHEA Grapalat" w:cs="Sylfaen"/>
                <w:b/>
                <w:lang w:val="hy-AM"/>
              </w:rPr>
              <w:t>հեղինակը</w:t>
            </w:r>
            <w:r w:rsidRPr="00E93289">
              <w:rPr>
                <w:rFonts w:ascii="GHEA Grapalat" w:hAnsi="GHEA Grapalat"/>
                <w:b/>
                <w:lang w:val="hy-AM"/>
              </w:rPr>
              <w:t>¸</w:t>
            </w:r>
          </w:p>
          <w:p w:rsidR="00E26615" w:rsidRPr="00E93289" w:rsidRDefault="00E26615" w:rsidP="009275EE">
            <w:pPr>
              <w:spacing w:after="0" w:line="240" w:lineRule="auto"/>
              <w:jc w:val="center"/>
              <w:rPr>
                <w:rFonts w:ascii="GHEA Grapalat" w:eastAsia="Times New Roman" w:hAnsi="GHEA Grapalat"/>
                <w:b/>
                <w:lang w:val="hy-AM"/>
              </w:rPr>
            </w:pPr>
            <w:r w:rsidRPr="00E93289">
              <w:rPr>
                <w:rFonts w:ascii="GHEA Grapalat" w:hAnsi="GHEA Grapalat" w:cs="Sylfaen"/>
                <w:b/>
                <w:lang w:val="hy-AM"/>
              </w:rPr>
              <w:t>Գրության</w:t>
            </w:r>
            <w:r w:rsidRPr="00E93289">
              <w:rPr>
                <w:rFonts w:ascii="GHEA Grapalat" w:hAnsi="GHEA Grapalat"/>
                <w:b/>
                <w:lang w:val="hy-AM"/>
              </w:rPr>
              <w:t xml:space="preserve"> </w:t>
            </w:r>
            <w:r w:rsidRPr="00E93289">
              <w:rPr>
                <w:rFonts w:ascii="GHEA Grapalat" w:hAnsi="GHEA Grapalat" w:cs="Sylfaen"/>
                <w:b/>
                <w:lang w:val="hy-AM"/>
              </w:rPr>
              <w:t>ստացման</w:t>
            </w:r>
            <w:r w:rsidRPr="00E93289">
              <w:rPr>
                <w:rFonts w:ascii="GHEA Grapalat" w:hAnsi="GHEA Grapalat"/>
                <w:b/>
                <w:lang w:val="hy-AM"/>
              </w:rPr>
              <w:t xml:space="preserve"> </w:t>
            </w:r>
            <w:r w:rsidRPr="00E93289">
              <w:rPr>
                <w:rFonts w:ascii="GHEA Grapalat" w:hAnsi="GHEA Grapalat" w:cs="Sylfaen"/>
                <w:b/>
                <w:lang w:val="hy-AM"/>
              </w:rPr>
              <w:t>ամսաթիվը</w:t>
            </w:r>
            <w:r w:rsidRPr="00E93289">
              <w:rPr>
                <w:rFonts w:ascii="GHEA Grapalat" w:hAnsi="GHEA Grapalat"/>
                <w:b/>
                <w:lang w:val="hy-AM"/>
              </w:rPr>
              <w:t xml:space="preserve">, </w:t>
            </w:r>
            <w:r w:rsidRPr="00E93289">
              <w:rPr>
                <w:rFonts w:ascii="GHEA Grapalat" w:hAnsi="GHEA Grapalat" w:cs="Sylfaen"/>
                <w:b/>
                <w:lang w:val="hy-AM"/>
              </w:rPr>
              <w:t>գրության</w:t>
            </w:r>
            <w:r w:rsidRPr="00E93289">
              <w:rPr>
                <w:rFonts w:ascii="GHEA Grapalat" w:hAnsi="GHEA Grapalat"/>
                <w:b/>
                <w:lang w:val="hy-AM"/>
              </w:rPr>
              <w:t xml:space="preserve"> </w:t>
            </w:r>
            <w:r w:rsidRPr="00E93289">
              <w:rPr>
                <w:rFonts w:ascii="GHEA Grapalat" w:hAnsi="GHEA Grapalat" w:cs="Sylfaen"/>
                <w:b/>
                <w:lang w:val="hy-AM"/>
              </w:rPr>
              <w:t>համարը</w:t>
            </w:r>
          </w:p>
        </w:tc>
        <w:tc>
          <w:tcPr>
            <w:tcW w:w="5670" w:type="dxa"/>
            <w:tcBorders>
              <w:top w:val="single" w:sz="4" w:space="0" w:color="auto"/>
              <w:left w:val="single" w:sz="4" w:space="0" w:color="auto"/>
              <w:bottom w:val="single" w:sz="4" w:space="0" w:color="auto"/>
              <w:right w:val="single" w:sz="4" w:space="0" w:color="auto"/>
            </w:tcBorders>
            <w:hideMark/>
          </w:tcPr>
          <w:p w:rsidR="00E26615" w:rsidRPr="00E93289" w:rsidRDefault="00E26615" w:rsidP="009275EE">
            <w:pPr>
              <w:spacing w:after="0" w:line="240" w:lineRule="auto"/>
              <w:jc w:val="center"/>
              <w:rPr>
                <w:rFonts w:ascii="GHEA Grapalat" w:eastAsia="Times New Roman" w:hAnsi="GHEA Grapalat"/>
                <w:b/>
                <w:lang w:val="en-AU"/>
              </w:rPr>
            </w:pPr>
            <w:proofErr w:type="spellStart"/>
            <w:r w:rsidRPr="00E93289">
              <w:rPr>
                <w:rFonts w:ascii="GHEA Grapalat" w:hAnsi="GHEA Grapalat" w:cs="Sylfaen"/>
                <w:b/>
              </w:rPr>
              <w:t>Առարկության</w:t>
            </w:r>
            <w:proofErr w:type="spellEnd"/>
            <w:r w:rsidRPr="00E93289">
              <w:rPr>
                <w:rFonts w:ascii="GHEA Grapalat" w:hAnsi="GHEA Grapalat"/>
                <w:b/>
              </w:rPr>
              <w:t xml:space="preserve">, </w:t>
            </w:r>
            <w:proofErr w:type="spellStart"/>
            <w:r w:rsidRPr="00E93289">
              <w:rPr>
                <w:rFonts w:ascii="GHEA Grapalat" w:hAnsi="GHEA Grapalat" w:cs="Sylfaen"/>
                <w:b/>
              </w:rPr>
              <w:t>առաջարկության</w:t>
            </w:r>
            <w:proofErr w:type="spellEnd"/>
            <w:r w:rsidRPr="00E93289">
              <w:rPr>
                <w:rFonts w:ascii="GHEA Grapalat" w:hAnsi="GHEA Grapalat"/>
                <w:b/>
              </w:rPr>
              <w:t xml:space="preserve"> </w:t>
            </w:r>
            <w:proofErr w:type="spellStart"/>
            <w:r w:rsidRPr="00E93289">
              <w:rPr>
                <w:rFonts w:ascii="GHEA Grapalat" w:hAnsi="GHEA Grapalat" w:cs="Sylfaen"/>
                <w:b/>
              </w:rPr>
              <w:t>բովանդակությունը</w:t>
            </w:r>
            <w:proofErr w:type="spellEnd"/>
          </w:p>
        </w:tc>
        <w:tc>
          <w:tcPr>
            <w:tcW w:w="2520" w:type="dxa"/>
            <w:tcBorders>
              <w:top w:val="single" w:sz="4" w:space="0" w:color="auto"/>
              <w:left w:val="single" w:sz="4" w:space="0" w:color="auto"/>
              <w:bottom w:val="single" w:sz="4" w:space="0" w:color="auto"/>
              <w:right w:val="single" w:sz="4" w:space="0" w:color="auto"/>
            </w:tcBorders>
            <w:hideMark/>
          </w:tcPr>
          <w:p w:rsidR="00E26615" w:rsidRPr="00E93289" w:rsidRDefault="00E26615" w:rsidP="009275EE">
            <w:pPr>
              <w:spacing w:after="0" w:line="240" w:lineRule="auto"/>
              <w:jc w:val="center"/>
              <w:rPr>
                <w:rFonts w:ascii="GHEA Grapalat" w:eastAsia="Times New Roman" w:hAnsi="GHEA Grapalat"/>
                <w:b/>
                <w:lang w:val="en-AU"/>
              </w:rPr>
            </w:pPr>
            <w:proofErr w:type="spellStart"/>
            <w:r w:rsidRPr="00E93289">
              <w:rPr>
                <w:rFonts w:ascii="GHEA Grapalat" w:hAnsi="GHEA Grapalat" w:cs="Sylfaen"/>
                <w:b/>
              </w:rPr>
              <w:t>Եզրակացություն</w:t>
            </w:r>
            <w:proofErr w:type="spellEnd"/>
          </w:p>
        </w:tc>
        <w:tc>
          <w:tcPr>
            <w:tcW w:w="3600" w:type="dxa"/>
            <w:tcBorders>
              <w:top w:val="single" w:sz="4" w:space="0" w:color="auto"/>
              <w:left w:val="single" w:sz="4" w:space="0" w:color="auto"/>
              <w:bottom w:val="single" w:sz="4" w:space="0" w:color="auto"/>
              <w:right w:val="single" w:sz="4" w:space="0" w:color="auto"/>
            </w:tcBorders>
            <w:hideMark/>
          </w:tcPr>
          <w:p w:rsidR="00E26615" w:rsidRPr="00E93289" w:rsidRDefault="00E26615" w:rsidP="009275EE">
            <w:pPr>
              <w:spacing w:after="0" w:line="240" w:lineRule="auto"/>
              <w:jc w:val="center"/>
              <w:rPr>
                <w:rFonts w:ascii="GHEA Grapalat" w:eastAsia="Times New Roman" w:hAnsi="GHEA Grapalat"/>
                <w:b/>
                <w:lang w:val="en-AU"/>
              </w:rPr>
            </w:pPr>
            <w:proofErr w:type="spellStart"/>
            <w:r w:rsidRPr="00E93289">
              <w:rPr>
                <w:rFonts w:ascii="GHEA Grapalat" w:hAnsi="GHEA Grapalat" w:cs="Sylfaen"/>
                <w:b/>
              </w:rPr>
              <w:t>Կատարված</w:t>
            </w:r>
            <w:proofErr w:type="spellEnd"/>
            <w:r w:rsidRPr="00E93289">
              <w:rPr>
                <w:rFonts w:ascii="GHEA Grapalat" w:hAnsi="GHEA Grapalat"/>
                <w:b/>
              </w:rPr>
              <w:t xml:space="preserve"> </w:t>
            </w:r>
            <w:proofErr w:type="spellStart"/>
            <w:r w:rsidRPr="00E93289">
              <w:rPr>
                <w:rFonts w:ascii="GHEA Grapalat" w:hAnsi="GHEA Grapalat" w:cs="Sylfaen"/>
                <w:b/>
              </w:rPr>
              <w:t>փոփոխ</w:t>
            </w:r>
            <w:proofErr w:type="spellEnd"/>
            <w:r w:rsidRPr="00E93289">
              <w:rPr>
                <w:rFonts w:ascii="GHEA Grapalat" w:hAnsi="GHEA Grapalat" w:cs="Sylfaen"/>
                <w:b/>
                <w:lang w:val="hy-AM"/>
              </w:rPr>
              <w:t>ո</w:t>
            </w:r>
            <w:proofErr w:type="spellStart"/>
            <w:r w:rsidRPr="00E93289">
              <w:rPr>
                <w:rFonts w:ascii="GHEA Grapalat" w:hAnsi="GHEA Grapalat" w:cs="Sylfaen"/>
                <w:b/>
              </w:rPr>
              <w:t>ւթյունները</w:t>
            </w:r>
            <w:proofErr w:type="spellEnd"/>
          </w:p>
        </w:tc>
      </w:tr>
      <w:tr w:rsidR="00E26615" w:rsidRPr="00E93289" w:rsidTr="009275EE">
        <w:trPr>
          <w:trHeight w:val="1787"/>
        </w:trPr>
        <w:tc>
          <w:tcPr>
            <w:tcW w:w="2973" w:type="dxa"/>
            <w:tcBorders>
              <w:top w:val="single" w:sz="4" w:space="0" w:color="auto"/>
              <w:left w:val="single" w:sz="4" w:space="0" w:color="auto"/>
              <w:bottom w:val="single" w:sz="4" w:space="0" w:color="auto"/>
              <w:right w:val="single" w:sz="4" w:space="0" w:color="auto"/>
            </w:tcBorders>
          </w:tcPr>
          <w:p w:rsidR="00E26615" w:rsidRDefault="00E26615" w:rsidP="00E26615">
            <w:pPr>
              <w:spacing w:after="0" w:line="240" w:lineRule="auto"/>
              <w:rPr>
                <w:rFonts w:ascii="GHEA Grapalat" w:hAnsi="GHEA Grapalat" w:cs="Sylfaen"/>
              </w:rPr>
            </w:pPr>
            <w:r w:rsidRPr="00E26615">
              <w:rPr>
                <w:rFonts w:ascii="GHEA Grapalat" w:hAnsi="GHEA Grapalat" w:cs="Sylfaen"/>
              </w:rPr>
              <w:t xml:space="preserve">ՀՀ </w:t>
            </w:r>
            <w:proofErr w:type="spellStart"/>
            <w:r w:rsidR="00992897">
              <w:rPr>
                <w:rFonts w:ascii="GHEA Grapalat" w:hAnsi="GHEA Grapalat" w:cs="Sylfaen"/>
              </w:rPr>
              <w:t>արդարադատության</w:t>
            </w:r>
            <w:proofErr w:type="spellEnd"/>
            <w:r w:rsidR="00992897">
              <w:rPr>
                <w:rFonts w:ascii="GHEA Grapalat" w:hAnsi="GHEA Grapalat" w:cs="Sylfaen"/>
              </w:rPr>
              <w:t xml:space="preserve"> </w:t>
            </w:r>
            <w:proofErr w:type="spellStart"/>
            <w:r w:rsidR="00992897">
              <w:rPr>
                <w:rFonts w:ascii="GHEA Grapalat" w:hAnsi="GHEA Grapalat" w:cs="Sylfaen"/>
              </w:rPr>
              <w:t>նախարարություն</w:t>
            </w:r>
            <w:proofErr w:type="spellEnd"/>
          </w:p>
          <w:p w:rsidR="00E26615" w:rsidRPr="00E26615" w:rsidRDefault="00E26615" w:rsidP="00E26615">
            <w:pPr>
              <w:spacing w:after="0" w:line="240" w:lineRule="auto"/>
              <w:rPr>
                <w:rFonts w:ascii="GHEA Grapalat" w:hAnsi="GHEA Grapalat" w:cs="Sylfaen"/>
              </w:rPr>
            </w:pPr>
          </w:p>
        </w:tc>
        <w:tc>
          <w:tcPr>
            <w:tcW w:w="5670" w:type="dxa"/>
            <w:tcBorders>
              <w:top w:val="single" w:sz="4" w:space="0" w:color="auto"/>
              <w:left w:val="single" w:sz="4" w:space="0" w:color="auto"/>
              <w:bottom w:val="single" w:sz="4" w:space="0" w:color="auto"/>
              <w:right w:val="single" w:sz="4" w:space="0" w:color="auto"/>
            </w:tcBorders>
          </w:tcPr>
          <w:p w:rsidR="00E26615" w:rsidRPr="00C313CF" w:rsidRDefault="00992897" w:rsidP="00277D5B">
            <w:pPr>
              <w:spacing w:after="0" w:line="240" w:lineRule="auto"/>
              <w:jc w:val="both"/>
              <w:rPr>
                <w:rFonts w:ascii="GHEA Grapalat" w:hAnsi="GHEA Grapalat" w:cs="Sylfaen"/>
                <w:b/>
              </w:rPr>
            </w:pPr>
            <w:r w:rsidRPr="00C313CF">
              <w:rPr>
                <w:rFonts w:ascii="GHEA Grapalat" w:hAnsi="GHEA Grapalat"/>
                <w:color w:val="000000"/>
                <w:shd w:val="clear" w:color="auto" w:fill="FFFFFF"/>
                <w:lang w:val="af-ZA"/>
              </w:rPr>
              <w:t>«</w:t>
            </w:r>
            <w:r w:rsidRPr="00C313CF">
              <w:rPr>
                <w:rFonts w:ascii="GHEA Grapalat" w:hAnsi="GHEA Grapalat" w:cs="Sylfaen"/>
                <w:lang w:val="af-ZA"/>
              </w:rPr>
              <w:t xml:space="preserve">Հայաստանի Հանրապետության  կառավարության 2004 թվականի ապրիլի 29-ի N 1008-Ն </w:t>
            </w:r>
            <w:proofErr w:type="spellStart"/>
            <w:r w:rsidRPr="00C313CF">
              <w:rPr>
                <w:rFonts w:ascii="GHEA Grapalat" w:hAnsi="GHEA Grapalat" w:cs="Sylfaen"/>
                <w:lang w:val="af-ZA"/>
              </w:rPr>
              <w:t>որոշման</w:t>
            </w:r>
            <w:proofErr w:type="spellEnd"/>
            <w:r w:rsidRPr="00C313CF">
              <w:rPr>
                <w:rFonts w:ascii="GHEA Grapalat" w:hAnsi="GHEA Grapalat" w:cs="Sylfaen"/>
                <w:lang w:val="af-ZA"/>
              </w:rPr>
              <w:t xml:space="preserve"> </w:t>
            </w:r>
            <w:proofErr w:type="spellStart"/>
            <w:r w:rsidRPr="00C313CF">
              <w:rPr>
                <w:rFonts w:ascii="GHEA Grapalat" w:hAnsi="GHEA Grapalat" w:cs="Sylfaen"/>
                <w:lang w:val="af-ZA"/>
              </w:rPr>
              <w:t>մեջ</w:t>
            </w:r>
            <w:proofErr w:type="spellEnd"/>
            <w:r w:rsidRPr="00C313CF">
              <w:rPr>
                <w:rFonts w:ascii="GHEA Grapalat" w:hAnsi="GHEA Grapalat" w:cs="Sylfaen"/>
                <w:lang w:val="af-ZA"/>
              </w:rPr>
              <w:t xml:space="preserve"> </w:t>
            </w:r>
            <w:proofErr w:type="spellStart"/>
            <w:r w:rsidRPr="00C313CF">
              <w:rPr>
                <w:rFonts w:ascii="GHEA Grapalat" w:hAnsi="GHEA Grapalat" w:cs="Sylfaen"/>
                <w:lang w:val="af-ZA"/>
              </w:rPr>
              <w:t>լրացում</w:t>
            </w:r>
            <w:proofErr w:type="spellEnd"/>
            <w:r w:rsidR="00067D6A">
              <w:rPr>
                <w:rFonts w:ascii="GHEA Grapalat" w:hAnsi="GHEA Grapalat" w:cs="Sylfaen"/>
                <w:lang w:val="hy-AM"/>
              </w:rPr>
              <w:t>ներ</w:t>
            </w:r>
            <w:r w:rsidRPr="00C313CF">
              <w:rPr>
                <w:rFonts w:ascii="GHEA Grapalat" w:hAnsi="GHEA Grapalat" w:cs="Sylfaen"/>
                <w:lang w:val="af-ZA"/>
              </w:rPr>
              <w:t xml:space="preserve"> </w:t>
            </w:r>
            <w:proofErr w:type="spellStart"/>
            <w:r w:rsidRPr="00C313CF">
              <w:rPr>
                <w:rFonts w:ascii="GHEA Grapalat" w:hAnsi="GHEA Grapalat" w:cs="Sylfaen"/>
                <w:lang w:val="af-ZA"/>
              </w:rPr>
              <w:t>կատարելու</w:t>
            </w:r>
            <w:proofErr w:type="spellEnd"/>
            <w:r w:rsidRPr="00C313CF">
              <w:rPr>
                <w:rFonts w:ascii="GHEA Grapalat" w:hAnsi="GHEA Grapalat" w:cs="Sylfaen"/>
                <w:lang w:val="af-ZA"/>
              </w:rPr>
              <w:t xml:space="preserve"> </w:t>
            </w:r>
            <w:proofErr w:type="spellStart"/>
            <w:r w:rsidRPr="00C313CF">
              <w:rPr>
                <w:rFonts w:ascii="GHEA Grapalat" w:hAnsi="GHEA Grapalat" w:cs="Sylfaen"/>
                <w:lang w:val="af-ZA"/>
              </w:rPr>
              <w:t>մասին</w:t>
            </w:r>
            <w:proofErr w:type="spellEnd"/>
            <w:r w:rsidRPr="00C313CF">
              <w:rPr>
                <w:rFonts w:ascii="GHEA Grapalat" w:hAnsi="GHEA Grapalat"/>
                <w:color w:val="000000"/>
                <w:shd w:val="clear" w:color="auto" w:fill="FFFFFF"/>
                <w:lang w:val="af-ZA"/>
              </w:rPr>
              <w:t xml:space="preserve">» </w:t>
            </w:r>
            <w:r w:rsidRPr="00C313CF">
              <w:rPr>
                <w:rFonts w:ascii="GHEA Grapalat" w:eastAsia="Times New Roman" w:hAnsi="GHEA Grapalat" w:cs="GHEA Grapalat"/>
                <w:lang w:val="hy-AM"/>
              </w:rPr>
              <w:t>Հայաստանի Հանրապետության կառավարության որոշման</w:t>
            </w:r>
            <w:r w:rsidRPr="00C313CF">
              <w:rPr>
                <w:rFonts w:ascii="GHEA Grapalat" w:hAnsi="GHEA Grapalat" w:cs="GHEA Grapalat"/>
                <w:lang w:val="hy-AM"/>
              </w:rPr>
              <w:t xml:space="preserve"> </w:t>
            </w:r>
            <w:proofErr w:type="spellStart"/>
            <w:r w:rsidRPr="00C313CF">
              <w:rPr>
                <w:rFonts w:ascii="GHEA Grapalat" w:hAnsi="GHEA Grapalat" w:cs="GHEA Grapalat"/>
                <w:lang w:val="hy-AM"/>
              </w:rPr>
              <w:t>նախագի</w:t>
            </w:r>
            <w:r w:rsidRPr="00C313CF">
              <w:rPr>
                <w:rFonts w:ascii="GHEA Grapalat" w:hAnsi="GHEA Grapalat" w:cs="GHEA Grapalat"/>
              </w:rPr>
              <w:t>ծը</w:t>
            </w:r>
            <w:proofErr w:type="spellEnd"/>
            <w:r w:rsidRPr="00C313CF">
              <w:rPr>
                <w:rFonts w:ascii="GHEA Grapalat" w:hAnsi="GHEA Grapalat" w:cs="GHEA Grapalat"/>
                <w:lang w:val="af-ZA"/>
              </w:rPr>
              <w:t xml:space="preserve"> </w:t>
            </w:r>
            <w:proofErr w:type="spellStart"/>
            <w:r w:rsidRPr="00C313CF">
              <w:rPr>
                <w:rFonts w:ascii="GHEA Grapalat" w:hAnsi="GHEA Grapalat" w:cs="GHEA Grapalat"/>
              </w:rPr>
              <w:t>համապատասխանում</w:t>
            </w:r>
            <w:proofErr w:type="spellEnd"/>
            <w:r w:rsidRPr="00C313CF">
              <w:rPr>
                <w:rFonts w:ascii="GHEA Grapalat" w:hAnsi="GHEA Grapalat" w:cs="GHEA Grapalat"/>
                <w:lang w:val="af-ZA"/>
              </w:rPr>
              <w:t xml:space="preserve"> </w:t>
            </w:r>
            <w:r w:rsidRPr="00C313CF">
              <w:rPr>
                <w:rFonts w:ascii="GHEA Grapalat" w:hAnsi="GHEA Grapalat" w:cs="GHEA Grapalat"/>
              </w:rPr>
              <w:t>է</w:t>
            </w:r>
            <w:r w:rsidRPr="00C313CF">
              <w:rPr>
                <w:rFonts w:ascii="GHEA Grapalat" w:hAnsi="GHEA Grapalat" w:cs="GHEA Grapalat"/>
                <w:lang w:val="af-ZA"/>
              </w:rPr>
              <w:t xml:space="preserve"> </w:t>
            </w:r>
            <w:r w:rsidRPr="00C313CF">
              <w:rPr>
                <w:rFonts w:ascii="GHEA Grapalat" w:hAnsi="GHEA Grapalat" w:cs="GHEA Grapalat"/>
              </w:rPr>
              <w:t>ՀՀ</w:t>
            </w:r>
            <w:r w:rsidRPr="00C313CF">
              <w:rPr>
                <w:rFonts w:ascii="GHEA Grapalat" w:hAnsi="GHEA Grapalat" w:cs="GHEA Grapalat"/>
                <w:lang w:val="af-ZA"/>
              </w:rPr>
              <w:t xml:space="preserve"> </w:t>
            </w:r>
            <w:proofErr w:type="spellStart"/>
            <w:r w:rsidRPr="00C313CF">
              <w:rPr>
                <w:rFonts w:ascii="GHEA Grapalat" w:hAnsi="GHEA Grapalat" w:cs="GHEA Grapalat"/>
              </w:rPr>
              <w:t>օրենսդրության</w:t>
            </w:r>
            <w:proofErr w:type="spellEnd"/>
            <w:r w:rsidRPr="00C313CF">
              <w:rPr>
                <w:rFonts w:ascii="GHEA Grapalat" w:hAnsi="GHEA Grapalat" w:cs="GHEA Grapalat"/>
                <w:lang w:val="af-ZA"/>
              </w:rPr>
              <w:t xml:space="preserve"> </w:t>
            </w:r>
            <w:proofErr w:type="spellStart"/>
            <w:r w:rsidRPr="00C313CF">
              <w:rPr>
                <w:rFonts w:ascii="GHEA Grapalat" w:hAnsi="GHEA Grapalat" w:cs="GHEA Grapalat"/>
              </w:rPr>
              <w:t>պահանջներին</w:t>
            </w:r>
            <w:proofErr w:type="spellEnd"/>
            <w:r w:rsidRPr="00C313CF">
              <w:rPr>
                <w:rFonts w:ascii="GHEA Grapalat" w:hAnsi="GHEA Grapalat" w:cs="GHEA Grapalat"/>
                <w:lang w:val="af-ZA"/>
              </w:rPr>
              <w:t>:</w:t>
            </w:r>
          </w:p>
        </w:tc>
        <w:tc>
          <w:tcPr>
            <w:tcW w:w="2520" w:type="dxa"/>
            <w:tcBorders>
              <w:top w:val="single" w:sz="4" w:space="0" w:color="auto"/>
              <w:left w:val="single" w:sz="4" w:space="0" w:color="auto"/>
              <w:bottom w:val="single" w:sz="4" w:space="0" w:color="auto"/>
              <w:right w:val="single" w:sz="4" w:space="0" w:color="auto"/>
            </w:tcBorders>
          </w:tcPr>
          <w:p w:rsidR="00E26615" w:rsidRPr="00E93289" w:rsidRDefault="00277D5B" w:rsidP="00277D5B">
            <w:pPr>
              <w:spacing w:after="0" w:line="240" w:lineRule="auto"/>
              <w:jc w:val="both"/>
              <w:rPr>
                <w:rFonts w:ascii="GHEA Grapalat" w:hAnsi="GHEA Grapalat" w:cs="Sylfaen"/>
                <w:b/>
              </w:rPr>
            </w:pPr>
            <w:proofErr w:type="spellStart"/>
            <w:r w:rsidRPr="00277D5B">
              <w:rPr>
                <w:rFonts w:ascii="GHEA Grapalat" w:hAnsi="GHEA Grapalat" w:cs="Sylfaen"/>
              </w:rPr>
              <w:t>Ընդունվել</w:t>
            </w:r>
            <w:proofErr w:type="spellEnd"/>
            <w:r w:rsidRPr="00277D5B">
              <w:rPr>
                <w:rFonts w:ascii="GHEA Grapalat" w:hAnsi="GHEA Grapalat" w:cs="Sylfaen"/>
              </w:rPr>
              <w:t xml:space="preserve"> է ի </w:t>
            </w:r>
            <w:proofErr w:type="spellStart"/>
            <w:r w:rsidRPr="00277D5B">
              <w:rPr>
                <w:rFonts w:ascii="GHEA Grapalat" w:hAnsi="GHEA Grapalat" w:cs="Sylfaen"/>
              </w:rPr>
              <w:t>գիտություն</w:t>
            </w:r>
            <w:proofErr w:type="spellEnd"/>
            <w:r>
              <w:rPr>
                <w:rFonts w:ascii="GHEA Grapalat" w:hAnsi="GHEA Grapalat" w:cs="Sylfaen"/>
                <w:b/>
              </w:rPr>
              <w:t>:</w:t>
            </w:r>
          </w:p>
        </w:tc>
        <w:tc>
          <w:tcPr>
            <w:tcW w:w="3600" w:type="dxa"/>
            <w:tcBorders>
              <w:top w:val="single" w:sz="4" w:space="0" w:color="auto"/>
              <w:left w:val="single" w:sz="4" w:space="0" w:color="auto"/>
              <w:bottom w:val="single" w:sz="4" w:space="0" w:color="auto"/>
              <w:right w:val="single" w:sz="4" w:space="0" w:color="auto"/>
            </w:tcBorders>
          </w:tcPr>
          <w:p w:rsidR="00E26615" w:rsidRPr="00E93289" w:rsidRDefault="00E26615" w:rsidP="009275EE">
            <w:pPr>
              <w:spacing w:after="0" w:line="240" w:lineRule="auto"/>
              <w:jc w:val="center"/>
              <w:rPr>
                <w:rFonts w:ascii="GHEA Grapalat" w:hAnsi="GHEA Grapalat" w:cs="Sylfaen"/>
                <w:b/>
              </w:rPr>
            </w:pPr>
          </w:p>
        </w:tc>
      </w:tr>
      <w:tr w:rsidR="00E26615" w:rsidRPr="00067D6A" w:rsidTr="009275EE">
        <w:trPr>
          <w:trHeight w:val="1787"/>
        </w:trPr>
        <w:tc>
          <w:tcPr>
            <w:tcW w:w="2973" w:type="dxa"/>
            <w:tcBorders>
              <w:top w:val="single" w:sz="4" w:space="0" w:color="auto"/>
              <w:left w:val="single" w:sz="4" w:space="0" w:color="auto"/>
              <w:bottom w:val="single" w:sz="4" w:space="0" w:color="auto"/>
              <w:right w:val="single" w:sz="4" w:space="0" w:color="auto"/>
            </w:tcBorders>
          </w:tcPr>
          <w:p w:rsidR="00E26615" w:rsidRDefault="00277D5B" w:rsidP="00277D5B">
            <w:pPr>
              <w:spacing w:after="0" w:line="240" w:lineRule="auto"/>
              <w:jc w:val="both"/>
              <w:rPr>
                <w:rFonts w:ascii="GHEA Grapalat" w:hAnsi="GHEA Grapalat" w:cs="Sylfaen"/>
              </w:rPr>
            </w:pPr>
            <w:r w:rsidRPr="00277D5B">
              <w:rPr>
                <w:rFonts w:ascii="GHEA Grapalat" w:hAnsi="GHEA Grapalat" w:cs="Sylfaen"/>
              </w:rPr>
              <w:t xml:space="preserve">ՀՀ </w:t>
            </w:r>
            <w:proofErr w:type="spellStart"/>
            <w:r w:rsidRPr="00277D5B">
              <w:rPr>
                <w:rFonts w:ascii="GHEA Grapalat" w:hAnsi="GHEA Grapalat" w:cs="Sylfaen"/>
              </w:rPr>
              <w:t>ֆինանսների</w:t>
            </w:r>
            <w:proofErr w:type="spellEnd"/>
            <w:r w:rsidRPr="00277D5B">
              <w:rPr>
                <w:rFonts w:ascii="GHEA Grapalat" w:hAnsi="GHEA Grapalat" w:cs="Sylfaen"/>
              </w:rPr>
              <w:t xml:space="preserve"> </w:t>
            </w:r>
            <w:proofErr w:type="spellStart"/>
            <w:r w:rsidRPr="00277D5B">
              <w:rPr>
                <w:rFonts w:ascii="GHEA Grapalat" w:hAnsi="GHEA Grapalat" w:cs="Sylfaen"/>
              </w:rPr>
              <w:t>նախարարություն</w:t>
            </w:r>
            <w:proofErr w:type="spellEnd"/>
          </w:p>
          <w:p w:rsidR="00997146" w:rsidRPr="00277D5B" w:rsidRDefault="00997146" w:rsidP="00CE192E">
            <w:pPr>
              <w:spacing w:after="0" w:line="240" w:lineRule="auto"/>
              <w:jc w:val="both"/>
              <w:rPr>
                <w:rFonts w:ascii="GHEA Grapalat" w:hAnsi="GHEA Grapalat" w:cs="Sylfaen"/>
              </w:rPr>
            </w:pPr>
          </w:p>
        </w:tc>
        <w:tc>
          <w:tcPr>
            <w:tcW w:w="5670" w:type="dxa"/>
            <w:tcBorders>
              <w:top w:val="single" w:sz="4" w:space="0" w:color="auto"/>
              <w:left w:val="single" w:sz="4" w:space="0" w:color="auto"/>
              <w:bottom w:val="single" w:sz="4" w:space="0" w:color="auto"/>
              <w:right w:val="single" w:sz="4" w:space="0" w:color="auto"/>
            </w:tcBorders>
          </w:tcPr>
          <w:p w:rsidR="00C313CF" w:rsidRPr="00C313CF" w:rsidRDefault="00C313CF" w:rsidP="00C313CF">
            <w:pPr>
              <w:pStyle w:val="ListParagraph"/>
              <w:numPr>
                <w:ilvl w:val="0"/>
                <w:numId w:val="17"/>
              </w:numPr>
              <w:tabs>
                <w:tab w:val="left" w:pos="709"/>
              </w:tabs>
              <w:spacing w:after="0"/>
              <w:ind w:left="0" w:firstLine="426"/>
              <w:jc w:val="both"/>
              <w:rPr>
                <w:rFonts w:ascii="GHEA Grapalat" w:eastAsiaTheme="minorEastAsia" w:hAnsi="GHEA Grapalat" w:cs="Sylfaen"/>
                <w:lang w:val="af-ZA"/>
              </w:rPr>
            </w:pPr>
            <w:r w:rsidRPr="00C313CF">
              <w:rPr>
                <w:rFonts w:ascii="GHEA Grapalat" w:eastAsiaTheme="minorEastAsia" w:hAnsi="GHEA Grapalat" w:cs="Sylfaen"/>
                <w:lang w:val="af-ZA"/>
              </w:rPr>
              <w:t xml:space="preserve">«Նորմատիվ իրավական ակտերի մասին» օրենքի 13-րդ հոդվածի 1-ին մասի համաձայն՝ ենթաօրենսդրական նորմատիվ իրավական ակտն ունենում է նախաբան, որում նշվում է օրենսդրական իրավական ակտի հոդվածը կամ մասը, որը ներառում է Սահմանադրության 6-րդ հոդվածի 2-րդ մասով սահմանված լիազորող նորմեր: </w:t>
            </w:r>
          </w:p>
          <w:p w:rsidR="00C313CF" w:rsidRDefault="00C313CF" w:rsidP="00C313CF">
            <w:pPr>
              <w:tabs>
                <w:tab w:val="left" w:pos="851"/>
              </w:tabs>
              <w:spacing w:after="0"/>
              <w:ind w:firstLine="709"/>
              <w:contextualSpacing/>
              <w:jc w:val="both"/>
              <w:rPr>
                <w:rFonts w:ascii="GHEA Grapalat" w:hAnsi="GHEA Grapalat" w:cs="Sylfaen"/>
                <w:lang w:val="af-ZA"/>
              </w:rPr>
            </w:pPr>
            <w:r w:rsidRPr="00C313CF">
              <w:rPr>
                <w:rFonts w:ascii="GHEA Grapalat" w:hAnsi="GHEA Grapalat" w:cs="Sylfaen"/>
                <w:lang w:val="af-ZA"/>
              </w:rPr>
              <w:t>Ելնելով վերոգրյալից՝ անհրաժեշտ է Նախագծում նախատեսել նախաբան:</w:t>
            </w:r>
          </w:p>
          <w:p w:rsidR="00C313CF" w:rsidRPr="00BF0860" w:rsidRDefault="00C313CF" w:rsidP="00BF0860">
            <w:pPr>
              <w:pStyle w:val="ListParagraph"/>
              <w:numPr>
                <w:ilvl w:val="0"/>
                <w:numId w:val="17"/>
              </w:numPr>
              <w:tabs>
                <w:tab w:val="left" w:pos="709"/>
              </w:tabs>
              <w:spacing w:after="0"/>
              <w:ind w:left="0" w:firstLine="426"/>
              <w:jc w:val="both"/>
              <w:rPr>
                <w:rFonts w:ascii="GHEA Grapalat" w:eastAsiaTheme="minorEastAsia" w:hAnsi="GHEA Grapalat" w:cs="Sylfaen"/>
                <w:lang w:val="af-ZA"/>
              </w:rPr>
            </w:pPr>
            <w:r w:rsidRPr="00BF0860">
              <w:rPr>
                <w:rFonts w:ascii="GHEA Grapalat" w:eastAsiaTheme="minorEastAsia" w:hAnsi="GHEA Grapalat" w:cs="Sylfaen"/>
                <w:lang w:val="af-ZA"/>
              </w:rPr>
              <w:t xml:space="preserve">Նախագծով նախատեսվում է ՀՀ կառավարության 2004 թվականի ապրիլի 29-ի       N </w:t>
            </w:r>
            <w:r w:rsidRPr="00BF0860">
              <w:rPr>
                <w:rFonts w:ascii="GHEA Grapalat" w:eastAsiaTheme="minorEastAsia" w:hAnsi="GHEA Grapalat" w:cs="Sylfaen"/>
                <w:lang w:val="af-ZA"/>
              </w:rPr>
              <w:lastRenderedPageBreak/>
              <w:t xml:space="preserve">1008-Ն որոշման N 1 հավելվածով հաստատված «Հայաստանի Հանրապետության կառավարությանն առընթեր Հայաստանի Հանրապետության ոստիկանության կողմից պահպանության ենթակա պետական մարմինների շենքերի ու շինությունների» ցանկում ներառել Հայաստանի Հանրապետության պետական </w:t>
            </w:r>
            <w:bookmarkStart w:id="0" w:name="_GoBack"/>
            <w:bookmarkEnd w:id="0"/>
            <w:r w:rsidRPr="00BF0860">
              <w:rPr>
                <w:rFonts w:ascii="GHEA Grapalat" w:eastAsiaTheme="minorEastAsia" w:hAnsi="GHEA Grapalat" w:cs="Sylfaen"/>
                <w:lang w:val="af-ZA"/>
              </w:rPr>
              <w:t xml:space="preserve">վերահսկողական </w:t>
            </w:r>
            <w:proofErr w:type="spellStart"/>
            <w:r w:rsidRPr="00BF0860">
              <w:rPr>
                <w:rFonts w:ascii="GHEA Grapalat" w:eastAsiaTheme="minorEastAsia" w:hAnsi="GHEA Grapalat" w:cs="Sylfaen"/>
                <w:lang w:val="af-ZA"/>
              </w:rPr>
              <w:t>ծառայության</w:t>
            </w:r>
            <w:proofErr w:type="spellEnd"/>
            <w:r w:rsidRPr="00BF0860">
              <w:rPr>
                <w:rFonts w:ascii="GHEA Grapalat" w:eastAsiaTheme="minorEastAsia" w:hAnsi="GHEA Grapalat" w:cs="Sylfaen"/>
                <w:lang w:val="af-ZA"/>
              </w:rPr>
              <w:t xml:space="preserve"> </w:t>
            </w:r>
            <w:r w:rsidR="003310CB">
              <w:rPr>
                <w:rFonts w:ascii="GHEA Grapalat" w:eastAsiaTheme="minorEastAsia" w:hAnsi="GHEA Grapalat" w:cs="Sylfaen"/>
                <w:lang w:val="af-ZA"/>
              </w:rPr>
              <w:t xml:space="preserve"> </w:t>
            </w:r>
            <w:r w:rsidRPr="00BF0860">
              <w:rPr>
                <w:rFonts w:ascii="GHEA Grapalat" w:eastAsiaTheme="minorEastAsia" w:hAnsi="GHEA Grapalat" w:cs="Sylfaen"/>
                <w:lang w:val="af-ZA"/>
              </w:rPr>
              <w:t>վարչական շենքը:</w:t>
            </w:r>
            <w:r w:rsidR="00BF0860">
              <w:rPr>
                <w:rFonts w:ascii="GHEA Grapalat" w:eastAsiaTheme="minorEastAsia" w:hAnsi="GHEA Grapalat" w:cs="Sylfaen"/>
                <w:lang w:val="af-ZA"/>
              </w:rPr>
              <w:t xml:space="preserve"> </w:t>
            </w:r>
            <w:r w:rsidRPr="00BF0860">
              <w:rPr>
                <w:rFonts w:ascii="GHEA Grapalat" w:eastAsiaTheme="minorEastAsia" w:hAnsi="GHEA Grapalat" w:cs="Sylfaen"/>
                <w:lang w:val="af-ZA"/>
              </w:rPr>
              <w:t>Նախագծին կից ներկայացված տեղեկանքի համաձայն՝ Նախագծի ընդունումը ՀՀ պետական բյուջեից լրացուցիչ միջոցների հատկացման անհրաժեշտության չի հանգեցնի, մինչդեռ Հայաստանի Հանրապետության պետական վերահսկողական ծառայության վարչական շենքի պահպանությունը ՀՀ ոստիկանության կողմից իրականացնելու նպատակով ՀՀ 2019 թվականի պետական բյուջեով միջոցներ նախատեսված չեն:</w:t>
            </w:r>
          </w:p>
          <w:p w:rsidR="00CE192E" w:rsidRPr="00CE192E" w:rsidRDefault="00CE192E" w:rsidP="00CE192E">
            <w:pPr>
              <w:tabs>
                <w:tab w:val="left" w:pos="851"/>
              </w:tabs>
              <w:spacing w:after="0"/>
              <w:contextualSpacing/>
              <w:jc w:val="both"/>
              <w:rPr>
                <w:rFonts w:ascii="GHEA Grapalat" w:hAnsi="GHEA Grapalat" w:cs="Sylfaen"/>
                <w:lang w:val="af-ZA"/>
              </w:rPr>
            </w:pPr>
          </w:p>
        </w:tc>
        <w:tc>
          <w:tcPr>
            <w:tcW w:w="2520" w:type="dxa"/>
            <w:tcBorders>
              <w:top w:val="single" w:sz="4" w:space="0" w:color="auto"/>
              <w:left w:val="single" w:sz="4" w:space="0" w:color="auto"/>
              <w:bottom w:val="single" w:sz="4" w:space="0" w:color="auto"/>
              <w:right w:val="single" w:sz="4" w:space="0" w:color="auto"/>
            </w:tcBorders>
          </w:tcPr>
          <w:p w:rsidR="00E26615" w:rsidRPr="00067D6A" w:rsidRDefault="00277D5B" w:rsidP="00277D5B">
            <w:pPr>
              <w:spacing w:after="0" w:line="240" w:lineRule="auto"/>
              <w:jc w:val="both"/>
              <w:rPr>
                <w:rFonts w:ascii="GHEA Grapalat" w:hAnsi="GHEA Grapalat" w:cs="Sylfaen"/>
                <w:lang w:val="af-ZA"/>
              </w:rPr>
            </w:pPr>
            <w:proofErr w:type="spellStart"/>
            <w:r w:rsidRPr="00277D5B">
              <w:rPr>
                <w:rFonts w:ascii="GHEA Grapalat" w:hAnsi="GHEA Grapalat" w:cs="Sylfaen"/>
              </w:rPr>
              <w:lastRenderedPageBreak/>
              <w:t>Չի</w:t>
            </w:r>
            <w:proofErr w:type="spellEnd"/>
            <w:r w:rsidRPr="00067D6A">
              <w:rPr>
                <w:rFonts w:ascii="GHEA Grapalat" w:hAnsi="GHEA Grapalat" w:cs="Sylfaen"/>
                <w:lang w:val="af-ZA"/>
              </w:rPr>
              <w:t xml:space="preserve"> </w:t>
            </w:r>
            <w:proofErr w:type="spellStart"/>
            <w:r w:rsidRPr="00277D5B">
              <w:rPr>
                <w:rFonts w:ascii="GHEA Grapalat" w:hAnsi="GHEA Grapalat" w:cs="Sylfaen"/>
              </w:rPr>
              <w:t>ընդունվել</w:t>
            </w:r>
            <w:proofErr w:type="spellEnd"/>
            <w:r w:rsidR="004D5F78" w:rsidRPr="00067D6A">
              <w:rPr>
                <w:rFonts w:ascii="GHEA Grapalat" w:hAnsi="GHEA Grapalat" w:cs="Sylfaen"/>
                <w:lang w:val="af-ZA"/>
              </w:rPr>
              <w:t>:</w:t>
            </w:r>
          </w:p>
          <w:p w:rsidR="003310CB" w:rsidRPr="00067D6A" w:rsidRDefault="003310CB" w:rsidP="00277D5B">
            <w:pPr>
              <w:spacing w:after="0" w:line="240" w:lineRule="auto"/>
              <w:jc w:val="both"/>
              <w:rPr>
                <w:rFonts w:ascii="GHEA Grapalat" w:hAnsi="GHEA Grapalat" w:cs="Sylfaen"/>
                <w:lang w:val="af-ZA"/>
              </w:rPr>
            </w:pPr>
          </w:p>
          <w:p w:rsidR="003310CB" w:rsidRPr="00067D6A" w:rsidRDefault="003310CB" w:rsidP="00277D5B">
            <w:pPr>
              <w:spacing w:after="0" w:line="240" w:lineRule="auto"/>
              <w:jc w:val="both"/>
              <w:rPr>
                <w:rFonts w:ascii="GHEA Grapalat" w:hAnsi="GHEA Grapalat" w:cs="Sylfaen"/>
                <w:lang w:val="af-ZA"/>
              </w:rPr>
            </w:pPr>
          </w:p>
          <w:p w:rsidR="003310CB" w:rsidRPr="00067D6A" w:rsidRDefault="003310CB" w:rsidP="00277D5B">
            <w:pPr>
              <w:spacing w:after="0" w:line="240" w:lineRule="auto"/>
              <w:jc w:val="both"/>
              <w:rPr>
                <w:rFonts w:ascii="GHEA Grapalat" w:hAnsi="GHEA Grapalat" w:cs="Sylfaen"/>
                <w:lang w:val="af-ZA"/>
              </w:rPr>
            </w:pPr>
          </w:p>
          <w:p w:rsidR="003310CB" w:rsidRPr="00067D6A" w:rsidRDefault="003310CB" w:rsidP="00277D5B">
            <w:pPr>
              <w:spacing w:after="0" w:line="240" w:lineRule="auto"/>
              <w:jc w:val="both"/>
              <w:rPr>
                <w:rFonts w:ascii="GHEA Grapalat" w:hAnsi="GHEA Grapalat" w:cs="Sylfaen"/>
                <w:lang w:val="af-ZA"/>
              </w:rPr>
            </w:pPr>
          </w:p>
          <w:p w:rsidR="003310CB" w:rsidRPr="00067D6A" w:rsidRDefault="003310CB" w:rsidP="00277D5B">
            <w:pPr>
              <w:spacing w:after="0" w:line="240" w:lineRule="auto"/>
              <w:jc w:val="both"/>
              <w:rPr>
                <w:rFonts w:ascii="GHEA Grapalat" w:hAnsi="GHEA Grapalat" w:cs="Sylfaen"/>
                <w:lang w:val="af-ZA"/>
              </w:rPr>
            </w:pPr>
          </w:p>
          <w:p w:rsidR="003310CB" w:rsidRPr="00067D6A" w:rsidRDefault="003310CB" w:rsidP="00277D5B">
            <w:pPr>
              <w:spacing w:after="0" w:line="240" w:lineRule="auto"/>
              <w:jc w:val="both"/>
              <w:rPr>
                <w:rFonts w:ascii="GHEA Grapalat" w:hAnsi="GHEA Grapalat" w:cs="Sylfaen"/>
                <w:lang w:val="af-ZA"/>
              </w:rPr>
            </w:pPr>
          </w:p>
          <w:p w:rsidR="003310CB" w:rsidRPr="00067D6A" w:rsidRDefault="003310CB" w:rsidP="00277D5B">
            <w:pPr>
              <w:spacing w:after="0" w:line="240" w:lineRule="auto"/>
              <w:jc w:val="both"/>
              <w:rPr>
                <w:rFonts w:ascii="GHEA Grapalat" w:hAnsi="GHEA Grapalat" w:cs="Sylfaen"/>
                <w:lang w:val="af-ZA"/>
              </w:rPr>
            </w:pPr>
          </w:p>
          <w:p w:rsidR="003310CB" w:rsidRPr="00067D6A" w:rsidRDefault="003310CB" w:rsidP="00277D5B">
            <w:pPr>
              <w:spacing w:after="0" w:line="240" w:lineRule="auto"/>
              <w:jc w:val="both"/>
              <w:rPr>
                <w:rFonts w:ascii="GHEA Grapalat" w:hAnsi="GHEA Grapalat" w:cs="Sylfaen"/>
                <w:lang w:val="af-ZA"/>
              </w:rPr>
            </w:pPr>
          </w:p>
          <w:p w:rsidR="003310CB" w:rsidRPr="00067D6A" w:rsidRDefault="003310CB" w:rsidP="00277D5B">
            <w:pPr>
              <w:spacing w:after="0" w:line="240" w:lineRule="auto"/>
              <w:jc w:val="both"/>
              <w:rPr>
                <w:rFonts w:ascii="GHEA Grapalat" w:hAnsi="GHEA Grapalat" w:cs="Sylfaen"/>
                <w:lang w:val="af-ZA"/>
              </w:rPr>
            </w:pPr>
          </w:p>
          <w:p w:rsidR="003310CB" w:rsidRPr="00067D6A" w:rsidRDefault="003310CB" w:rsidP="00277D5B">
            <w:pPr>
              <w:spacing w:after="0" w:line="240" w:lineRule="auto"/>
              <w:jc w:val="both"/>
              <w:rPr>
                <w:rFonts w:ascii="GHEA Grapalat" w:hAnsi="GHEA Grapalat" w:cs="Sylfaen"/>
                <w:lang w:val="af-ZA"/>
              </w:rPr>
            </w:pPr>
          </w:p>
          <w:p w:rsidR="003310CB" w:rsidRPr="00067D6A" w:rsidRDefault="003310CB" w:rsidP="00277D5B">
            <w:pPr>
              <w:spacing w:after="0" w:line="240" w:lineRule="auto"/>
              <w:jc w:val="both"/>
              <w:rPr>
                <w:rFonts w:ascii="GHEA Grapalat" w:hAnsi="GHEA Grapalat" w:cs="Sylfaen"/>
                <w:lang w:val="af-ZA"/>
              </w:rPr>
            </w:pPr>
          </w:p>
          <w:p w:rsidR="003310CB" w:rsidRPr="00067D6A" w:rsidRDefault="003310CB" w:rsidP="00277D5B">
            <w:pPr>
              <w:spacing w:after="0" w:line="240" w:lineRule="auto"/>
              <w:jc w:val="both"/>
              <w:rPr>
                <w:rFonts w:ascii="GHEA Grapalat" w:hAnsi="GHEA Grapalat" w:cs="Sylfaen"/>
                <w:lang w:val="af-ZA"/>
              </w:rPr>
            </w:pPr>
          </w:p>
          <w:p w:rsidR="003310CB" w:rsidRPr="00067D6A" w:rsidRDefault="003310CB" w:rsidP="00277D5B">
            <w:pPr>
              <w:spacing w:after="0" w:line="240" w:lineRule="auto"/>
              <w:jc w:val="both"/>
              <w:rPr>
                <w:rFonts w:ascii="GHEA Grapalat" w:hAnsi="GHEA Grapalat" w:cs="Sylfaen"/>
                <w:lang w:val="af-ZA"/>
              </w:rPr>
            </w:pPr>
          </w:p>
          <w:p w:rsidR="003310CB" w:rsidRPr="00067D6A" w:rsidRDefault="003310CB" w:rsidP="00277D5B">
            <w:pPr>
              <w:spacing w:after="0" w:line="240" w:lineRule="auto"/>
              <w:jc w:val="both"/>
              <w:rPr>
                <w:rFonts w:ascii="GHEA Grapalat" w:hAnsi="GHEA Grapalat" w:cs="Sylfaen"/>
                <w:lang w:val="af-ZA"/>
              </w:rPr>
            </w:pPr>
          </w:p>
          <w:p w:rsidR="003310CB" w:rsidRPr="00067D6A" w:rsidRDefault="003310CB" w:rsidP="00277D5B">
            <w:pPr>
              <w:spacing w:after="0" w:line="240" w:lineRule="auto"/>
              <w:jc w:val="both"/>
              <w:rPr>
                <w:rFonts w:ascii="GHEA Grapalat" w:hAnsi="GHEA Grapalat" w:cs="Sylfaen"/>
                <w:lang w:val="af-ZA"/>
              </w:rPr>
            </w:pPr>
          </w:p>
          <w:p w:rsidR="003310CB" w:rsidRPr="00067D6A" w:rsidRDefault="003310CB" w:rsidP="00277D5B">
            <w:pPr>
              <w:spacing w:after="0" w:line="240" w:lineRule="auto"/>
              <w:jc w:val="both"/>
              <w:rPr>
                <w:rFonts w:ascii="GHEA Grapalat" w:hAnsi="GHEA Grapalat" w:cs="Sylfaen"/>
                <w:lang w:val="af-ZA"/>
              </w:rPr>
            </w:pPr>
          </w:p>
          <w:p w:rsidR="003310CB" w:rsidRPr="00067D6A" w:rsidRDefault="003310CB" w:rsidP="00277D5B">
            <w:pPr>
              <w:spacing w:after="0" w:line="240" w:lineRule="auto"/>
              <w:jc w:val="both"/>
              <w:rPr>
                <w:rFonts w:ascii="GHEA Grapalat" w:hAnsi="GHEA Grapalat" w:cs="Sylfaen"/>
                <w:lang w:val="af-ZA"/>
              </w:rPr>
            </w:pPr>
          </w:p>
          <w:p w:rsidR="003310CB" w:rsidRPr="00067D6A" w:rsidRDefault="003310CB" w:rsidP="00277D5B">
            <w:pPr>
              <w:spacing w:after="0" w:line="240" w:lineRule="auto"/>
              <w:jc w:val="both"/>
              <w:rPr>
                <w:rFonts w:ascii="GHEA Grapalat" w:hAnsi="GHEA Grapalat" w:cs="Sylfaen"/>
                <w:lang w:val="af-ZA"/>
              </w:rPr>
            </w:pPr>
          </w:p>
          <w:p w:rsidR="003310CB" w:rsidRPr="00067D6A" w:rsidRDefault="003310CB" w:rsidP="00277D5B">
            <w:pPr>
              <w:spacing w:after="0" w:line="240" w:lineRule="auto"/>
              <w:jc w:val="both"/>
              <w:rPr>
                <w:rFonts w:ascii="GHEA Grapalat" w:hAnsi="GHEA Grapalat" w:cs="Sylfaen"/>
                <w:lang w:val="af-ZA"/>
              </w:rPr>
            </w:pPr>
          </w:p>
          <w:p w:rsidR="003310CB" w:rsidRPr="00067D6A" w:rsidRDefault="003310CB" w:rsidP="00277D5B">
            <w:pPr>
              <w:spacing w:after="0" w:line="240" w:lineRule="auto"/>
              <w:jc w:val="both"/>
              <w:rPr>
                <w:rFonts w:ascii="GHEA Grapalat" w:hAnsi="GHEA Grapalat" w:cs="Sylfaen"/>
                <w:lang w:val="af-ZA"/>
              </w:rPr>
            </w:pPr>
            <w:proofErr w:type="spellStart"/>
            <w:r>
              <w:rPr>
                <w:rFonts w:ascii="GHEA Grapalat" w:hAnsi="GHEA Grapalat" w:cs="Sylfaen"/>
              </w:rPr>
              <w:t>Ընդունվել</w:t>
            </w:r>
            <w:proofErr w:type="spellEnd"/>
            <w:r w:rsidRPr="00067D6A">
              <w:rPr>
                <w:rFonts w:ascii="GHEA Grapalat" w:hAnsi="GHEA Grapalat" w:cs="Sylfaen"/>
                <w:lang w:val="af-ZA"/>
              </w:rPr>
              <w:t xml:space="preserve"> </w:t>
            </w:r>
            <w:r>
              <w:rPr>
                <w:rFonts w:ascii="GHEA Grapalat" w:hAnsi="GHEA Grapalat" w:cs="Sylfaen"/>
              </w:rPr>
              <w:t>է</w:t>
            </w:r>
            <w:r w:rsidRPr="00067D6A">
              <w:rPr>
                <w:rFonts w:ascii="GHEA Grapalat" w:hAnsi="GHEA Grapalat" w:cs="Sylfaen"/>
                <w:lang w:val="af-ZA"/>
              </w:rPr>
              <w:t xml:space="preserve"> </w:t>
            </w:r>
            <w:r>
              <w:rPr>
                <w:rFonts w:ascii="GHEA Grapalat" w:hAnsi="GHEA Grapalat" w:cs="Sylfaen"/>
              </w:rPr>
              <w:t>ի</w:t>
            </w:r>
            <w:r w:rsidRPr="00067D6A">
              <w:rPr>
                <w:rFonts w:ascii="GHEA Grapalat" w:hAnsi="GHEA Grapalat" w:cs="Sylfaen"/>
                <w:lang w:val="af-ZA"/>
              </w:rPr>
              <w:t xml:space="preserve"> </w:t>
            </w:r>
            <w:proofErr w:type="spellStart"/>
            <w:r>
              <w:rPr>
                <w:rFonts w:ascii="GHEA Grapalat" w:hAnsi="GHEA Grapalat" w:cs="Sylfaen"/>
              </w:rPr>
              <w:t>գիտություն</w:t>
            </w:r>
            <w:proofErr w:type="spellEnd"/>
            <w:r w:rsidRPr="00067D6A">
              <w:rPr>
                <w:rFonts w:ascii="GHEA Grapalat" w:hAnsi="GHEA Grapalat" w:cs="Sylfaen"/>
                <w:lang w:val="af-ZA"/>
              </w:rPr>
              <w:t>:</w:t>
            </w:r>
          </w:p>
          <w:p w:rsidR="00727F80" w:rsidRPr="00067D6A" w:rsidRDefault="00727F80" w:rsidP="00277D5B">
            <w:pPr>
              <w:spacing w:after="0" w:line="240" w:lineRule="auto"/>
              <w:jc w:val="both"/>
              <w:rPr>
                <w:rFonts w:ascii="GHEA Grapalat" w:hAnsi="GHEA Grapalat" w:cs="Sylfaen"/>
                <w:lang w:val="af-ZA"/>
              </w:rPr>
            </w:pPr>
          </w:p>
          <w:p w:rsidR="00727F80" w:rsidRPr="00067D6A" w:rsidRDefault="00727F80" w:rsidP="00277D5B">
            <w:pPr>
              <w:spacing w:after="0" w:line="240" w:lineRule="auto"/>
              <w:jc w:val="both"/>
              <w:rPr>
                <w:rFonts w:ascii="GHEA Grapalat" w:hAnsi="GHEA Grapalat" w:cs="Sylfaen"/>
                <w:lang w:val="af-ZA"/>
              </w:rPr>
            </w:pPr>
          </w:p>
          <w:p w:rsidR="00727F80" w:rsidRPr="00067D6A" w:rsidRDefault="00727F80" w:rsidP="00277D5B">
            <w:pPr>
              <w:spacing w:after="0" w:line="240" w:lineRule="auto"/>
              <w:jc w:val="both"/>
              <w:rPr>
                <w:rFonts w:ascii="GHEA Grapalat" w:hAnsi="GHEA Grapalat" w:cs="Sylfaen"/>
                <w:lang w:val="af-ZA"/>
              </w:rPr>
            </w:pPr>
          </w:p>
          <w:p w:rsidR="00727F80" w:rsidRPr="00067D6A" w:rsidRDefault="00727F80" w:rsidP="00277D5B">
            <w:pPr>
              <w:spacing w:after="0" w:line="240" w:lineRule="auto"/>
              <w:jc w:val="both"/>
              <w:rPr>
                <w:rFonts w:ascii="GHEA Grapalat" w:hAnsi="GHEA Grapalat" w:cs="Sylfaen"/>
                <w:lang w:val="af-ZA"/>
              </w:rPr>
            </w:pPr>
          </w:p>
          <w:p w:rsidR="00727F80" w:rsidRPr="00067D6A" w:rsidRDefault="00727F80" w:rsidP="00277D5B">
            <w:pPr>
              <w:spacing w:after="0" w:line="240" w:lineRule="auto"/>
              <w:jc w:val="both"/>
              <w:rPr>
                <w:rFonts w:ascii="GHEA Grapalat" w:hAnsi="GHEA Grapalat" w:cs="Sylfaen"/>
                <w:lang w:val="af-ZA"/>
              </w:rPr>
            </w:pPr>
          </w:p>
          <w:p w:rsidR="00727F80" w:rsidRPr="00067D6A" w:rsidRDefault="00727F80" w:rsidP="00277D5B">
            <w:pPr>
              <w:spacing w:after="0" w:line="240" w:lineRule="auto"/>
              <w:jc w:val="both"/>
              <w:rPr>
                <w:rFonts w:ascii="GHEA Grapalat" w:hAnsi="GHEA Grapalat" w:cs="Sylfaen"/>
                <w:lang w:val="af-ZA"/>
              </w:rPr>
            </w:pPr>
          </w:p>
          <w:p w:rsidR="00727F80" w:rsidRPr="00067D6A" w:rsidRDefault="00727F80" w:rsidP="00277D5B">
            <w:pPr>
              <w:spacing w:after="0" w:line="240" w:lineRule="auto"/>
              <w:jc w:val="both"/>
              <w:rPr>
                <w:rFonts w:ascii="GHEA Grapalat" w:hAnsi="GHEA Grapalat" w:cs="Sylfaen"/>
                <w:lang w:val="af-ZA"/>
              </w:rPr>
            </w:pPr>
          </w:p>
          <w:p w:rsidR="00727F80" w:rsidRPr="00067D6A" w:rsidRDefault="00727F80" w:rsidP="00277D5B">
            <w:pPr>
              <w:spacing w:after="0" w:line="240" w:lineRule="auto"/>
              <w:jc w:val="both"/>
              <w:rPr>
                <w:rFonts w:ascii="GHEA Grapalat" w:hAnsi="GHEA Grapalat" w:cs="Sylfaen"/>
                <w:lang w:val="af-ZA"/>
              </w:rPr>
            </w:pPr>
          </w:p>
          <w:p w:rsidR="00727F80" w:rsidRPr="00067D6A" w:rsidRDefault="00727F80" w:rsidP="00277D5B">
            <w:pPr>
              <w:spacing w:after="0" w:line="240" w:lineRule="auto"/>
              <w:jc w:val="both"/>
              <w:rPr>
                <w:rFonts w:ascii="GHEA Grapalat" w:hAnsi="GHEA Grapalat" w:cs="Sylfaen"/>
                <w:lang w:val="af-ZA"/>
              </w:rPr>
            </w:pPr>
          </w:p>
          <w:p w:rsidR="00727F80" w:rsidRPr="00067D6A" w:rsidRDefault="00727F80" w:rsidP="00277D5B">
            <w:pPr>
              <w:spacing w:after="0" w:line="240" w:lineRule="auto"/>
              <w:jc w:val="both"/>
              <w:rPr>
                <w:rFonts w:ascii="GHEA Grapalat" w:hAnsi="GHEA Grapalat" w:cs="Sylfaen"/>
                <w:lang w:val="af-ZA"/>
              </w:rPr>
            </w:pPr>
          </w:p>
          <w:p w:rsidR="00727F80" w:rsidRPr="00067D6A" w:rsidRDefault="00727F80" w:rsidP="00277D5B">
            <w:pPr>
              <w:spacing w:after="0" w:line="240" w:lineRule="auto"/>
              <w:jc w:val="both"/>
              <w:rPr>
                <w:rFonts w:ascii="GHEA Grapalat" w:hAnsi="GHEA Grapalat" w:cs="Sylfaen"/>
                <w:lang w:val="af-ZA"/>
              </w:rPr>
            </w:pPr>
          </w:p>
        </w:tc>
        <w:tc>
          <w:tcPr>
            <w:tcW w:w="3600" w:type="dxa"/>
            <w:tcBorders>
              <w:top w:val="single" w:sz="4" w:space="0" w:color="auto"/>
              <w:left w:val="single" w:sz="4" w:space="0" w:color="auto"/>
              <w:bottom w:val="single" w:sz="4" w:space="0" w:color="auto"/>
              <w:right w:val="single" w:sz="4" w:space="0" w:color="auto"/>
            </w:tcBorders>
          </w:tcPr>
          <w:p w:rsidR="00E26615" w:rsidRDefault="00BF0860" w:rsidP="00BF0860">
            <w:pPr>
              <w:spacing w:after="0"/>
              <w:jc w:val="both"/>
              <w:rPr>
                <w:rFonts w:ascii="GHEA Grapalat" w:hAnsi="GHEA Grapalat" w:cs="Sylfaen"/>
                <w:lang w:val="af-ZA"/>
              </w:rPr>
            </w:pPr>
            <w:r w:rsidRPr="00067D6A">
              <w:rPr>
                <w:rFonts w:ascii="GHEA Grapalat" w:hAnsi="GHEA Grapalat"/>
                <w:lang w:val="af-ZA"/>
              </w:rPr>
              <w:lastRenderedPageBreak/>
              <w:t>1.</w:t>
            </w:r>
            <w:r w:rsidRPr="00C313CF">
              <w:rPr>
                <w:rFonts w:ascii="GHEA Grapalat" w:hAnsi="GHEA Grapalat" w:cs="Sylfaen"/>
                <w:lang w:val="af-ZA"/>
              </w:rPr>
              <w:t xml:space="preserve">«Նորմատիվ </w:t>
            </w:r>
            <w:proofErr w:type="spellStart"/>
            <w:r w:rsidRPr="00C313CF">
              <w:rPr>
                <w:rFonts w:ascii="GHEA Grapalat" w:hAnsi="GHEA Grapalat" w:cs="Sylfaen"/>
                <w:lang w:val="af-ZA"/>
              </w:rPr>
              <w:t>իրավական</w:t>
            </w:r>
            <w:proofErr w:type="spellEnd"/>
            <w:r w:rsidRPr="00C313CF">
              <w:rPr>
                <w:rFonts w:ascii="GHEA Grapalat" w:hAnsi="GHEA Grapalat" w:cs="Sylfaen"/>
                <w:lang w:val="af-ZA"/>
              </w:rPr>
              <w:t xml:space="preserve"> </w:t>
            </w:r>
            <w:proofErr w:type="spellStart"/>
            <w:r w:rsidRPr="00C313CF">
              <w:rPr>
                <w:rFonts w:ascii="GHEA Grapalat" w:hAnsi="GHEA Grapalat" w:cs="Sylfaen"/>
                <w:lang w:val="af-ZA"/>
              </w:rPr>
              <w:t>ակտերի</w:t>
            </w:r>
            <w:proofErr w:type="spellEnd"/>
            <w:r w:rsidRPr="00C313CF">
              <w:rPr>
                <w:rFonts w:ascii="GHEA Grapalat" w:hAnsi="GHEA Grapalat" w:cs="Sylfaen"/>
                <w:lang w:val="af-ZA"/>
              </w:rPr>
              <w:t xml:space="preserve"> </w:t>
            </w:r>
            <w:proofErr w:type="spellStart"/>
            <w:r w:rsidRPr="00C313CF">
              <w:rPr>
                <w:rFonts w:ascii="GHEA Grapalat" w:hAnsi="GHEA Grapalat" w:cs="Sylfaen"/>
                <w:lang w:val="af-ZA"/>
              </w:rPr>
              <w:t>մասին</w:t>
            </w:r>
            <w:proofErr w:type="spellEnd"/>
            <w:r w:rsidRPr="00C313CF">
              <w:rPr>
                <w:rFonts w:ascii="GHEA Grapalat" w:hAnsi="GHEA Grapalat" w:cs="Sylfaen"/>
                <w:lang w:val="af-ZA"/>
              </w:rPr>
              <w:t>» օրենքի 13-րդ հոդվածի 1-ին մասի համաձայն</w:t>
            </w:r>
            <w:r>
              <w:rPr>
                <w:rFonts w:ascii="GHEA Grapalat" w:hAnsi="GHEA Grapalat" w:cs="Sylfaen"/>
                <w:lang w:val="af-ZA"/>
              </w:rPr>
              <w:t>՝ ն</w:t>
            </w:r>
            <w:r w:rsidRPr="00BF0860">
              <w:rPr>
                <w:rFonts w:ascii="GHEA Grapalat" w:hAnsi="GHEA Grapalat" w:cs="Sylfaen"/>
                <w:lang w:val="af-ZA"/>
              </w:rPr>
              <w:t xml:space="preserve">որմատիվ իրավական ակտը </w:t>
            </w:r>
            <w:r w:rsidRPr="00BF0860">
              <w:rPr>
                <w:rFonts w:ascii="GHEA Grapalat" w:hAnsi="GHEA Grapalat" w:cs="Sylfaen"/>
                <w:b/>
                <w:i/>
                <w:lang w:val="af-ZA"/>
              </w:rPr>
              <w:t>կարող է</w:t>
            </w:r>
            <w:r>
              <w:rPr>
                <w:rFonts w:ascii="GHEA Grapalat" w:hAnsi="GHEA Grapalat" w:cs="Sylfaen"/>
                <w:lang w:val="af-ZA"/>
              </w:rPr>
              <w:t xml:space="preserve"> </w:t>
            </w:r>
            <w:r w:rsidRPr="00BF0860">
              <w:rPr>
                <w:rFonts w:ascii="GHEA Grapalat" w:hAnsi="GHEA Grapalat" w:cs="Sylfaen"/>
                <w:lang w:val="af-ZA"/>
              </w:rPr>
              <w:t>պարունակել նախաբան, որը սահմանում է իրավական ակտի ընդունման նպատակներն ու պատճառները</w:t>
            </w:r>
            <w:r w:rsidR="004D5F78" w:rsidRPr="00BF0860">
              <w:rPr>
                <w:rFonts w:ascii="GHEA Grapalat" w:hAnsi="GHEA Grapalat" w:cs="Sylfaen"/>
                <w:lang w:val="af-ZA"/>
              </w:rPr>
              <w:t>:</w:t>
            </w:r>
            <w:r w:rsidR="00A1365C">
              <w:rPr>
                <w:rFonts w:ascii="GHEA Grapalat" w:hAnsi="GHEA Grapalat" w:cs="Sylfaen"/>
                <w:lang w:val="af-ZA"/>
              </w:rPr>
              <w:t xml:space="preserve">Հարկավոր է նկատի ունենալ, որ հիշյալ նորմը նախաբան պարունակելու </w:t>
            </w:r>
            <w:r w:rsidR="00A1365C">
              <w:rPr>
                <w:rFonts w:ascii="GHEA Grapalat" w:hAnsi="GHEA Grapalat" w:cs="Sylfaen"/>
                <w:lang w:val="af-ZA"/>
              </w:rPr>
              <w:lastRenderedPageBreak/>
              <w:t>իմպերատիվ պահանջ չի սահմանում այլ սահմանում է, որ նորմատիվ իրավական ակտը կարող է ունենալ կամ կարող է և չունենալ նախաբան:</w:t>
            </w:r>
          </w:p>
          <w:p w:rsidR="00BF0860" w:rsidRDefault="00BF0860" w:rsidP="00BF0860">
            <w:pPr>
              <w:spacing w:after="0"/>
              <w:jc w:val="both"/>
              <w:rPr>
                <w:rFonts w:ascii="GHEA Grapalat" w:hAnsi="GHEA Grapalat" w:cs="Sylfaen"/>
                <w:lang w:val="af-ZA"/>
              </w:rPr>
            </w:pPr>
          </w:p>
          <w:p w:rsidR="00CE192E" w:rsidRPr="00067D6A" w:rsidRDefault="00954567" w:rsidP="00BF0860">
            <w:pPr>
              <w:spacing w:after="0"/>
              <w:jc w:val="both"/>
              <w:rPr>
                <w:rFonts w:ascii="GHEA Grapalat" w:hAnsi="GHEA Grapalat" w:cs="Sylfaen"/>
                <w:lang w:val="af-ZA"/>
              </w:rPr>
            </w:pPr>
            <w:proofErr w:type="spellStart"/>
            <w:r>
              <w:rPr>
                <w:rFonts w:ascii="GHEA Grapalat" w:hAnsi="GHEA Grapalat" w:cs="Sylfaen"/>
              </w:rPr>
              <w:t>Նախագծին</w:t>
            </w:r>
            <w:proofErr w:type="spellEnd"/>
            <w:r w:rsidRPr="00067D6A">
              <w:rPr>
                <w:rFonts w:ascii="GHEA Grapalat" w:hAnsi="GHEA Grapalat" w:cs="Sylfaen"/>
                <w:lang w:val="af-ZA"/>
              </w:rPr>
              <w:t xml:space="preserve"> </w:t>
            </w:r>
            <w:proofErr w:type="spellStart"/>
            <w:r>
              <w:rPr>
                <w:rFonts w:ascii="GHEA Grapalat" w:hAnsi="GHEA Grapalat" w:cs="Sylfaen"/>
              </w:rPr>
              <w:t>կից</w:t>
            </w:r>
            <w:proofErr w:type="spellEnd"/>
            <w:r w:rsidRPr="00067D6A">
              <w:rPr>
                <w:rFonts w:ascii="GHEA Grapalat" w:hAnsi="GHEA Grapalat" w:cs="Sylfaen"/>
                <w:lang w:val="af-ZA"/>
              </w:rPr>
              <w:t xml:space="preserve"> </w:t>
            </w:r>
            <w:proofErr w:type="spellStart"/>
            <w:r>
              <w:rPr>
                <w:rFonts w:ascii="GHEA Grapalat" w:hAnsi="GHEA Grapalat" w:cs="Sylfaen"/>
              </w:rPr>
              <w:t>ներկայացվում</w:t>
            </w:r>
            <w:proofErr w:type="spellEnd"/>
            <w:r w:rsidRPr="00067D6A">
              <w:rPr>
                <w:rFonts w:ascii="GHEA Grapalat" w:hAnsi="GHEA Grapalat" w:cs="Sylfaen"/>
                <w:lang w:val="af-ZA"/>
              </w:rPr>
              <w:t xml:space="preserve"> </w:t>
            </w:r>
            <w:r>
              <w:rPr>
                <w:rFonts w:ascii="GHEA Grapalat" w:hAnsi="GHEA Grapalat" w:cs="Sylfaen"/>
              </w:rPr>
              <w:t>է</w:t>
            </w:r>
            <w:r w:rsidRPr="00067D6A">
              <w:rPr>
                <w:rFonts w:ascii="GHEA Grapalat" w:hAnsi="GHEA Grapalat" w:cs="Sylfaen"/>
                <w:lang w:val="af-ZA"/>
              </w:rPr>
              <w:t xml:space="preserve"> </w:t>
            </w:r>
            <w:proofErr w:type="spellStart"/>
            <w:r>
              <w:rPr>
                <w:rFonts w:ascii="GHEA Grapalat" w:hAnsi="GHEA Grapalat" w:cs="Sylfaen"/>
              </w:rPr>
              <w:t>նաև</w:t>
            </w:r>
            <w:proofErr w:type="spellEnd"/>
            <w:r w:rsidRPr="00067D6A">
              <w:rPr>
                <w:rFonts w:ascii="GHEA Grapalat" w:hAnsi="GHEA Grapalat" w:cs="Sylfaen"/>
                <w:lang w:val="af-ZA"/>
              </w:rPr>
              <w:t xml:space="preserve"> </w:t>
            </w:r>
            <w:r w:rsidRPr="00954567">
              <w:rPr>
                <w:rFonts w:ascii="GHEA Grapalat" w:eastAsia="Times New Roman" w:hAnsi="GHEA Grapalat" w:cs="Sylfaen"/>
                <w:lang w:eastAsia="x-none"/>
              </w:rPr>
              <w:t>ՀՀ</w:t>
            </w:r>
            <w:r w:rsidRPr="00067D6A">
              <w:rPr>
                <w:rFonts w:ascii="GHEA Grapalat" w:eastAsia="Times New Roman" w:hAnsi="GHEA Grapalat" w:cs="Sylfaen"/>
                <w:lang w:val="af-ZA" w:eastAsia="x-none"/>
              </w:rPr>
              <w:t xml:space="preserve"> </w:t>
            </w:r>
            <w:proofErr w:type="spellStart"/>
            <w:r w:rsidRPr="00954567">
              <w:rPr>
                <w:rFonts w:ascii="GHEA Grapalat" w:eastAsia="Times New Roman" w:hAnsi="GHEA Grapalat" w:cs="Sylfaen"/>
                <w:lang w:eastAsia="x-none"/>
              </w:rPr>
              <w:t>ոստիկանության</w:t>
            </w:r>
            <w:proofErr w:type="spellEnd"/>
            <w:r w:rsidRPr="00067D6A">
              <w:rPr>
                <w:rFonts w:ascii="GHEA Grapalat" w:eastAsia="Times New Roman" w:hAnsi="GHEA Grapalat" w:cs="Sylfaen"/>
                <w:lang w:val="af-ZA" w:eastAsia="x-none"/>
              </w:rPr>
              <w:t xml:space="preserve"> </w:t>
            </w:r>
            <w:proofErr w:type="spellStart"/>
            <w:r w:rsidRPr="00954567">
              <w:rPr>
                <w:rFonts w:ascii="GHEA Grapalat" w:eastAsia="Times New Roman" w:hAnsi="GHEA Grapalat" w:cs="Sylfaen"/>
                <w:lang w:eastAsia="x-none"/>
              </w:rPr>
              <w:t>կողմից</w:t>
            </w:r>
            <w:proofErr w:type="spellEnd"/>
            <w:r w:rsidRPr="00067D6A">
              <w:rPr>
                <w:rFonts w:ascii="GHEA Grapalat" w:eastAsia="Times New Roman" w:hAnsi="GHEA Grapalat" w:cs="Sylfaen"/>
                <w:lang w:val="af-ZA" w:eastAsia="x-none"/>
              </w:rPr>
              <w:t xml:space="preserve"> </w:t>
            </w:r>
            <w:proofErr w:type="spellStart"/>
            <w:r w:rsidRPr="00954567">
              <w:rPr>
                <w:rFonts w:ascii="GHEA Grapalat" w:eastAsia="Times New Roman" w:hAnsi="GHEA Grapalat" w:cs="Sylfaen"/>
                <w:lang w:eastAsia="x-none"/>
              </w:rPr>
              <w:t>նախագծի</w:t>
            </w:r>
            <w:proofErr w:type="spellEnd"/>
            <w:r w:rsidRPr="00067D6A">
              <w:rPr>
                <w:rFonts w:ascii="GHEA Grapalat" w:eastAsia="Times New Roman" w:hAnsi="GHEA Grapalat" w:cs="Sylfaen"/>
                <w:lang w:val="af-ZA" w:eastAsia="x-none"/>
              </w:rPr>
              <w:t xml:space="preserve"> </w:t>
            </w:r>
            <w:proofErr w:type="spellStart"/>
            <w:r w:rsidRPr="00954567">
              <w:rPr>
                <w:rFonts w:ascii="GHEA Grapalat" w:eastAsia="Times New Roman" w:hAnsi="GHEA Grapalat" w:cs="Sylfaen"/>
                <w:lang w:eastAsia="x-none"/>
              </w:rPr>
              <w:t>ընդունմամբ</w:t>
            </w:r>
            <w:proofErr w:type="spellEnd"/>
            <w:r w:rsidRPr="00067D6A">
              <w:rPr>
                <w:rFonts w:ascii="GHEA Grapalat" w:eastAsia="Times New Roman" w:hAnsi="GHEA Grapalat" w:cs="Sylfaen"/>
                <w:lang w:val="af-ZA" w:eastAsia="x-none"/>
              </w:rPr>
              <w:t xml:space="preserve"> </w:t>
            </w:r>
            <w:proofErr w:type="spellStart"/>
            <w:r w:rsidRPr="00954567">
              <w:rPr>
                <w:rFonts w:ascii="GHEA Grapalat" w:eastAsia="Times New Roman" w:hAnsi="GHEA Grapalat" w:cs="Sylfaen"/>
                <w:lang w:eastAsia="x-none"/>
              </w:rPr>
              <w:t>պայմանավորված</w:t>
            </w:r>
            <w:proofErr w:type="spellEnd"/>
            <w:r w:rsidRPr="00067D6A">
              <w:rPr>
                <w:rFonts w:ascii="GHEA Grapalat" w:eastAsia="Times New Roman" w:hAnsi="GHEA Grapalat" w:cs="Sylfaen"/>
                <w:lang w:val="af-ZA" w:eastAsia="x-none"/>
              </w:rPr>
              <w:t xml:space="preserve"> </w:t>
            </w:r>
            <w:r w:rsidRPr="00954567">
              <w:rPr>
                <w:rFonts w:ascii="GHEA Grapalat" w:eastAsia="Times New Roman" w:hAnsi="GHEA Grapalat" w:cs="Sylfaen"/>
                <w:lang w:eastAsia="x-none"/>
              </w:rPr>
              <w:t>ՀՀ</w:t>
            </w:r>
            <w:r w:rsidRPr="00067D6A">
              <w:rPr>
                <w:rFonts w:ascii="GHEA Grapalat" w:eastAsia="Times New Roman" w:hAnsi="GHEA Grapalat" w:cs="Sylfaen"/>
                <w:lang w:val="af-ZA" w:eastAsia="x-none"/>
              </w:rPr>
              <w:t xml:space="preserve"> </w:t>
            </w:r>
            <w:proofErr w:type="spellStart"/>
            <w:r w:rsidRPr="00954567">
              <w:rPr>
                <w:rFonts w:ascii="GHEA Grapalat" w:eastAsia="Times New Roman" w:hAnsi="GHEA Grapalat" w:cs="Sylfaen"/>
                <w:lang w:eastAsia="x-none"/>
              </w:rPr>
              <w:t>պետական</w:t>
            </w:r>
            <w:proofErr w:type="spellEnd"/>
            <w:r w:rsidRPr="00067D6A">
              <w:rPr>
                <w:rFonts w:ascii="GHEA Grapalat" w:eastAsia="Times New Roman" w:hAnsi="GHEA Grapalat" w:cs="Sylfaen"/>
                <w:lang w:val="af-ZA" w:eastAsia="x-none"/>
              </w:rPr>
              <w:t xml:space="preserve"> </w:t>
            </w:r>
            <w:proofErr w:type="spellStart"/>
            <w:r w:rsidRPr="00954567">
              <w:rPr>
                <w:rFonts w:ascii="GHEA Grapalat" w:eastAsia="Times New Roman" w:hAnsi="GHEA Grapalat" w:cs="Sylfaen"/>
                <w:lang w:eastAsia="x-none"/>
              </w:rPr>
              <w:t>բյուջեում</w:t>
            </w:r>
            <w:proofErr w:type="spellEnd"/>
            <w:r w:rsidRPr="00067D6A">
              <w:rPr>
                <w:rFonts w:ascii="GHEA Grapalat" w:eastAsia="Times New Roman" w:hAnsi="GHEA Grapalat" w:cs="Sylfaen"/>
                <w:lang w:val="af-ZA" w:eastAsia="x-none"/>
              </w:rPr>
              <w:t xml:space="preserve"> </w:t>
            </w:r>
            <w:proofErr w:type="spellStart"/>
            <w:r w:rsidRPr="00954567">
              <w:rPr>
                <w:rFonts w:ascii="GHEA Grapalat" w:eastAsia="Times New Roman" w:hAnsi="GHEA Grapalat" w:cs="Sylfaen"/>
                <w:lang w:eastAsia="x-none"/>
              </w:rPr>
              <w:t>ծախսերի</w:t>
            </w:r>
            <w:proofErr w:type="spellEnd"/>
            <w:r w:rsidRPr="00067D6A">
              <w:rPr>
                <w:rFonts w:ascii="GHEA Grapalat" w:eastAsia="Times New Roman" w:hAnsi="GHEA Grapalat" w:cs="Sylfaen"/>
                <w:lang w:val="af-ZA" w:eastAsia="x-none"/>
              </w:rPr>
              <w:t xml:space="preserve"> </w:t>
            </w:r>
            <w:r w:rsidRPr="00954567">
              <w:rPr>
                <w:rFonts w:ascii="GHEA Grapalat" w:eastAsia="Times New Roman" w:hAnsi="GHEA Grapalat" w:cs="Sylfaen"/>
                <w:lang w:eastAsia="x-none"/>
              </w:rPr>
              <w:t>և</w:t>
            </w:r>
            <w:r w:rsidRPr="00067D6A">
              <w:rPr>
                <w:rFonts w:ascii="GHEA Grapalat" w:eastAsia="Times New Roman" w:hAnsi="GHEA Grapalat" w:cs="Sylfaen"/>
                <w:lang w:val="af-ZA" w:eastAsia="x-none"/>
              </w:rPr>
              <w:t xml:space="preserve"> </w:t>
            </w:r>
            <w:proofErr w:type="spellStart"/>
            <w:r w:rsidRPr="00954567">
              <w:rPr>
                <w:rFonts w:ascii="GHEA Grapalat" w:eastAsia="Times New Roman" w:hAnsi="GHEA Grapalat" w:cs="Sylfaen"/>
                <w:lang w:eastAsia="x-none"/>
              </w:rPr>
              <w:t>եկամուտների</w:t>
            </w:r>
            <w:proofErr w:type="spellEnd"/>
            <w:r w:rsidRPr="00067D6A">
              <w:rPr>
                <w:rFonts w:ascii="GHEA Grapalat" w:eastAsia="Times New Roman" w:hAnsi="GHEA Grapalat" w:cs="Sylfaen"/>
                <w:lang w:val="af-ZA" w:eastAsia="x-none"/>
              </w:rPr>
              <w:t xml:space="preserve"> </w:t>
            </w:r>
            <w:proofErr w:type="spellStart"/>
            <w:r w:rsidRPr="00954567">
              <w:rPr>
                <w:rFonts w:ascii="GHEA Grapalat" w:eastAsia="Times New Roman" w:hAnsi="GHEA Grapalat" w:cs="Sylfaen"/>
                <w:lang w:eastAsia="x-none"/>
              </w:rPr>
              <w:t>էական</w:t>
            </w:r>
            <w:proofErr w:type="spellEnd"/>
            <w:r w:rsidRPr="00067D6A">
              <w:rPr>
                <w:rFonts w:ascii="GHEA Grapalat" w:eastAsia="Times New Roman" w:hAnsi="GHEA Grapalat" w:cs="Sylfaen"/>
                <w:lang w:val="af-ZA" w:eastAsia="x-none"/>
              </w:rPr>
              <w:t xml:space="preserve"> </w:t>
            </w:r>
            <w:proofErr w:type="spellStart"/>
            <w:r w:rsidRPr="00954567">
              <w:rPr>
                <w:rFonts w:ascii="GHEA Grapalat" w:eastAsia="Times New Roman" w:hAnsi="GHEA Grapalat" w:cs="Sylfaen"/>
                <w:lang w:eastAsia="x-none"/>
              </w:rPr>
              <w:t>ավելացումների</w:t>
            </w:r>
            <w:proofErr w:type="spellEnd"/>
            <w:r w:rsidRPr="00067D6A">
              <w:rPr>
                <w:rFonts w:ascii="GHEA Grapalat" w:eastAsia="Times New Roman" w:hAnsi="GHEA Grapalat" w:cs="Sylfaen"/>
                <w:lang w:val="af-ZA" w:eastAsia="x-none"/>
              </w:rPr>
              <w:t xml:space="preserve"> </w:t>
            </w:r>
            <w:r w:rsidRPr="00954567">
              <w:rPr>
                <w:rFonts w:ascii="GHEA Grapalat" w:eastAsia="Times New Roman" w:hAnsi="GHEA Grapalat" w:cs="Sylfaen"/>
                <w:lang w:eastAsia="x-none"/>
              </w:rPr>
              <w:t>և</w:t>
            </w:r>
            <w:r w:rsidRPr="00067D6A">
              <w:rPr>
                <w:rFonts w:ascii="GHEA Grapalat" w:eastAsia="Times New Roman" w:hAnsi="GHEA Grapalat" w:cs="Sylfaen"/>
                <w:lang w:val="af-ZA" w:eastAsia="x-none"/>
              </w:rPr>
              <w:t xml:space="preserve"> </w:t>
            </w:r>
            <w:proofErr w:type="spellStart"/>
            <w:r w:rsidRPr="00954567">
              <w:rPr>
                <w:rFonts w:ascii="GHEA Grapalat" w:eastAsia="Times New Roman" w:hAnsi="GHEA Grapalat" w:cs="Sylfaen"/>
                <w:lang w:eastAsia="x-none"/>
              </w:rPr>
              <w:t>նվազեցումների</w:t>
            </w:r>
            <w:proofErr w:type="spellEnd"/>
            <w:r w:rsidRPr="00067D6A">
              <w:rPr>
                <w:rFonts w:ascii="GHEA Grapalat" w:eastAsia="Times New Roman" w:hAnsi="GHEA Grapalat" w:cs="Sylfaen"/>
                <w:lang w:val="af-ZA" w:eastAsia="x-none"/>
              </w:rPr>
              <w:t xml:space="preserve"> </w:t>
            </w:r>
            <w:proofErr w:type="spellStart"/>
            <w:r w:rsidRPr="00954567">
              <w:rPr>
                <w:rFonts w:ascii="GHEA Grapalat" w:eastAsia="Times New Roman" w:hAnsi="GHEA Grapalat" w:cs="Sylfaen"/>
                <w:lang w:eastAsia="x-none"/>
              </w:rPr>
              <w:t>մասին</w:t>
            </w:r>
            <w:proofErr w:type="spellEnd"/>
            <w:r w:rsidRPr="00067D6A">
              <w:rPr>
                <w:rFonts w:ascii="GHEA Grapalat" w:eastAsia="Times New Roman" w:hAnsi="GHEA Grapalat" w:cs="Sylfaen"/>
                <w:lang w:val="af-ZA" w:eastAsia="x-none"/>
              </w:rPr>
              <w:t xml:space="preserve"> </w:t>
            </w:r>
            <w:proofErr w:type="spellStart"/>
            <w:r w:rsidRPr="00954567">
              <w:rPr>
                <w:rFonts w:ascii="GHEA Grapalat" w:eastAsia="Times New Roman" w:hAnsi="GHEA Grapalat" w:cs="Sylfaen"/>
                <w:lang w:eastAsia="x-none"/>
              </w:rPr>
              <w:t>տեղեկանքը</w:t>
            </w:r>
            <w:proofErr w:type="spellEnd"/>
            <w:r w:rsidRPr="00067D6A">
              <w:rPr>
                <w:rFonts w:ascii="GHEA Grapalat" w:eastAsia="Times New Roman" w:hAnsi="GHEA Grapalat" w:cs="Sylfaen"/>
                <w:lang w:val="af-ZA" w:eastAsia="x-none"/>
              </w:rPr>
              <w:t>:</w:t>
            </w:r>
          </w:p>
          <w:p w:rsidR="00CE192E" w:rsidRPr="00067D6A" w:rsidRDefault="00CE192E" w:rsidP="00BF0860">
            <w:pPr>
              <w:spacing w:after="0"/>
              <w:jc w:val="both"/>
              <w:rPr>
                <w:rFonts w:ascii="GHEA Grapalat" w:hAnsi="GHEA Grapalat" w:cs="Sylfaen"/>
                <w:lang w:val="af-ZA"/>
              </w:rPr>
            </w:pPr>
          </w:p>
          <w:p w:rsidR="00CE192E" w:rsidRPr="00067D6A" w:rsidRDefault="00CE192E" w:rsidP="00BF0860">
            <w:pPr>
              <w:spacing w:after="0"/>
              <w:jc w:val="both"/>
              <w:rPr>
                <w:rFonts w:ascii="GHEA Grapalat" w:hAnsi="GHEA Grapalat" w:cs="Sylfaen"/>
                <w:lang w:val="af-ZA"/>
              </w:rPr>
            </w:pPr>
          </w:p>
          <w:p w:rsidR="00CE192E" w:rsidRPr="00067D6A" w:rsidRDefault="00CE192E" w:rsidP="00BF0860">
            <w:pPr>
              <w:spacing w:after="0"/>
              <w:jc w:val="both"/>
              <w:rPr>
                <w:rFonts w:ascii="GHEA Grapalat" w:hAnsi="GHEA Grapalat" w:cs="Sylfaen"/>
                <w:lang w:val="af-ZA"/>
              </w:rPr>
            </w:pPr>
          </w:p>
          <w:p w:rsidR="00CE192E" w:rsidRPr="00067D6A" w:rsidRDefault="00CE192E" w:rsidP="00BF0860">
            <w:pPr>
              <w:spacing w:after="0"/>
              <w:jc w:val="both"/>
              <w:rPr>
                <w:rFonts w:ascii="GHEA Grapalat" w:hAnsi="GHEA Grapalat" w:cs="Sylfaen"/>
                <w:lang w:val="af-ZA"/>
              </w:rPr>
            </w:pPr>
          </w:p>
          <w:p w:rsidR="00CE192E" w:rsidRPr="00067D6A" w:rsidRDefault="00CE192E" w:rsidP="00BF0860">
            <w:pPr>
              <w:spacing w:after="0"/>
              <w:jc w:val="both"/>
              <w:rPr>
                <w:rFonts w:ascii="GHEA Grapalat" w:hAnsi="GHEA Grapalat" w:cs="Sylfaen"/>
                <w:lang w:val="af-ZA"/>
              </w:rPr>
            </w:pPr>
          </w:p>
          <w:p w:rsidR="00CE192E" w:rsidRPr="00067D6A" w:rsidRDefault="00CE192E" w:rsidP="00BF0860">
            <w:pPr>
              <w:spacing w:after="0"/>
              <w:jc w:val="both"/>
              <w:rPr>
                <w:rFonts w:ascii="GHEA Grapalat" w:hAnsi="GHEA Grapalat" w:cs="Sylfaen"/>
                <w:lang w:val="af-ZA"/>
              </w:rPr>
            </w:pPr>
          </w:p>
          <w:p w:rsidR="00CE192E" w:rsidRPr="00067D6A" w:rsidRDefault="00CE192E" w:rsidP="00BF0860">
            <w:pPr>
              <w:spacing w:after="0"/>
              <w:jc w:val="both"/>
              <w:rPr>
                <w:rFonts w:ascii="GHEA Grapalat" w:hAnsi="GHEA Grapalat" w:cs="Sylfaen"/>
                <w:lang w:val="af-ZA"/>
              </w:rPr>
            </w:pPr>
          </w:p>
          <w:p w:rsidR="00CE192E" w:rsidRPr="00067D6A" w:rsidRDefault="00CE192E" w:rsidP="00BF0860">
            <w:pPr>
              <w:spacing w:after="0"/>
              <w:jc w:val="both"/>
              <w:rPr>
                <w:rFonts w:ascii="GHEA Grapalat" w:hAnsi="GHEA Grapalat" w:cs="Sylfaen"/>
                <w:lang w:val="af-ZA"/>
              </w:rPr>
            </w:pPr>
          </w:p>
          <w:p w:rsidR="00CE192E" w:rsidRPr="00067D6A" w:rsidRDefault="00CE192E" w:rsidP="00BF0860">
            <w:pPr>
              <w:spacing w:after="0"/>
              <w:jc w:val="both"/>
              <w:rPr>
                <w:rFonts w:ascii="GHEA Grapalat" w:hAnsi="GHEA Grapalat" w:cs="Sylfaen"/>
                <w:lang w:val="af-ZA"/>
              </w:rPr>
            </w:pPr>
          </w:p>
          <w:p w:rsidR="00CE192E" w:rsidRPr="00067D6A" w:rsidRDefault="00CE192E" w:rsidP="00BF0860">
            <w:pPr>
              <w:spacing w:after="0"/>
              <w:jc w:val="both"/>
              <w:rPr>
                <w:rFonts w:ascii="GHEA Grapalat" w:hAnsi="GHEA Grapalat" w:cs="Sylfaen"/>
                <w:lang w:val="af-ZA"/>
              </w:rPr>
            </w:pPr>
          </w:p>
          <w:p w:rsidR="00CE192E" w:rsidRPr="00067D6A" w:rsidRDefault="00CE192E" w:rsidP="00BF0860">
            <w:pPr>
              <w:spacing w:after="0"/>
              <w:jc w:val="both"/>
              <w:rPr>
                <w:rFonts w:ascii="GHEA Grapalat" w:hAnsi="GHEA Grapalat" w:cs="Sylfaen"/>
                <w:lang w:val="af-ZA"/>
              </w:rPr>
            </w:pPr>
          </w:p>
        </w:tc>
      </w:tr>
      <w:tr w:rsidR="00CE192E" w:rsidRPr="00CE192E" w:rsidTr="009275EE">
        <w:trPr>
          <w:trHeight w:val="1787"/>
        </w:trPr>
        <w:tc>
          <w:tcPr>
            <w:tcW w:w="2973" w:type="dxa"/>
            <w:tcBorders>
              <w:top w:val="single" w:sz="4" w:space="0" w:color="auto"/>
              <w:left w:val="single" w:sz="4" w:space="0" w:color="auto"/>
              <w:bottom w:val="single" w:sz="4" w:space="0" w:color="auto"/>
              <w:right w:val="single" w:sz="4" w:space="0" w:color="auto"/>
            </w:tcBorders>
          </w:tcPr>
          <w:p w:rsidR="00CE192E" w:rsidRPr="00CE192E" w:rsidRDefault="00CE192E" w:rsidP="00277D5B">
            <w:pPr>
              <w:spacing w:after="0" w:line="240" w:lineRule="auto"/>
              <w:jc w:val="both"/>
              <w:rPr>
                <w:rFonts w:ascii="GHEA Grapalat" w:hAnsi="GHEA Grapalat" w:cs="Sylfaen"/>
                <w:lang w:val="af-ZA"/>
              </w:rPr>
            </w:pPr>
          </w:p>
        </w:tc>
        <w:tc>
          <w:tcPr>
            <w:tcW w:w="5670" w:type="dxa"/>
            <w:tcBorders>
              <w:top w:val="single" w:sz="4" w:space="0" w:color="auto"/>
              <w:left w:val="single" w:sz="4" w:space="0" w:color="auto"/>
              <w:bottom w:val="single" w:sz="4" w:space="0" w:color="auto"/>
              <w:right w:val="single" w:sz="4" w:space="0" w:color="auto"/>
            </w:tcBorders>
          </w:tcPr>
          <w:p w:rsidR="00727F80" w:rsidRPr="00CE192E" w:rsidRDefault="00727F80" w:rsidP="00CE192E">
            <w:pPr>
              <w:tabs>
                <w:tab w:val="left" w:pos="709"/>
              </w:tabs>
              <w:spacing w:after="0"/>
              <w:jc w:val="both"/>
              <w:rPr>
                <w:rFonts w:ascii="GHEA Grapalat" w:hAnsi="GHEA Grapalat" w:cs="Sylfaen"/>
                <w:lang w:val="af-ZA"/>
              </w:rPr>
            </w:pPr>
          </w:p>
        </w:tc>
        <w:tc>
          <w:tcPr>
            <w:tcW w:w="2520" w:type="dxa"/>
            <w:tcBorders>
              <w:top w:val="single" w:sz="4" w:space="0" w:color="auto"/>
              <w:left w:val="single" w:sz="4" w:space="0" w:color="auto"/>
              <w:bottom w:val="single" w:sz="4" w:space="0" w:color="auto"/>
              <w:right w:val="single" w:sz="4" w:space="0" w:color="auto"/>
            </w:tcBorders>
          </w:tcPr>
          <w:p w:rsidR="00CE192E" w:rsidRPr="00CE192E" w:rsidRDefault="00CE192E" w:rsidP="00277D5B">
            <w:pPr>
              <w:spacing w:after="0" w:line="240" w:lineRule="auto"/>
              <w:jc w:val="both"/>
              <w:rPr>
                <w:rFonts w:ascii="GHEA Grapalat" w:hAnsi="GHEA Grapalat" w:cs="Sylfaen"/>
                <w:lang w:val="af-ZA"/>
              </w:rPr>
            </w:pPr>
          </w:p>
        </w:tc>
        <w:tc>
          <w:tcPr>
            <w:tcW w:w="3600" w:type="dxa"/>
            <w:tcBorders>
              <w:top w:val="single" w:sz="4" w:space="0" w:color="auto"/>
              <w:left w:val="single" w:sz="4" w:space="0" w:color="auto"/>
              <w:bottom w:val="single" w:sz="4" w:space="0" w:color="auto"/>
              <w:right w:val="single" w:sz="4" w:space="0" w:color="auto"/>
            </w:tcBorders>
          </w:tcPr>
          <w:p w:rsidR="00CE192E" w:rsidRPr="00CE192E" w:rsidRDefault="00CE192E" w:rsidP="00BF0860">
            <w:pPr>
              <w:spacing w:after="0"/>
              <w:jc w:val="both"/>
              <w:rPr>
                <w:rFonts w:ascii="GHEA Grapalat" w:hAnsi="GHEA Grapalat" w:cs="Sylfaen"/>
                <w:lang w:val="af-ZA"/>
              </w:rPr>
            </w:pPr>
          </w:p>
        </w:tc>
      </w:tr>
    </w:tbl>
    <w:p w:rsidR="00CE192E" w:rsidRPr="00CE192E" w:rsidRDefault="00CE192E">
      <w:pPr>
        <w:rPr>
          <w:rFonts w:ascii="GHEA Grapalat" w:hAnsi="GHEA Grapalat" w:cs="Sylfaen"/>
          <w:lang w:val="af-ZA"/>
        </w:rPr>
      </w:pPr>
    </w:p>
    <w:sectPr w:rsidR="00CE192E" w:rsidRPr="00CE192E" w:rsidSect="00E26615">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TarumianTimes">
    <w:panose1 w:val="02020603050405020304"/>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07590"/>
    <w:multiLevelType w:val="hybridMultilevel"/>
    <w:tmpl w:val="6D689376"/>
    <w:lvl w:ilvl="0" w:tplc="006A4D3C">
      <w:start w:val="1"/>
      <w:numFmt w:val="decimal"/>
      <w:lvlText w:val="%1."/>
      <w:lvlJc w:val="left"/>
      <w:pPr>
        <w:ind w:left="720" w:hanging="360"/>
      </w:pPr>
      <w:rPr>
        <w:rFonts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536E61"/>
    <w:multiLevelType w:val="hybridMultilevel"/>
    <w:tmpl w:val="8F3A3AD2"/>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 w15:restartNumberingAfterBreak="0">
    <w:nsid w:val="0D4F433E"/>
    <w:multiLevelType w:val="hybridMultilevel"/>
    <w:tmpl w:val="35C42714"/>
    <w:lvl w:ilvl="0" w:tplc="80606B9C">
      <w:start w:val="1"/>
      <w:numFmt w:val="decimal"/>
      <w:lvlText w:val="%1)"/>
      <w:lvlJc w:val="left"/>
      <w:pPr>
        <w:ind w:left="1800" w:hanging="360"/>
      </w:pPr>
      <w:rPr>
        <w:rFonts w:ascii="GHEA Grapalat" w:hAnsi="GHEA Grapalat"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5B20DAF"/>
    <w:multiLevelType w:val="hybridMultilevel"/>
    <w:tmpl w:val="C604108A"/>
    <w:lvl w:ilvl="0" w:tplc="4904A9D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15:restartNumberingAfterBreak="0">
    <w:nsid w:val="1B5D6C98"/>
    <w:multiLevelType w:val="hybridMultilevel"/>
    <w:tmpl w:val="0B6CAE9E"/>
    <w:lvl w:ilvl="0" w:tplc="F64A0856">
      <w:start w:val="1"/>
      <w:numFmt w:val="decimal"/>
      <w:lvlText w:val="%1)"/>
      <w:lvlJc w:val="left"/>
      <w:pPr>
        <w:ind w:left="1068" w:hanging="360"/>
      </w:pPr>
    </w:lvl>
    <w:lvl w:ilvl="1" w:tplc="04090019">
      <w:start w:val="1"/>
      <w:numFmt w:val="lowerLetter"/>
      <w:lvlText w:val="%2."/>
      <w:lvlJc w:val="left"/>
      <w:pPr>
        <w:ind w:left="1788" w:hanging="360"/>
      </w:pPr>
    </w:lvl>
    <w:lvl w:ilvl="2" w:tplc="0409001B">
      <w:start w:val="1"/>
      <w:numFmt w:val="lowerRoman"/>
      <w:lvlText w:val="%3."/>
      <w:lvlJc w:val="right"/>
      <w:pPr>
        <w:ind w:left="2508" w:hanging="180"/>
      </w:pPr>
    </w:lvl>
    <w:lvl w:ilvl="3" w:tplc="0409000F">
      <w:start w:val="1"/>
      <w:numFmt w:val="decimal"/>
      <w:lvlText w:val="%4."/>
      <w:lvlJc w:val="left"/>
      <w:pPr>
        <w:ind w:left="3228" w:hanging="360"/>
      </w:pPr>
    </w:lvl>
    <w:lvl w:ilvl="4" w:tplc="04090019">
      <w:start w:val="1"/>
      <w:numFmt w:val="lowerLetter"/>
      <w:lvlText w:val="%5."/>
      <w:lvlJc w:val="left"/>
      <w:pPr>
        <w:ind w:left="3948" w:hanging="360"/>
      </w:pPr>
    </w:lvl>
    <w:lvl w:ilvl="5" w:tplc="0409001B">
      <w:start w:val="1"/>
      <w:numFmt w:val="lowerRoman"/>
      <w:lvlText w:val="%6."/>
      <w:lvlJc w:val="right"/>
      <w:pPr>
        <w:ind w:left="4668" w:hanging="180"/>
      </w:pPr>
    </w:lvl>
    <w:lvl w:ilvl="6" w:tplc="0409000F">
      <w:start w:val="1"/>
      <w:numFmt w:val="decimal"/>
      <w:lvlText w:val="%7."/>
      <w:lvlJc w:val="left"/>
      <w:pPr>
        <w:ind w:left="5388" w:hanging="360"/>
      </w:pPr>
    </w:lvl>
    <w:lvl w:ilvl="7" w:tplc="04090019">
      <w:start w:val="1"/>
      <w:numFmt w:val="lowerLetter"/>
      <w:lvlText w:val="%8."/>
      <w:lvlJc w:val="left"/>
      <w:pPr>
        <w:ind w:left="6108" w:hanging="360"/>
      </w:pPr>
    </w:lvl>
    <w:lvl w:ilvl="8" w:tplc="0409001B">
      <w:start w:val="1"/>
      <w:numFmt w:val="lowerRoman"/>
      <w:lvlText w:val="%9."/>
      <w:lvlJc w:val="right"/>
      <w:pPr>
        <w:ind w:left="6828" w:hanging="180"/>
      </w:pPr>
    </w:lvl>
  </w:abstractNum>
  <w:abstractNum w:abstractNumId="5" w15:restartNumberingAfterBreak="0">
    <w:nsid w:val="1D60234F"/>
    <w:multiLevelType w:val="hybridMultilevel"/>
    <w:tmpl w:val="42CACE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D128A8"/>
    <w:multiLevelType w:val="hybridMultilevel"/>
    <w:tmpl w:val="360E41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580034"/>
    <w:multiLevelType w:val="hybridMultilevel"/>
    <w:tmpl w:val="C4A6B89E"/>
    <w:lvl w:ilvl="0" w:tplc="ED08E8A6">
      <w:start w:val="1"/>
      <w:numFmt w:val="decimal"/>
      <w:lvlText w:val="%1."/>
      <w:lvlJc w:val="left"/>
      <w:pPr>
        <w:ind w:left="1068" w:hanging="360"/>
      </w:pPr>
    </w:lvl>
    <w:lvl w:ilvl="1" w:tplc="04090019">
      <w:start w:val="1"/>
      <w:numFmt w:val="lowerLetter"/>
      <w:lvlText w:val="%2."/>
      <w:lvlJc w:val="left"/>
      <w:pPr>
        <w:ind w:left="1788" w:hanging="360"/>
      </w:pPr>
    </w:lvl>
    <w:lvl w:ilvl="2" w:tplc="0409001B">
      <w:start w:val="1"/>
      <w:numFmt w:val="lowerRoman"/>
      <w:lvlText w:val="%3."/>
      <w:lvlJc w:val="right"/>
      <w:pPr>
        <w:ind w:left="2508" w:hanging="180"/>
      </w:pPr>
    </w:lvl>
    <w:lvl w:ilvl="3" w:tplc="0409000F">
      <w:start w:val="1"/>
      <w:numFmt w:val="decimal"/>
      <w:lvlText w:val="%4."/>
      <w:lvlJc w:val="left"/>
      <w:pPr>
        <w:ind w:left="3228" w:hanging="360"/>
      </w:pPr>
    </w:lvl>
    <w:lvl w:ilvl="4" w:tplc="04090019">
      <w:start w:val="1"/>
      <w:numFmt w:val="lowerLetter"/>
      <w:lvlText w:val="%5."/>
      <w:lvlJc w:val="left"/>
      <w:pPr>
        <w:ind w:left="3948" w:hanging="360"/>
      </w:pPr>
    </w:lvl>
    <w:lvl w:ilvl="5" w:tplc="0409001B">
      <w:start w:val="1"/>
      <w:numFmt w:val="lowerRoman"/>
      <w:lvlText w:val="%6."/>
      <w:lvlJc w:val="right"/>
      <w:pPr>
        <w:ind w:left="4668" w:hanging="180"/>
      </w:pPr>
    </w:lvl>
    <w:lvl w:ilvl="6" w:tplc="0409000F">
      <w:start w:val="1"/>
      <w:numFmt w:val="decimal"/>
      <w:lvlText w:val="%7."/>
      <w:lvlJc w:val="left"/>
      <w:pPr>
        <w:ind w:left="5388" w:hanging="360"/>
      </w:pPr>
    </w:lvl>
    <w:lvl w:ilvl="7" w:tplc="04090019">
      <w:start w:val="1"/>
      <w:numFmt w:val="lowerLetter"/>
      <w:lvlText w:val="%8."/>
      <w:lvlJc w:val="left"/>
      <w:pPr>
        <w:ind w:left="6108" w:hanging="360"/>
      </w:pPr>
    </w:lvl>
    <w:lvl w:ilvl="8" w:tplc="0409001B">
      <w:start w:val="1"/>
      <w:numFmt w:val="lowerRoman"/>
      <w:lvlText w:val="%9."/>
      <w:lvlJc w:val="right"/>
      <w:pPr>
        <w:ind w:left="6828" w:hanging="180"/>
      </w:pPr>
    </w:lvl>
  </w:abstractNum>
  <w:abstractNum w:abstractNumId="8" w15:restartNumberingAfterBreak="0">
    <w:nsid w:val="5A4E1D0C"/>
    <w:multiLevelType w:val="hybridMultilevel"/>
    <w:tmpl w:val="F14A36A6"/>
    <w:lvl w:ilvl="0" w:tplc="A5285D9E">
      <w:start w:val="3"/>
      <w:numFmt w:val="bullet"/>
      <w:lvlText w:val="-"/>
      <w:lvlJc w:val="left"/>
      <w:pPr>
        <w:ind w:left="1080" w:hanging="360"/>
      </w:pPr>
      <w:rPr>
        <w:rFonts w:ascii="GHEA Grapalat" w:eastAsia="MS Mincho" w:hAnsi="GHEA Grapalat" w:cs="Times New Roman"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B547BF2"/>
    <w:multiLevelType w:val="hybridMultilevel"/>
    <w:tmpl w:val="D638AAC6"/>
    <w:lvl w:ilvl="0" w:tplc="43F0DEEE">
      <w:start w:val="1"/>
      <w:numFmt w:val="decimal"/>
      <w:lvlText w:val="%1."/>
      <w:lvlJc w:val="lef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10" w15:restartNumberingAfterBreak="0">
    <w:nsid w:val="5DBB10FD"/>
    <w:multiLevelType w:val="hybridMultilevel"/>
    <w:tmpl w:val="C436D5B2"/>
    <w:lvl w:ilvl="0" w:tplc="0809000F">
      <w:start w:val="1"/>
      <w:numFmt w:val="decimal"/>
      <w:lvlText w:val="%1."/>
      <w:lvlJc w:val="left"/>
      <w:pPr>
        <w:ind w:left="795" w:hanging="360"/>
      </w:pPr>
    </w:lvl>
    <w:lvl w:ilvl="1" w:tplc="08090019">
      <w:start w:val="1"/>
      <w:numFmt w:val="lowerLetter"/>
      <w:lvlText w:val="%2."/>
      <w:lvlJc w:val="left"/>
      <w:pPr>
        <w:ind w:left="1515" w:hanging="360"/>
      </w:pPr>
    </w:lvl>
    <w:lvl w:ilvl="2" w:tplc="0809001B">
      <w:start w:val="1"/>
      <w:numFmt w:val="lowerRoman"/>
      <w:lvlText w:val="%3."/>
      <w:lvlJc w:val="right"/>
      <w:pPr>
        <w:ind w:left="2235" w:hanging="180"/>
      </w:pPr>
    </w:lvl>
    <w:lvl w:ilvl="3" w:tplc="0809000F">
      <w:start w:val="1"/>
      <w:numFmt w:val="decimal"/>
      <w:lvlText w:val="%4."/>
      <w:lvlJc w:val="left"/>
      <w:pPr>
        <w:ind w:left="2955" w:hanging="360"/>
      </w:pPr>
    </w:lvl>
    <w:lvl w:ilvl="4" w:tplc="08090019">
      <w:start w:val="1"/>
      <w:numFmt w:val="lowerLetter"/>
      <w:lvlText w:val="%5."/>
      <w:lvlJc w:val="left"/>
      <w:pPr>
        <w:ind w:left="3675" w:hanging="360"/>
      </w:pPr>
    </w:lvl>
    <w:lvl w:ilvl="5" w:tplc="0809001B">
      <w:start w:val="1"/>
      <w:numFmt w:val="lowerRoman"/>
      <w:lvlText w:val="%6."/>
      <w:lvlJc w:val="right"/>
      <w:pPr>
        <w:ind w:left="4395" w:hanging="180"/>
      </w:pPr>
    </w:lvl>
    <w:lvl w:ilvl="6" w:tplc="0809000F">
      <w:start w:val="1"/>
      <w:numFmt w:val="decimal"/>
      <w:lvlText w:val="%7."/>
      <w:lvlJc w:val="left"/>
      <w:pPr>
        <w:ind w:left="5115" w:hanging="360"/>
      </w:pPr>
    </w:lvl>
    <w:lvl w:ilvl="7" w:tplc="08090019">
      <w:start w:val="1"/>
      <w:numFmt w:val="lowerLetter"/>
      <w:lvlText w:val="%8."/>
      <w:lvlJc w:val="left"/>
      <w:pPr>
        <w:ind w:left="5835" w:hanging="360"/>
      </w:pPr>
    </w:lvl>
    <w:lvl w:ilvl="8" w:tplc="0809001B">
      <w:start w:val="1"/>
      <w:numFmt w:val="lowerRoman"/>
      <w:lvlText w:val="%9."/>
      <w:lvlJc w:val="right"/>
      <w:pPr>
        <w:ind w:left="6555" w:hanging="180"/>
      </w:pPr>
    </w:lvl>
  </w:abstractNum>
  <w:abstractNum w:abstractNumId="11" w15:restartNumberingAfterBreak="0">
    <w:nsid w:val="66C31F1E"/>
    <w:multiLevelType w:val="hybridMultilevel"/>
    <w:tmpl w:val="0B96F49A"/>
    <w:lvl w:ilvl="0" w:tplc="0419000F">
      <w:start w:val="1"/>
      <w:numFmt w:val="decimal"/>
      <w:lvlText w:val="%1."/>
      <w:lvlJc w:val="left"/>
      <w:pPr>
        <w:ind w:left="1365" w:hanging="360"/>
      </w:pPr>
    </w:lvl>
    <w:lvl w:ilvl="1" w:tplc="04190019">
      <w:start w:val="1"/>
      <w:numFmt w:val="lowerLetter"/>
      <w:lvlText w:val="%2."/>
      <w:lvlJc w:val="left"/>
      <w:pPr>
        <w:ind w:left="2085" w:hanging="360"/>
      </w:pPr>
    </w:lvl>
    <w:lvl w:ilvl="2" w:tplc="0419001B">
      <w:start w:val="1"/>
      <w:numFmt w:val="lowerRoman"/>
      <w:lvlText w:val="%3."/>
      <w:lvlJc w:val="right"/>
      <w:pPr>
        <w:ind w:left="2805" w:hanging="180"/>
      </w:pPr>
    </w:lvl>
    <w:lvl w:ilvl="3" w:tplc="0419000F">
      <w:start w:val="1"/>
      <w:numFmt w:val="decimal"/>
      <w:lvlText w:val="%4."/>
      <w:lvlJc w:val="left"/>
      <w:pPr>
        <w:ind w:left="3525" w:hanging="360"/>
      </w:pPr>
    </w:lvl>
    <w:lvl w:ilvl="4" w:tplc="04190019">
      <w:start w:val="1"/>
      <w:numFmt w:val="lowerLetter"/>
      <w:lvlText w:val="%5."/>
      <w:lvlJc w:val="left"/>
      <w:pPr>
        <w:ind w:left="4245" w:hanging="360"/>
      </w:pPr>
    </w:lvl>
    <w:lvl w:ilvl="5" w:tplc="0419001B">
      <w:start w:val="1"/>
      <w:numFmt w:val="lowerRoman"/>
      <w:lvlText w:val="%6."/>
      <w:lvlJc w:val="right"/>
      <w:pPr>
        <w:ind w:left="4965" w:hanging="180"/>
      </w:pPr>
    </w:lvl>
    <w:lvl w:ilvl="6" w:tplc="0419000F">
      <w:start w:val="1"/>
      <w:numFmt w:val="decimal"/>
      <w:lvlText w:val="%7."/>
      <w:lvlJc w:val="left"/>
      <w:pPr>
        <w:ind w:left="5685" w:hanging="360"/>
      </w:pPr>
    </w:lvl>
    <w:lvl w:ilvl="7" w:tplc="04190019">
      <w:start w:val="1"/>
      <w:numFmt w:val="lowerLetter"/>
      <w:lvlText w:val="%8."/>
      <w:lvlJc w:val="left"/>
      <w:pPr>
        <w:ind w:left="6405" w:hanging="360"/>
      </w:pPr>
    </w:lvl>
    <w:lvl w:ilvl="8" w:tplc="0419001B">
      <w:start w:val="1"/>
      <w:numFmt w:val="lowerRoman"/>
      <w:lvlText w:val="%9."/>
      <w:lvlJc w:val="right"/>
      <w:pPr>
        <w:ind w:left="7125" w:hanging="180"/>
      </w:pPr>
    </w:lvl>
  </w:abstractNum>
  <w:abstractNum w:abstractNumId="12" w15:restartNumberingAfterBreak="0">
    <w:nsid w:val="74633A99"/>
    <w:multiLevelType w:val="hybridMultilevel"/>
    <w:tmpl w:val="4D948A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8B17BE8"/>
    <w:multiLevelType w:val="hybridMultilevel"/>
    <w:tmpl w:val="EBF84AF0"/>
    <w:lvl w:ilvl="0" w:tplc="23C496A6">
      <w:start w:val="1"/>
      <w:numFmt w:val="decimal"/>
      <w:lvlText w:val="%1."/>
      <w:lvlJc w:val="left"/>
      <w:pPr>
        <w:ind w:left="540" w:hanging="360"/>
      </w:p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start w:val="1"/>
      <w:numFmt w:val="lowerLetter"/>
      <w:lvlText w:val="%5."/>
      <w:lvlJc w:val="left"/>
      <w:pPr>
        <w:ind w:left="3420" w:hanging="360"/>
      </w:pPr>
    </w:lvl>
    <w:lvl w:ilvl="5" w:tplc="0409001B">
      <w:start w:val="1"/>
      <w:numFmt w:val="lowerRoman"/>
      <w:lvlText w:val="%6."/>
      <w:lvlJc w:val="right"/>
      <w:pPr>
        <w:ind w:left="4140" w:hanging="180"/>
      </w:pPr>
    </w:lvl>
    <w:lvl w:ilvl="6" w:tplc="0409000F">
      <w:start w:val="1"/>
      <w:numFmt w:val="decimal"/>
      <w:lvlText w:val="%7."/>
      <w:lvlJc w:val="left"/>
      <w:pPr>
        <w:ind w:left="4860" w:hanging="360"/>
      </w:pPr>
    </w:lvl>
    <w:lvl w:ilvl="7" w:tplc="04090019">
      <w:start w:val="1"/>
      <w:numFmt w:val="lowerLetter"/>
      <w:lvlText w:val="%8."/>
      <w:lvlJc w:val="left"/>
      <w:pPr>
        <w:ind w:left="5580" w:hanging="360"/>
      </w:pPr>
    </w:lvl>
    <w:lvl w:ilvl="8" w:tplc="0409001B">
      <w:start w:val="1"/>
      <w:numFmt w:val="lowerRoman"/>
      <w:lvlText w:val="%9."/>
      <w:lvlJc w:val="right"/>
      <w:pPr>
        <w:ind w:left="6300" w:hanging="180"/>
      </w:pPr>
    </w:lvl>
  </w:abstractNum>
  <w:abstractNum w:abstractNumId="14" w15:restartNumberingAfterBreak="0">
    <w:nsid w:val="7A0A2195"/>
    <w:multiLevelType w:val="multilevel"/>
    <w:tmpl w:val="D53C0410"/>
    <w:lvl w:ilvl="0">
      <w:start w:val="1"/>
      <w:numFmt w:val="decimal"/>
      <w:lvlText w:val="%1."/>
      <w:lvlJc w:val="left"/>
      <w:pPr>
        <w:ind w:left="1080" w:hanging="360"/>
      </w:pPr>
      <w:rPr>
        <w:rFonts w:cs="Times New Roman"/>
      </w:rPr>
    </w:lvl>
    <w:lvl w:ilvl="1">
      <w:start w:val="1"/>
      <w:numFmt w:val="decimal"/>
      <w:lvlText w:val="%2)"/>
      <w:lvlJc w:val="left"/>
      <w:pPr>
        <w:ind w:left="1440" w:hanging="720"/>
      </w:pPr>
      <w:rPr>
        <w:rFonts w:cs="Times New Roman" w:hint="default"/>
        <w:b w:val="0"/>
      </w:rPr>
    </w:lvl>
    <w:lvl w:ilvl="2">
      <w:start w:val="1"/>
      <w:numFmt w:val="decimal"/>
      <w:isLgl/>
      <w:lvlText w:val="%1.%2.%3."/>
      <w:lvlJc w:val="left"/>
      <w:pPr>
        <w:ind w:left="1440" w:hanging="720"/>
      </w:pPr>
      <w:rPr>
        <w:rFonts w:eastAsia="Times New Roman" w:cs="Sylfaen" w:hint="default"/>
        <w:b/>
      </w:rPr>
    </w:lvl>
    <w:lvl w:ilvl="3">
      <w:start w:val="1"/>
      <w:numFmt w:val="decimal"/>
      <w:isLgl/>
      <w:lvlText w:val="%1.%2.%3.%4."/>
      <w:lvlJc w:val="left"/>
      <w:pPr>
        <w:ind w:left="1800" w:hanging="1080"/>
      </w:pPr>
      <w:rPr>
        <w:rFonts w:eastAsia="Times New Roman" w:cs="Sylfaen" w:hint="default"/>
        <w:b/>
      </w:rPr>
    </w:lvl>
    <w:lvl w:ilvl="4">
      <w:start w:val="1"/>
      <w:numFmt w:val="decimal"/>
      <w:isLgl/>
      <w:lvlText w:val="%1.%2.%3.%4.%5."/>
      <w:lvlJc w:val="left"/>
      <w:pPr>
        <w:ind w:left="1800" w:hanging="1080"/>
      </w:pPr>
      <w:rPr>
        <w:rFonts w:eastAsia="Times New Roman" w:cs="Sylfaen" w:hint="default"/>
        <w:b/>
      </w:rPr>
    </w:lvl>
    <w:lvl w:ilvl="5">
      <w:start w:val="1"/>
      <w:numFmt w:val="decimal"/>
      <w:isLgl/>
      <w:lvlText w:val="%1.%2.%3.%4.%5.%6."/>
      <w:lvlJc w:val="left"/>
      <w:pPr>
        <w:ind w:left="2160" w:hanging="1440"/>
      </w:pPr>
      <w:rPr>
        <w:rFonts w:eastAsia="Times New Roman" w:cs="Sylfaen" w:hint="default"/>
        <w:b/>
      </w:rPr>
    </w:lvl>
    <w:lvl w:ilvl="6">
      <w:start w:val="1"/>
      <w:numFmt w:val="decimal"/>
      <w:isLgl/>
      <w:lvlText w:val="%1.%2.%3.%4.%5.%6.%7."/>
      <w:lvlJc w:val="left"/>
      <w:pPr>
        <w:ind w:left="2520" w:hanging="1800"/>
      </w:pPr>
      <w:rPr>
        <w:rFonts w:eastAsia="Times New Roman" w:cs="Sylfaen" w:hint="default"/>
        <w:b/>
      </w:rPr>
    </w:lvl>
    <w:lvl w:ilvl="7">
      <w:start w:val="1"/>
      <w:numFmt w:val="decimal"/>
      <w:isLgl/>
      <w:lvlText w:val="%1.%2.%3.%4.%5.%6.%7.%8."/>
      <w:lvlJc w:val="left"/>
      <w:pPr>
        <w:ind w:left="2520" w:hanging="1800"/>
      </w:pPr>
      <w:rPr>
        <w:rFonts w:eastAsia="Times New Roman" w:cs="Sylfaen" w:hint="default"/>
        <w:b/>
      </w:rPr>
    </w:lvl>
    <w:lvl w:ilvl="8">
      <w:start w:val="1"/>
      <w:numFmt w:val="decimal"/>
      <w:isLgl/>
      <w:lvlText w:val="%1.%2.%3.%4.%5.%6.%7.%8.%9."/>
      <w:lvlJc w:val="left"/>
      <w:pPr>
        <w:ind w:left="2880" w:hanging="2160"/>
      </w:pPr>
      <w:rPr>
        <w:rFonts w:eastAsia="Times New Roman" w:cs="Sylfaen" w:hint="default"/>
        <w:b/>
      </w:rPr>
    </w:lvl>
  </w:abstractNum>
  <w:abstractNum w:abstractNumId="15" w15:restartNumberingAfterBreak="0">
    <w:nsid w:val="7C260952"/>
    <w:multiLevelType w:val="hybridMultilevel"/>
    <w:tmpl w:val="7F545F6A"/>
    <w:lvl w:ilvl="0" w:tplc="04090011">
      <w:start w:val="1"/>
      <w:numFmt w:val="decimal"/>
      <w:lvlText w:val="%1)"/>
      <w:lvlJc w:val="left"/>
      <w:pPr>
        <w:ind w:left="1215" w:hanging="360"/>
      </w:p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16" w15:restartNumberingAfterBreak="0">
    <w:nsid w:val="7D8A6A11"/>
    <w:multiLevelType w:val="hybridMultilevel"/>
    <w:tmpl w:val="E31EA4C0"/>
    <w:lvl w:ilvl="0" w:tplc="F6C6CB34">
      <w:start w:val="1"/>
      <w:numFmt w:val="decimal"/>
      <w:lvlText w:val="%1."/>
      <w:lvlJc w:val="left"/>
      <w:pPr>
        <w:ind w:left="1698" w:hanging="990"/>
      </w:pPr>
      <w:rPr>
        <w:rFonts w:hint="default"/>
        <w:b/>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num w:numId="1">
    <w:abstractNumId w:val="5"/>
  </w:num>
  <w:num w:numId="2">
    <w:abstractNumId w:val="8"/>
  </w:num>
  <w:num w:numId="3">
    <w:abstractNumId w:val="12"/>
  </w:num>
  <w:num w:numId="4">
    <w:abstractNumId w:val="0"/>
  </w:num>
  <w:num w:numId="5">
    <w:abstractNumId w:val="14"/>
  </w:num>
  <w:num w:numId="6">
    <w:abstractNumId w:val="6"/>
  </w:num>
  <w:num w:numId="7">
    <w:abstractNumId w:val="1"/>
  </w:num>
  <w:num w:numId="8">
    <w:abstractNumId w:val="2"/>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num>
  <w:num w:numId="15">
    <w:abstractNumId w:val="15"/>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1D96"/>
    <w:rsid w:val="00067D6A"/>
    <w:rsid w:val="00277D5B"/>
    <w:rsid w:val="003310CB"/>
    <w:rsid w:val="004D5F78"/>
    <w:rsid w:val="006B484A"/>
    <w:rsid w:val="00727F80"/>
    <w:rsid w:val="00881D96"/>
    <w:rsid w:val="00954567"/>
    <w:rsid w:val="00975D5E"/>
    <w:rsid w:val="00992897"/>
    <w:rsid w:val="00997146"/>
    <w:rsid w:val="00A1365C"/>
    <w:rsid w:val="00BF0860"/>
    <w:rsid w:val="00C313CF"/>
    <w:rsid w:val="00CE192E"/>
    <w:rsid w:val="00CF1892"/>
    <w:rsid w:val="00E266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154E8"/>
  <w15:docId w15:val="{F375EC71-786F-42A9-956C-4AEAA6BB6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6615"/>
    <w:rPr>
      <w:rFonts w:eastAsiaTheme="minorEastAsia"/>
    </w:rPr>
  </w:style>
  <w:style w:type="paragraph" w:styleId="Heading1">
    <w:name w:val="heading 1"/>
    <w:basedOn w:val="Normal"/>
    <w:link w:val="Heading1Char"/>
    <w:uiPriority w:val="9"/>
    <w:qFormat/>
    <w:rsid w:val="00E2661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6615"/>
    <w:rPr>
      <w:rFonts w:ascii="Times New Roman" w:eastAsia="Times New Roman" w:hAnsi="Times New Roman" w:cs="Times New Roman"/>
      <w:b/>
      <w:bCs/>
      <w:kern w:val="36"/>
      <w:sz w:val="48"/>
      <w:szCs w:val="48"/>
    </w:rPr>
  </w:style>
  <w:style w:type="character" w:customStyle="1" w:styleId="NormalWebChar">
    <w:name w:val="Normal (Web) Char"/>
    <w:aliases w:val="webb Char"/>
    <w:link w:val="NormalWeb"/>
    <w:locked/>
    <w:rsid w:val="00E26615"/>
    <w:rPr>
      <w:rFonts w:ascii="Times New Roman" w:eastAsia="Times New Roman" w:hAnsi="Times New Roman" w:cs="Times New Roman"/>
      <w:sz w:val="24"/>
      <w:szCs w:val="24"/>
    </w:rPr>
  </w:style>
  <w:style w:type="paragraph" w:styleId="NormalWeb">
    <w:name w:val="Normal (Web)"/>
    <w:aliases w:val="webb"/>
    <w:basedOn w:val="Normal"/>
    <w:link w:val="NormalWebChar"/>
    <w:unhideWhenUsed/>
    <w:qFormat/>
    <w:rsid w:val="00E2661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style-span">
    <w:name w:val="apple-style-span"/>
    <w:rsid w:val="00E26615"/>
    <w:rPr>
      <w:rFonts w:ascii="Times New Roman" w:hAnsi="Times New Roman" w:cs="Times New Roman" w:hint="default"/>
    </w:rPr>
  </w:style>
  <w:style w:type="paragraph" w:styleId="ListParagraph">
    <w:name w:val="List Paragraph"/>
    <w:basedOn w:val="Normal"/>
    <w:uiPriority w:val="34"/>
    <w:qFormat/>
    <w:rsid w:val="00E26615"/>
    <w:pPr>
      <w:ind w:left="720"/>
      <w:contextualSpacing/>
    </w:pPr>
    <w:rPr>
      <w:rFonts w:ascii="Calibri" w:eastAsia="Calibri" w:hAnsi="Calibri" w:cs="Times New Roman"/>
    </w:rPr>
  </w:style>
  <w:style w:type="character" w:styleId="Strong">
    <w:name w:val="Strong"/>
    <w:basedOn w:val="DefaultParagraphFont"/>
    <w:uiPriority w:val="22"/>
    <w:qFormat/>
    <w:rsid w:val="00E26615"/>
    <w:rPr>
      <w:b/>
      <w:bCs/>
    </w:rPr>
  </w:style>
  <w:style w:type="paragraph" w:customStyle="1" w:styleId="mechtex">
    <w:name w:val="mechtex"/>
    <w:basedOn w:val="Normal"/>
    <w:link w:val="mechtexChar"/>
    <w:rsid w:val="00E26615"/>
    <w:pPr>
      <w:spacing w:after="0" w:line="240" w:lineRule="auto"/>
      <w:jc w:val="center"/>
    </w:pPr>
    <w:rPr>
      <w:rFonts w:ascii="Arial Armenian" w:eastAsia="MS Mincho" w:hAnsi="Arial Armenian" w:cs="Times New Roman"/>
      <w:szCs w:val="20"/>
      <w:lang w:eastAsia="ru-RU"/>
    </w:rPr>
  </w:style>
  <w:style w:type="character" w:customStyle="1" w:styleId="mechtexChar">
    <w:name w:val="mechtex Char"/>
    <w:link w:val="mechtex"/>
    <w:rsid w:val="00E26615"/>
    <w:rPr>
      <w:rFonts w:ascii="Arial Armenian" w:eastAsia="MS Mincho" w:hAnsi="Arial Armenian" w:cs="Times New Roman"/>
      <w:szCs w:val="20"/>
      <w:lang w:eastAsia="ru-RU"/>
    </w:rPr>
  </w:style>
  <w:style w:type="paragraph" w:styleId="BodyTextIndent2">
    <w:name w:val="Body Text Indent 2"/>
    <w:basedOn w:val="Normal"/>
    <w:link w:val="BodyTextIndent2Char"/>
    <w:uiPriority w:val="99"/>
    <w:unhideWhenUsed/>
    <w:rsid w:val="00E26615"/>
    <w:pPr>
      <w:spacing w:after="120" w:line="480" w:lineRule="auto"/>
      <w:ind w:left="283"/>
    </w:pPr>
    <w:rPr>
      <w:rFonts w:ascii="Times New Roman" w:eastAsia="Times New Roman" w:hAnsi="Times New Roman" w:cs="Times New Roman"/>
      <w:sz w:val="24"/>
      <w:szCs w:val="24"/>
      <w:lang w:val="ru-RU" w:eastAsia="ru-RU"/>
    </w:rPr>
  </w:style>
  <w:style w:type="character" w:customStyle="1" w:styleId="BodyTextIndent2Char">
    <w:name w:val="Body Text Indent 2 Char"/>
    <w:basedOn w:val="DefaultParagraphFont"/>
    <w:link w:val="BodyTextIndent2"/>
    <w:uiPriority w:val="99"/>
    <w:rsid w:val="00E26615"/>
    <w:rPr>
      <w:rFonts w:ascii="Times New Roman" w:eastAsia="Times New Roman" w:hAnsi="Times New Roman" w:cs="Times New Roman"/>
      <w:sz w:val="24"/>
      <w:szCs w:val="24"/>
      <w:lang w:val="ru-RU" w:eastAsia="ru-RU"/>
    </w:rPr>
  </w:style>
  <w:style w:type="paragraph" w:customStyle="1" w:styleId="namak">
    <w:name w:val="namak"/>
    <w:link w:val="namak0"/>
    <w:rsid w:val="00E26615"/>
    <w:pPr>
      <w:spacing w:after="0" w:line="360" w:lineRule="auto"/>
      <w:ind w:firstLine="397"/>
      <w:jc w:val="both"/>
    </w:pPr>
    <w:rPr>
      <w:rFonts w:ascii="ArTarumianTimes" w:eastAsia="Times New Roman" w:hAnsi="ArTarumianTimes" w:cs="Times New Roman"/>
      <w:sz w:val="24"/>
      <w:szCs w:val="24"/>
      <w:lang w:eastAsia="ru-RU"/>
    </w:rPr>
  </w:style>
  <w:style w:type="character" w:customStyle="1" w:styleId="namak0">
    <w:name w:val="namak Знак"/>
    <w:link w:val="namak"/>
    <w:locked/>
    <w:rsid w:val="00E26615"/>
    <w:rPr>
      <w:rFonts w:ascii="ArTarumianTimes" w:eastAsia="Times New Roman" w:hAnsi="ArTarumianTimes" w:cs="Times New Roman"/>
      <w:sz w:val="24"/>
      <w:szCs w:val="24"/>
      <w:lang w:eastAsia="ru-RU"/>
    </w:rPr>
  </w:style>
  <w:style w:type="paragraph" w:styleId="NoSpacing">
    <w:name w:val="No Spacing"/>
    <w:uiPriority w:val="1"/>
    <w:qFormat/>
    <w:rsid w:val="00E26615"/>
    <w:pPr>
      <w:spacing w:after="0" w:line="240" w:lineRule="auto"/>
    </w:pPr>
  </w:style>
  <w:style w:type="paragraph" w:styleId="BodyText">
    <w:name w:val="Body Text"/>
    <w:basedOn w:val="Normal"/>
    <w:link w:val="BodyTextChar"/>
    <w:uiPriority w:val="99"/>
    <w:semiHidden/>
    <w:unhideWhenUsed/>
    <w:rsid w:val="00E26615"/>
    <w:pPr>
      <w:spacing w:after="120"/>
    </w:pPr>
  </w:style>
  <w:style w:type="character" w:customStyle="1" w:styleId="BodyTextChar">
    <w:name w:val="Body Text Char"/>
    <w:basedOn w:val="DefaultParagraphFont"/>
    <w:link w:val="BodyText"/>
    <w:uiPriority w:val="99"/>
    <w:semiHidden/>
    <w:rsid w:val="00E26615"/>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8914861">
      <w:bodyDiv w:val="1"/>
      <w:marLeft w:val="0"/>
      <w:marRight w:val="0"/>
      <w:marTop w:val="0"/>
      <w:marBottom w:val="0"/>
      <w:divBdr>
        <w:top w:val="none" w:sz="0" w:space="0" w:color="auto"/>
        <w:left w:val="none" w:sz="0" w:space="0" w:color="auto"/>
        <w:bottom w:val="none" w:sz="0" w:space="0" w:color="auto"/>
        <w:right w:val="none" w:sz="0" w:space="0" w:color="auto"/>
      </w:divBdr>
    </w:div>
    <w:div w:id="1889342704">
      <w:bodyDiv w:val="1"/>
      <w:marLeft w:val="0"/>
      <w:marRight w:val="0"/>
      <w:marTop w:val="0"/>
      <w:marBottom w:val="0"/>
      <w:divBdr>
        <w:top w:val="none" w:sz="0" w:space="0" w:color="auto"/>
        <w:left w:val="none" w:sz="0" w:space="0" w:color="auto"/>
        <w:bottom w:val="none" w:sz="0" w:space="0" w:color="auto"/>
        <w:right w:val="none" w:sz="0" w:space="0" w:color="auto"/>
      </w:divBdr>
    </w:div>
    <w:div w:id="2024356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1</Pages>
  <Words>363</Words>
  <Characters>2075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itle/>
  <dc:subject/>
  <dc:creator>Samvel Yeghiazaryan</dc:creator>
  <cp:keywords>Mulberry 2.0</cp:keywords>
  <dc:description/>
  <cp:lastModifiedBy>Lyudmila Shahinyan</cp:lastModifiedBy>
  <cp:revision>13</cp:revision>
  <dcterms:created xsi:type="dcterms:W3CDTF">2019-02-18T07:25:00Z</dcterms:created>
  <dcterms:modified xsi:type="dcterms:W3CDTF">2019-03-29T05:02:00Z</dcterms:modified>
</cp:coreProperties>
</file>