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25E" w:rsidRPr="00154FE1" w:rsidRDefault="00404BA2">
      <w:pPr>
        <w:pStyle w:val="headingtitleStyle"/>
        <w:rPr>
          <w:sz w:val="24"/>
          <w:szCs w:val="24"/>
        </w:rPr>
      </w:pPr>
      <w:bookmarkStart w:id="0" w:name="_Toc1"/>
      <w:r w:rsidRPr="00154FE1">
        <w:rPr>
          <w:sz w:val="24"/>
          <w:szCs w:val="24"/>
        </w:rPr>
        <w:t>Ամփոփաթերթ</w:t>
      </w:r>
      <w:bookmarkEnd w:id="0"/>
    </w:p>
    <w:p w:rsidR="005F125E" w:rsidRPr="00154FE1" w:rsidRDefault="00404BA2">
      <w:pPr>
        <w:pStyle w:val="headingtitleStyle"/>
        <w:rPr>
          <w:sz w:val="24"/>
          <w:szCs w:val="24"/>
        </w:rPr>
      </w:pPr>
      <w:bookmarkStart w:id="1" w:name="_Toc2"/>
      <w:r w:rsidRPr="00154FE1">
        <w:rPr>
          <w:sz w:val="24"/>
          <w:szCs w:val="24"/>
        </w:rPr>
        <w:t xml:space="preserve">«Ազդարարման միասնական էլեկտրոնային հարթակի տեխնիկական նկարագիրը </w:t>
      </w:r>
      <w:r w:rsidR="006641EB" w:rsidRPr="00154FE1">
        <w:rPr>
          <w:sz w:val="24"/>
          <w:szCs w:val="24"/>
        </w:rPr>
        <w:t>ԵՎ</w:t>
      </w:r>
      <w:r w:rsidRPr="00154FE1">
        <w:rPr>
          <w:sz w:val="24"/>
          <w:szCs w:val="24"/>
        </w:rPr>
        <w:t xml:space="preserve"> վարման կարգը հաստատելու մասին» ՀՀ կառավարության որոշման նախագծի վերաբերյալ</w:t>
      </w:r>
      <w:bookmarkEnd w:id="1"/>
    </w:p>
    <w:p w:rsidR="005F125E" w:rsidRDefault="005F125E"/>
    <w:tbl>
      <w:tblPr>
        <w:tblW w:w="14940" w:type="dxa"/>
        <w:tblInd w:w="-440" w:type="dxa"/>
        <w:tblCellMar>
          <w:left w:w="10" w:type="dxa"/>
          <w:right w:w="10" w:type="dxa"/>
        </w:tblCellMar>
        <w:tblLook w:val="0000"/>
      </w:tblPr>
      <w:tblGrid>
        <w:gridCol w:w="540"/>
        <w:gridCol w:w="2520"/>
        <w:gridCol w:w="5130"/>
        <w:gridCol w:w="2250"/>
        <w:gridCol w:w="4500"/>
      </w:tblGrid>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rsidP="00C559F7">
            <w:pPr>
              <w:jc w:val="center"/>
              <w:rPr>
                <w:rFonts w:ascii="GHEA Grapalat" w:hAnsi="GHEA Grapalat"/>
                <w:b/>
                <w:sz w:val="24"/>
                <w:szCs w:val="24"/>
              </w:rPr>
            </w:pPr>
            <w:r w:rsidRPr="00A827B2">
              <w:rPr>
                <w:rFonts w:ascii="GHEA Grapalat" w:eastAsia="GHEA Grapalat" w:hAnsi="GHEA Grapalat" w:cs="GHEA Grapalat"/>
                <w:b/>
                <w:color w:val="000000"/>
                <w:sz w:val="24"/>
                <w:szCs w:val="24"/>
              </w:rPr>
              <w:t>հ/հ</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b/>
                <w:sz w:val="24"/>
                <w:szCs w:val="24"/>
              </w:rPr>
            </w:pPr>
            <w:r w:rsidRPr="00A827B2">
              <w:rPr>
                <w:rFonts w:ascii="GHEA Grapalat" w:eastAsia="GHEA Grapalat" w:hAnsi="GHEA Grapalat" w:cs="GHEA Grapalat"/>
                <w:b/>
                <w:color w:val="000000"/>
                <w:sz w:val="24"/>
                <w:szCs w:val="24"/>
              </w:rPr>
              <w:t>Առարկության, առաջարկության հեղինակը, ստացման ամսաթիվը</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b/>
                <w:sz w:val="24"/>
                <w:szCs w:val="24"/>
              </w:rPr>
            </w:pPr>
            <w:r w:rsidRPr="00A827B2">
              <w:rPr>
                <w:rFonts w:ascii="GHEA Grapalat" w:eastAsia="GHEA Grapalat" w:hAnsi="GHEA Grapalat" w:cs="GHEA Grapalat"/>
                <w:b/>
                <w:color w:val="000000"/>
                <w:sz w:val="24"/>
                <w:szCs w:val="24"/>
              </w:rPr>
              <w:t>Առարկության, առաջարկության բովանդակությունը</w:t>
            </w:r>
          </w:p>
        </w:tc>
        <w:tc>
          <w:tcPr>
            <w:tcW w:w="2250" w:type="dxa"/>
            <w:tcBorders>
              <w:top w:val="single" w:sz="1" w:space="0" w:color="000000"/>
              <w:left w:val="single" w:sz="1" w:space="0" w:color="000000"/>
              <w:bottom w:val="single" w:sz="1" w:space="0" w:color="000000"/>
              <w:right w:val="single" w:sz="1" w:space="0" w:color="000000"/>
            </w:tcBorders>
          </w:tcPr>
          <w:p w:rsidR="005F125E" w:rsidRPr="00A478C3" w:rsidRDefault="00404BA2">
            <w:pPr>
              <w:jc w:val="center"/>
              <w:rPr>
                <w:b/>
                <w:sz w:val="24"/>
                <w:szCs w:val="24"/>
              </w:rPr>
            </w:pPr>
            <w:r w:rsidRPr="00A478C3">
              <w:rPr>
                <w:rFonts w:ascii="GHEA Grapalat" w:eastAsia="GHEA Grapalat" w:hAnsi="GHEA Grapalat" w:cs="GHEA Grapalat"/>
                <w:b/>
                <w:color w:val="000000"/>
                <w:sz w:val="24"/>
                <w:szCs w:val="24"/>
              </w:rPr>
              <w:t>Եզրակացություն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A478C3" w:rsidRDefault="00404BA2">
            <w:pPr>
              <w:jc w:val="center"/>
              <w:rPr>
                <w:b/>
                <w:sz w:val="24"/>
                <w:szCs w:val="24"/>
              </w:rPr>
            </w:pPr>
            <w:r w:rsidRPr="00A478C3">
              <w:rPr>
                <w:rFonts w:ascii="GHEA Grapalat" w:eastAsia="GHEA Grapalat" w:hAnsi="GHEA Grapalat" w:cs="GHEA Grapalat"/>
                <w:b/>
                <w:color w:val="000000"/>
                <w:sz w:val="24"/>
                <w:szCs w:val="24"/>
              </w:rPr>
              <w:t>Կատարված փոփոխությունը</w:t>
            </w:r>
          </w:p>
        </w:tc>
      </w:tr>
      <w:tr w:rsidR="005F125E" w:rsidTr="00C559F7">
        <w:tc>
          <w:tcPr>
            <w:tcW w:w="540" w:type="dxa"/>
            <w:tcBorders>
              <w:top w:val="single" w:sz="1" w:space="0" w:color="000000"/>
              <w:left w:val="single" w:sz="1" w:space="0" w:color="000000"/>
              <w:bottom w:val="single" w:sz="1" w:space="0" w:color="000000"/>
              <w:right w:val="single" w:sz="1" w:space="0" w:color="000000"/>
            </w:tcBorders>
            <w:vAlign w:val="center"/>
          </w:tcPr>
          <w:p w:rsidR="005F125E" w:rsidRPr="00A827B2" w:rsidRDefault="005F125E">
            <w:pPr>
              <w:jc w:val="center"/>
              <w:rPr>
                <w:rFonts w:ascii="GHEA Grapalat" w:hAnsi="GHEA Grapalat"/>
                <w:sz w:val="24"/>
                <w:szCs w:val="24"/>
              </w:rPr>
            </w:pPr>
          </w:p>
        </w:tc>
        <w:tc>
          <w:tcPr>
            <w:tcW w:w="2520" w:type="dxa"/>
            <w:tcBorders>
              <w:top w:val="single" w:sz="1" w:space="0" w:color="000000"/>
              <w:left w:val="single" w:sz="1" w:space="0" w:color="000000"/>
              <w:bottom w:val="single" w:sz="1" w:space="0" w:color="000000"/>
              <w:right w:val="single" w:sz="1" w:space="0" w:color="000000"/>
            </w:tcBorders>
            <w:vAlign w:val="center"/>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1</w:t>
            </w:r>
          </w:p>
        </w:tc>
        <w:tc>
          <w:tcPr>
            <w:tcW w:w="5130" w:type="dxa"/>
            <w:tcBorders>
              <w:top w:val="single" w:sz="1" w:space="0" w:color="000000"/>
              <w:left w:val="single" w:sz="1" w:space="0" w:color="000000"/>
              <w:bottom w:val="single" w:sz="1" w:space="0" w:color="000000"/>
              <w:right w:val="single" w:sz="1" w:space="0" w:color="000000"/>
            </w:tcBorders>
            <w:vAlign w:val="center"/>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w:t>
            </w:r>
          </w:p>
        </w:tc>
        <w:tc>
          <w:tcPr>
            <w:tcW w:w="2250" w:type="dxa"/>
            <w:tcBorders>
              <w:top w:val="single" w:sz="1" w:space="0" w:color="000000"/>
              <w:left w:val="single" w:sz="1" w:space="0" w:color="000000"/>
              <w:bottom w:val="single" w:sz="1" w:space="0" w:color="000000"/>
              <w:right w:val="single" w:sz="1" w:space="0" w:color="000000"/>
            </w:tcBorders>
            <w:vAlign w:val="center"/>
          </w:tcPr>
          <w:p w:rsidR="005F125E" w:rsidRPr="00173585" w:rsidRDefault="00404BA2">
            <w:pPr>
              <w:jc w:val="center"/>
              <w:rPr>
                <w:sz w:val="24"/>
                <w:szCs w:val="24"/>
              </w:rPr>
            </w:pPr>
            <w:r w:rsidRPr="00173585">
              <w:rPr>
                <w:rFonts w:ascii="GHEA Grapalat" w:eastAsia="GHEA Grapalat" w:hAnsi="GHEA Grapalat" w:cs="GHEA Grapalat"/>
                <w:color w:val="000000"/>
                <w:sz w:val="24"/>
                <w:szCs w:val="24"/>
              </w:rPr>
              <w:t>3</w:t>
            </w:r>
          </w:p>
        </w:tc>
        <w:tc>
          <w:tcPr>
            <w:tcW w:w="4500" w:type="dxa"/>
            <w:tcBorders>
              <w:top w:val="single" w:sz="1" w:space="0" w:color="000000"/>
              <w:left w:val="single" w:sz="1" w:space="0" w:color="000000"/>
              <w:bottom w:val="single" w:sz="1" w:space="0" w:color="000000"/>
              <w:right w:val="single" w:sz="1" w:space="0" w:color="000000"/>
            </w:tcBorders>
            <w:vAlign w:val="center"/>
          </w:tcPr>
          <w:p w:rsidR="005F125E" w:rsidRPr="00173585" w:rsidRDefault="00404BA2">
            <w:pPr>
              <w:jc w:val="center"/>
              <w:rPr>
                <w:sz w:val="24"/>
                <w:szCs w:val="24"/>
              </w:rPr>
            </w:pPr>
            <w:r w:rsidRPr="00173585">
              <w:rPr>
                <w:rFonts w:ascii="GHEA Grapalat" w:eastAsia="GHEA Grapalat" w:hAnsi="GHEA Grapalat" w:cs="GHEA Grapalat"/>
                <w:color w:val="000000"/>
                <w:sz w:val="24"/>
                <w:szCs w:val="24"/>
              </w:rPr>
              <w:t>4</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1</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17:43:44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 xml:space="preserve">Այնուհետև, ազդարարների պաշտպանության, ազդարարման վերաբերյալ առկա տեղեկությունները պաշտպանելու, դրանք հնարավոր հակերային հարձակումներից ապահովելու նպատակով, առաջարկում ենք սահմանել որոշակի ժամանակահատված, որից հետո ազդարարման էլեկտրոնային հարթակին ներկայացված տեղեկությունները և դրանց հիման վրա ձևավորված շտեմարանը ավտոմատ կերպով կջնջվեն, և </w:t>
            </w:r>
            <w:r w:rsidRPr="00A827B2">
              <w:rPr>
                <w:rFonts w:ascii="GHEA Grapalat" w:eastAsia="GHEA Grapalat" w:hAnsi="GHEA Grapalat" w:cs="GHEA Grapalat"/>
                <w:color w:val="000000"/>
                <w:sz w:val="24"/>
                <w:szCs w:val="24"/>
              </w:rPr>
              <w:lastRenderedPageBreak/>
              <w:t>ազդարարների, նրանց ընտանիքի անդամների կյանքը սպառնալիքի տակ չի դրվի:</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Ընդունվել է:</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935095">
            <w:pPr>
              <w:ind w:left="153" w:right="162"/>
              <w:jc w:val="both"/>
              <w:rPr>
                <w:sz w:val="24"/>
                <w:szCs w:val="24"/>
              </w:rPr>
            </w:pPr>
            <w:r w:rsidRPr="00173585">
              <w:rPr>
                <w:rFonts w:ascii="GHEA Grapalat" w:eastAsia="GHEA Grapalat" w:hAnsi="GHEA Grapalat" w:cs="GHEA Grapalat"/>
                <w:color w:val="000000"/>
                <w:sz w:val="24"/>
                <w:szCs w:val="24"/>
              </w:rPr>
              <w:t xml:space="preserve">Ազդարարման միասնական էլեկտրոնային հարթակով ներկայացված հաղորդումների առնչությամբ հաղորդման ստուգման համար պատասխանատու անձանց բնականոն գործունեությունն ապահովելու նպատակով Նախագծի 2-րդ հավելվածի </w:t>
            </w:r>
            <w:r w:rsidR="00935095">
              <w:rPr>
                <w:rFonts w:ascii="GHEA Grapalat" w:eastAsia="GHEA Grapalat" w:hAnsi="GHEA Grapalat" w:cs="GHEA Grapalat"/>
                <w:color w:val="000000"/>
                <w:sz w:val="24"/>
                <w:szCs w:val="24"/>
              </w:rPr>
              <w:t>5</w:t>
            </w:r>
            <w:r w:rsidRPr="00173585">
              <w:rPr>
                <w:rFonts w:ascii="GHEA Grapalat" w:eastAsia="GHEA Grapalat" w:hAnsi="GHEA Grapalat" w:cs="GHEA Grapalat"/>
                <w:color w:val="000000"/>
                <w:sz w:val="24"/>
                <w:szCs w:val="24"/>
              </w:rPr>
              <w:t xml:space="preserve">-րդ կետի 6-րդ ենթակետով ամրագրվել է առ այն, որ ազդարարման միասնական էլեկտրոնային հարթակի </w:t>
            </w:r>
            <w:r w:rsidRPr="00173585">
              <w:rPr>
                <w:rFonts w:ascii="GHEA Grapalat" w:eastAsia="GHEA Grapalat" w:hAnsi="GHEA Grapalat" w:cs="GHEA Grapalat"/>
                <w:color w:val="000000"/>
                <w:sz w:val="24"/>
                <w:szCs w:val="24"/>
              </w:rPr>
              <w:lastRenderedPageBreak/>
              <w:t xml:space="preserve">ադմինիստրատորը, ի շարս այլ գործողությունների, իրականացնում է ազդարարման միասնական էլեկտրոնային հարթակով ներկայացված հաղորդումների պահուստային պատճենահանում: Ինչ վերաբերում է տվյալների ոչնչացմանը, ապա հարկ է նշել, որ </w:t>
            </w:r>
            <w:r w:rsidR="00935095">
              <w:rPr>
                <w:rFonts w:ascii="GHEA Grapalat" w:eastAsia="GHEA Grapalat" w:hAnsi="GHEA Grapalat" w:cs="GHEA Grapalat"/>
                <w:color w:val="000000"/>
                <w:sz w:val="24"/>
                <w:szCs w:val="24"/>
              </w:rPr>
              <w:t>Նախագծում նշված ցանցային դիտարկիչները պարբերաբար թարմացնում են անանունության ապահովման մեխանիզմները, ինչի շնորհիվ բացառվում են անձի համացանցային հաղորդակարգի հասցեի (Internet Protocol Address) հայտնաբերման հնարավորությունները:</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2</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16:36:33</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 xml:space="preserve">Հավելված 2-իդ 4-րդ կետի 1-ին ենթակետի համաձայն՝ «Միասնական էլեկտրոնային հարթակի ադմինիստրատորը նշանակվում է միասնական էլեկտրոնային հարթակի գործունեության աշխատանքների համակարգման համար և իրականացնում </w:t>
            </w:r>
            <w:r w:rsidRPr="00A827B2">
              <w:rPr>
                <w:rFonts w:ascii="GHEA Grapalat" w:eastAsia="GHEA Grapalat" w:hAnsi="GHEA Grapalat" w:cs="GHEA Grapalat"/>
                <w:color w:val="000000"/>
                <w:sz w:val="24"/>
                <w:szCs w:val="24"/>
              </w:rPr>
              <w:lastRenderedPageBreak/>
              <w:t>է` 1) միասնական էլեկտրոնային հարթակում հաղորդման հետագա ընթացքի համար պատասխանատու անձանց միասնական էլեկտրոնային հարթակին հասանելիության տրամադրում և զրկում»: Տարածական մեկնաբանումից խուսափելու և միասնական իրավակիրառ պրակտիկա ձևավորելու նպատակով, առաջարկում ենք առավել հստակ սահմանել, որ զրկումը վերաբերում է և իրականացվելու է միայն էլեկտրոնային հարթակի ադմինիստրատիվ սպասարկում իրականացնող՝ լիազոր մարմնի ներկայացուցիչների նկատմամբ:</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935095">
            <w:pPr>
              <w:ind w:left="153" w:right="162"/>
              <w:jc w:val="both"/>
              <w:rPr>
                <w:sz w:val="24"/>
                <w:szCs w:val="24"/>
              </w:rPr>
            </w:pPr>
            <w:r w:rsidRPr="00173585">
              <w:rPr>
                <w:rFonts w:ascii="GHEA Grapalat" w:eastAsia="GHEA Grapalat" w:hAnsi="GHEA Grapalat" w:cs="GHEA Grapalat"/>
                <w:color w:val="000000"/>
                <w:sz w:val="24"/>
                <w:szCs w:val="24"/>
              </w:rPr>
              <w:t xml:space="preserve">Նախագծի 2-րդ հավելվածի </w:t>
            </w:r>
            <w:r w:rsidR="00935095">
              <w:rPr>
                <w:rFonts w:ascii="GHEA Grapalat" w:eastAsia="GHEA Grapalat" w:hAnsi="GHEA Grapalat" w:cs="GHEA Grapalat"/>
                <w:color w:val="000000"/>
                <w:sz w:val="24"/>
                <w:szCs w:val="24"/>
              </w:rPr>
              <w:t>5</w:t>
            </w:r>
            <w:r w:rsidRPr="00173585">
              <w:rPr>
                <w:rFonts w:ascii="GHEA Grapalat" w:eastAsia="GHEA Grapalat" w:hAnsi="GHEA Grapalat" w:cs="GHEA Grapalat"/>
                <w:color w:val="000000"/>
                <w:sz w:val="24"/>
                <w:szCs w:val="24"/>
              </w:rPr>
              <w:t xml:space="preserve">-րդ կետի 1-ին </w:t>
            </w:r>
            <w:r w:rsidR="00935095" w:rsidRPr="00173585">
              <w:rPr>
                <w:rFonts w:ascii="GHEA Grapalat" w:eastAsia="GHEA Grapalat" w:hAnsi="GHEA Grapalat" w:cs="GHEA Grapalat"/>
                <w:color w:val="000000"/>
                <w:sz w:val="24"/>
                <w:szCs w:val="24"/>
              </w:rPr>
              <w:t>ենթակետով</w:t>
            </w:r>
            <w:r w:rsidRPr="00173585">
              <w:rPr>
                <w:rFonts w:ascii="GHEA Grapalat" w:eastAsia="GHEA Grapalat" w:hAnsi="GHEA Grapalat" w:cs="GHEA Grapalat"/>
                <w:color w:val="000000"/>
                <w:sz w:val="24"/>
                <w:szCs w:val="24"/>
              </w:rPr>
              <w:t xml:space="preserve"> հստակ նախատեսվել է, որ ազդարարման միասնական էլեկտրոնային հարթակի ադմինիստրատորը նշանակվում է միասնական </w:t>
            </w:r>
            <w:r w:rsidRPr="00173585">
              <w:rPr>
                <w:rFonts w:ascii="GHEA Grapalat" w:eastAsia="GHEA Grapalat" w:hAnsi="GHEA Grapalat" w:cs="GHEA Grapalat"/>
                <w:color w:val="000000"/>
                <w:sz w:val="24"/>
                <w:szCs w:val="24"/>
              </w:rPr>
              <w:lastRenderedPageBreak/>
              <w:t>էլեկտրոնային հարթակի գործունեության աշխատանքների համակարգման համար և իրականացնում է ազդարարման միասնական էլեկտրոնային հարթակում հաղորդման հետագա ընթացքի համար պատասխանատու անձանց միասնական էլեկտրոնային հարթակին հասանելիության տրամադրում և զրկում: Հետևաբար, հարթակի ադմինիստրատորը հասանելիությունից զրկում է ոչ թե Լիազոր մարմնի ներկայացուցիչներին, այլ հաղորդման հետագա ընթացքի համար պատասխանատու անձանց:</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3</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16:36:33</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 xml:space="preserve">Հավելված 2. Ազդարարման միասնական էլեկտրոնային հարթակի վարման կարգը (այսուհետ՝ հավելված 2):  Հավելված 2-ի 2-րդ կետի 2-րդ ենթակետում սահմանված է. «Միասնական էլեկտրոնային հարթակի վարման և գործարկման աշխատանքներին մասնակցում են հետևյալ սուբյեկտները՝ 2) </w:t>
            </w:r>
            <w:r w:rsidRPr="00A827B2">
              <w:rPr>
                <w:rFonts w:ascii="GHEA Grapalat" w:eastAsia="GHEA Grapalat" w:hAnsi="GHEA Grapalat" w:cs="GHEA Grapalat"/>
                <w:color w:val="000000"/>
                <w:sz w:val="24"/>
                <w:szCs w:val="24"/>
              </w:rPr>
              <w:lastRenderedPageBreak/>
              <w:t>հաղորդման հետագա ընթացքի համար պատասխանատու անձինք:» Առաջարկվում ենք, սույն իրավական ակտի սահմաններում սահմանել նաև պատասխանատու անձանց շրջանակը:</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935095">
            <w:pPr>
              <w:ind w:left="153" w:right="162"/>
              <w:jc w:val="both"/>
              <w:rPr>
                <w:sz w:val="24"/>
                <w:szCs w:val="24"/>
              </w:rPr>
            </w:pPr>
            <w:r w:rsidRPr="00173585">
              <w:rPr>
                <w:rFonts w:ascii="GHEA Grapalat" w:eastAsia="GHEA Grapalat" w:hAnsi="GHEA Grapalat" w:cs="GHEA Grapalat"/>
                <w:color w:val="000000"/>
                <w:sz w:val="24"/>
                <w:szCs w:val="24"/>
              </w:rPr>
              <w:t xml:space="preserve">Նախագծի 2-րդ հավելվածի </w:t>
            </w:r>
            <w:r w:rsidR="00935095">
              <w:rPr>
                <w:rFonts w:ascii="GHEA Grapalat" w:eastAsia="GHEA Grapalat" w:hAnsi="GHEA Grapalat" w:cs="GHEA Grapalat"/>
                <w:color w:val="000000"/>
                <w:sz w:val="24"/>
                <w:szCs w:val="24"/>
              </w:rPr>
              <w:t>4</w:t>
            </w:r>
            <w:r w:rsidRPr="00173585">
              <w:rPr>
                <w:rFonts w:ascii="GHEA Grapalat" w:eastAsia="GHEA Grapalat" w:hAnsi="GHEA Grapalat" w:cs="GHEA Grapalat"/>
                <w:color w:val="000000"/>
                <w:sz w:val="24"/>
                <w:szCs w:val="24"/>
              </w:rPr>
              <w:t xml:space="preserve">-րդ </w:t>
            </w:r>
            <w:r w:rsidR="00935095">
              <w:rPr>
                <w:rFonts w:ascii="GHEA Grapalat" w:eastAsia="GHEA Grapalat" w:hAnsi="GHEA Grapalat" w:cs="GHEA Grapalat"/>
                <w:color w:val="000000"/>
                <w:sz w:val="24"/>
                <w:szCs w:val="24"/>
              </w:rPr>
              <w:t>կետն</w:t>
            </w:r>
            <w:r w:rsidRPr="00173585">
              <w:rPr>
                <w:rFonts w:ascii="GHEA Grapalat" w:eastAsia="GHEA Grapalat" w:hAnsi="GHEA Grapalat" w:cs="GHEA Grapalat"/>
                <w:color w:val="000000"/>
                <w:sz w:val="24"/>
                <w:szCs w:val="24"/>
              </w:rPr>
              <w:t xml:space="preserve"> արդեն իսկ ամրագրում է, որ ազդարարման միասնական էլեկտրոնային հարթակով ներկայացված հաղորդման հետագա ընթացքի համար պատասխանատու անձինք նշանակվում են Հայաստանի </w:t>
            </w:r>
            <w:r w:rsidRPr="00173585">
              <w:rPr>
                <w:rFonts w:ascii="GHEA Grapalat" w:eastAsia="GHEA Grapalat" w:hAnsi="GHEA Grapalat" w:cs="GHEA Grapalat"/>
                <w:color w:val="000000"/>
                <w:sz w:val="24"/>
                <w:szCs w:val="24"/>
              </w:rPr>
              <w:lastRenderedPageBreak/>
              <w:t>Հանրապետության գլխավոր դատախազության կողմից:</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4</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Այնուհետև, ազդարարների պաշտպանության, ազդարարման վերաբերյալ առկա տեղեկությունները պաշտպանելու, դրանք հնարավոր հակերային հարձակումներից ապահովելու նպատակով, առաջարկում ենք սահմանել որոշակի ժամանակահատված, որից հետո ազդարարման էլեկտրոնային հարթակին ներկայացված տեղեկությունները և դրանց հիման վրա ձևավորված շտեմարանը ավտոմատ կերպով կջնջվեն, և ազդարարների, նրանց ընտանիքի անդամների կյանքը սպառնալիքի տակ չի դրվի:</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Ընդունվել է:</w:t>
            </w:r>
          </w:p>
        </w:tc>
        <w:tc>
          <w:tcPr>
            <w:tcW w:w="4500" w:type="dxa"/>
            <w:tcBorders>
              <w:top w:val="single" w:sz="1" w:space="0" w:color="000000"/>
              <w:left w:val="single" w:sz="1" w:space="0" w:color="000000"/>
              <w:bottom w:val="single" w:sz="1" w:space="0" w:color="000000"/>
              <w:right w:val="single" w:sz="1" w:space="0" w:color="000000"/>
            </w:tcBorders>
          </w:tcPr>
          <w:p w:rsidR="005F125E" w:rsidRDefault="00404BA2" w:rsidP="00935095">
            <w:pPr>
              <w:spacing w:after="0"/>
              <w:ind w:left="153" w:right="162"/>
              <w:jc w:val="both"/>
              <w:rPr>
                <w:rFonts w:ascii="GHEA Grapalat" w:eastAsia="GHEA Grapalat" w:hAnsi="GHEA Grapalat" w:cs="GHEA Grapalat"/>
                <w:color w:val="000000"/>
                <w:sz w:val="24"/>
                <w:szCs w:val="24"/>
              </w:rPr>
            </w:pPr>
            <w:r w:rsidRPr="00173585">
              <w:rPr>
                <w:rFonts w:ascii="GHEA Grapalat" w:eastAsia="GHEA Grapalat" w:hAnsi="GHEA Grapalat" w:cs="GHEA Grapalat"/>
                <w:color w:val="000000"/>
                <w:sz w:val="24"/>
                <w:szCs w:val="24"/>
              </w:rPr>
              <w:t xml:space="preserve">Ազդարարման միասնական էլեկտրոնային հարթակով ներկայացված հաղորդումների առնչությամբ հաղորդման ստուգման համար պատասխանատու անձանց բնականոն գործունեությունն ապահովելու նպատակով Նախագծի 2-րդ հավելվածի </w:t>
            </w:r>
            <w:r w:rsidR="00935095">
              <w:rPr>
                <w:rFonts w:ascii="GHEA Grapalat" w:eastAsia="GHEA Grapalat" w:hAnsi="GHEA Grapalat" w:cs="GHEA Grapalat"/>
                <w:color w:val="000000"/>
                <w:sz w:val="24"/>
                <w:szCs w:val="24"/>
              </w:rPr>
              <w:t>5</w:t>
            </w:r>
            <w:r w:rsidRPr="00173585">
              <w:rPr>
                <w:rFonts w:ascii="GHEA Grapalat" w:eastAsia="GHEA Grapalat" w:hAnsi="GHEA Grapalat" w:cs="GHEA Grapalat"/>
                <w:color w:val="000000"/>
                <w:sz w:val="24"/>
                <w:szCs w:val="24"/>
              </w:rPr>
              <w:t xml:space="preserve">-րդ կետի 6-րդ ենթակետով ամրագրվել է առ այն, որ ազդարարման միասնական էլեկտրոնային հարթակի ադմինիստրատորը, ի շարս այլ գործողությունների, իրականացնում է ազդարարման միասնական էլեկտրոնային հարթակով ներկայացված հաղորդումների պահուստային պատճենահանում: </w:t>
            </w:r>
            <w:r w:rsidR="00935095" w:rsidRPr="00173585">
              <w:rPr>
                <w:rFonts w:ascii="GHEA Grapalat" w:eastAsia="GHEA Grapalat" w:hAnsi="GHEA Grapalat" w:cs="GHEA Grapalat"/>
                <w:color w:val="000000"/>
                <w:sz w:val="24"/>
                <w:szCs w:val="24"/>
              </w:rPr>
              <w:t xml:space="preserve">Ինչ վերաբերում է տվյալների </w:t>
            </w:r>
            <w:r w:rsidR="00935095" w:rsidRPr="00173585">
              <w:rPr>
                <w:rFonts w:ascii="GHEA Grapalat" w:eastAsia="GHEA Grapalat" w:hAnsi="GHEA Grapalat" w:cs="GHEA Grapalat"/>
                <w:color w:val="000000"/>
                <w:sz w:val="24"/>
                <w:szCs w:val="24"/>
              </w:rPr>
              <w:lastRenderedPageBreak/>
              <w:t xml:space="preserve">ոչնչացմանը, ապա հարկ է նշել, որ </w:t>
            </w:r>
            <w:r w:rsidR="00935095">
              <w:rPr>
                <w:rFonts w:ascii="GHEA Grapalat" w:eastAsia="GHEA Grapalat" w:hAnsi="GHEA Grapalat" w:cs="GHEA Grapalat"/>
                <w:color w:val="000000"/>
                <w:sz w:val="24"/>
                <w:szCs w:val="24"/>
              </w:rPr>
              <w:t>Նախագծում նշված ցանցային դիտարկիչները պարբերաբար թարմացնում են անանունության ապահովման մեխանիզմները, ինչի շնորհիվ բացառվում են անձի համացանցային հաղորդակարգի հասցեի (Internet Protocol Address) հայտնաբերման հնարավորությունները:</w:t>
            </w:r>
          </w:p>
          <w:p w:rsidR="00935095" w:rsidRPr="00173585" w:rsidRDefault="00935095" w:rsidP="00935095">
            <w:pPr>
              <w:spacing w:after="0"/>
              <w:ind w:left="153" w:right="162"/>
              <w:jc w:val="both"/>
              <w:rPr>
                <w:sz w:val="24"/>
                <w:szCs w:val="24"/>
              </w:rPr>
            </w:pP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5</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Նախագծից պարզ չէ նաև թե հաղորդումը ներկայացնելուց հետո ի՞նչ ժամկետներում է իրավասու մարմինը պարտավոր ուսումնասիրել հայտը և հետադարձ կապ պահել ազդարարի հետ: Առաջարկում ենք սույն իրավական ակտի շրջանակներում այս հարցը նույնպես կարգավորել:</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 xml:space="preserve">«Ազդարարման համակարգի մասին» Հայաստանի Հանրապետության օրենքի 9-րդ հոդվածի 5-րդ մասի համաձայն՝ նշված օրենքով նախատեսված՝ արտաքին ազդարարմանն առնչվող օրենսդրական կարգավորումները տարածվում են անանուն հաղորդումների վրա այնքանով, որքանով դրանք իրենց էությամբ (mutatis mutandis) կիրառելի են: Ինչ վերաբերում է ազդարարման միասնական էլեկտրոնային </w:t>
            </w:r>
            <w:r w:rsidRPr="00173585">
              <w:rPr>
                <w:rFonts w:ascii="GHEA Grapalat" w:eastAsia="GHEA Grapalat" w:hAnsi="GHEA Grapalat" w:cs="GHEA Grapalat"/>
                <w:color w:val="000000"/>
                <w:sz w:val="24"/>
                <w:szCs w:val="24"/>
              </w:rPr>
              <w:lastRenderedPageBreak/>
              <w:t>հարթակին հասանելիություն ունեցող մարմնի՝ Հայաստանի Հանրապետության գլխավոր դատախազության համար հստակ ժամկետներ նախատեսելուն, որի ընթացքում վերջինս պետք է ուսումնասիրի հաղորդումը, ապա հարկ է նշել, որ հաղորդումն օպերատիվ-հետախուզական ճանապարհով ստուգելու դեպքում հստակ ասել հնարավոր չէ, թե երբ Հայաստանի Հանրապետության գլխավոր դատախազությունը կպարզի արարքում հանցագործության հատկանիշների առկայության կամ բացակայության հանգամանքը: Ուստի, «Ազդարարման համակարգի մասին» Հայաստանի Հանրապետության օրենքում օրենսդիրը ևս ձեռնպահ է մնացել նման ժամկետ նախատեսելուց:</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6</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 xml:space="preserve">Իրավաբանների </w:t>
            </w:r>
            <w:r w:rsidRPr="00A827B2">
              <w:rPr>
                <w:rFonts w:ascii="GHEA Grapalat" w:eastAsia="GHEA Grapalat" w:hAnsi="GHEA Grapalat" w:cs="GHEA Grapalat"/>
                <w:color w:val="000000"/>
                <w:sz w:val="24"/>
                <w:szCs w:val="24"/>
              </w:rPr>
              <w:lastRenderedPageBreak/>
              <w:t>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lastRenderedPageBreak/>
              <w:t xml:space="preserve">Այնուհետև, նախագծից պարզ չէ արդյոք </w:t>
            </w:r>
            <w:r w:rsidRPr="00A827B2">
              <w:rPr>
                <w:rFonts w:ascii="GHEA Grapalat" w:eastAsia="GHEA Grapalat" w:hAnsi="GHEA Grapalat" w:cs="GHEA Grapalat"/>
                <w:color w:val="000000"/>
                <w:sz w:val="24"/>
                <w:szCs w:val="24"/>
              </w:rPr>
              <w:lastRenderedPageBreak/>
              <w:t>ազդարարումը կարո՞ղ է ներկայացվել նաև մասնավոր ոլորտում կատարված հանցագործությունների և վնասակար գործողությունների մասին հաղորդում: Օրինակ, ազդարարը ունի տեղեկություններ առևտրային կաշառքի մասին, որին մասնակից է դարձել մասնավոր ոլորտի սուբյեկտը:</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 xml:space="preserve">Ընդունվել է ի </w:t>
            </w:r>
            <w:r w:rsidRPr="00173585">
              <w:rPr>
                <w:rFonts w:ascii="GHEA Grapalat" w:eastAsia="GHEA Grapalat" w:hAnsi="GHEA Grapalat" w:cs="GHEA Grapalat"/>
                <w:color w:val="000000"/>
                <w:sz w:val="24"/>
                <w:szCs w:val="24"/>
              </w:rPr>
              <w:lastRenderedPageBreak/>
              <w:t>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 xml:space="preserve">«Ազդարարման համակարգի մասին» </w:t>
            </w:r>
            <w:r w:rsidRPr="00173585">
              <w:rPr>
                <w:rFonts w:ascii="GHEA Grapalat" w:eastAsia="GHEA Grapalat" w:hAnsi="GHEA Grapalat" w:cs="GHEA Grapalat"/>
                <w:color w:val="000000"/>
                <w:sz w:val="24"/>
                <w:szCs w:val="24"/>
              </w:rPr>
              <w:lastRenderedPageBreak/>
              <w:t xml:space="preserve">Հայաստանի Հանրապետության օրենքի 8-րդ հոդվածի 1-ին մասի համաձայն՝ ազդարարման միասնական էլեկտրոնային հարթակի միջոցով ազդարարը կարող է անանուն եղանակով հաղորդել տեղեկություններ հանցագործության մասին: Հանցագործության հատկանիշներ պարունակող և միասնական էլեկտրոնային հարթակով ներկայացված հաղորդումը ենթակա է ստուգման «Օպերատիվ-հետախուզական գործունեության մասին» Հայաստանի Հանրապետության օրենքով սահմանված կարգով, եթե հաղորդմամբ ներկայացվող տեղեկությունը բավարար չափով հիմնավորված է, վերաբերում է կոնկրետ պաշտոնատար անձի կամ մարմնի և պարունակում է տվյալներ, որոնք ողջամտորեն կարող են ստուգվել: Ասվածից հետևում է, որ </w:t>
            </w:r>
            <w:r w:rsidRPr="00173585">
              <w:rPr>
                <w:rFonts w:ascii="GHEA Grapalat" w:eastAsia="GHEA Grapalat" w:hAnsi="GHEA Grapalat" w:cs="GHEA Grapalat"/>
                <w:color w:val="000000"/>
                <w:sz w:val="24"/>
                <w:szCs w:val="24"/>
              </w:rPr>
              <w:lastRenderedPageBreak/>
              <w:t>հաղորդման մեջ, ի թիվս այլնի,  պետք է հստակ նշվի կոնկրետ մարմնի կամ պաշտոնատար անձի տվյալները, որպեսզի հաղորդումը ենթակա լինի ստուգման:</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7</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 xml:space="preserve">Հավելված 1-ի 2-րդ կետի 4-րդ ենթակետի ա կետի համաձայն՝ ազդարարման դեպքում պատադիր է լրացրել նաև հանցագործությունը կատարած անձի անունը, ազգանունը, պաշտոնը: Այստեղ, իրավացիորեն հարց է առաջանում, ի՞նչ անել այն դեպքում, երբ ազդարարը տիրապետում է հանցագործություն կատարելու մասին տեղեկությանը և ցանկություն ունի այն տրամադրել իրավապահ մարմիններին՝ էլեկտրոնային հարթակի միջոցով: Ներկայացնենք մեկ այլ իրավիճակ, ազդարարը տիրապետում է հանցագործության կատարման տեղեկություններին, սակայն չգիտի, թե ովքե՞ր են կատարել հանցագործությունը: Փաստացի ստացվում է, որ անձը ունենալով հանցագործության կատարման </w:t>
            </w:r>
            <w:r w:rsidRPr="00A827B2">
              <w:rPr>
                <w:rFonts w:ascii="GHEA Grapalat" w:eastAsia="GHEA Grapalat" w:hAnsi="GHEA Grapalat" w:cs="GHEA Grapalat"/>
                <w:color w:val="000000"/>
                <w:sz w:val="24"/>
                <w:szCs w:val="24"/>
              </w:rPr>
              <w:lastRenderedPageBreak/>
              <w:t xml:space="preserve">մասին տեղեկություններ, չի կարող այն ներկայացնել իրավապահ մարմիններին, այն պարզ պատճառով, որ չգիտի թե ովքե՞ր են կատարել հանցագործությունը: Դիտարկենք մեկ այլ օրինակ նույնպես. Պաշտոնատար անձը ապօրինի հարստացել է: Վերջինիս հարևանը տեղյակ չէ, թե պաշտոնատար անձը որտե՞ղ է աշխատում և ի՞նչ եկամուտներ է ստանում: Մեկ տարվա ընթացքում վերջինս սկսում է մեծ շինության կառուցում, և ազդարարի մոտ առաջանում են ողջամիտ կասկածներ այն մասին, որ կառուցվող շինությունը ապօրինի հարստացման արդյունք է: Այստեղ ևս իրավացիորեն հարց է առաջանում, թե ինչպե՞ս պետք է վարվի ազդարարը նշված տեղեկության հետ:     Առաջարկում ենք խմբագրել սույն կետը և հնարավորություն ընձեռել ազդարարին նշել կա՛մ պաշտոնատար անձի անուն ազգանունը, կա՛մ մարմինը, որտեղ պաշտոնատար անձը աշխատում է, կա՛մ ելակետային տվյալներ և ապուցույցներ, որոնք </w:t>
            </w:r>
            <w:r w:rsidRPr="00A827B2">
              <w:rPr>
                <w:rFonts w:ascii="GHEA Grapalat" w:eastAsia="GHEA Grapalat" w:hAnsi="GHEA Grapalat" w:cs="GHEA Grapalat"/>
                <w:color w:val="000000"/>
                <w:sz w:val="24"/>
                <w:szCs w:val="24"/>
              </w:rPr>
              <w:lastRenderedPageBreak/>
              <w:t>կհաստատեն ազդարարի կողմից ներկայացված հաղորդման ճշմարտացիությունը:</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 xml:space="preserve">Հավելված 1-ի 2-րդ կետի (վերահամարակալվել է որպես 3-րդ կետ) 4-րդ ենթակետի համաձայն՝ հաղորդմամբ պետք է նշվի այն մարմինը, որտեղ կամ որի աշխատակցի մասնակցությամբ, ըստ ազդարարի, կատարվել է հանցագործություն: Նման տեղեկատվության ներկայացումը պարտադիր է, քանի որ «Ազդարարման համակարգի մասին» Հայաստանի Հանրապետության օրենքի 9-րդ հոդվածի 3-րդ մասի համաձայն՝ հանցագործության հատկանիշներ պարունակող և միասնական էլեկտրոնային հարթակով ներկայացված հաղորդումը ենթակա է ստուգման </w:t>
            </w:r>
            <w:r w:rsidRPr="00173585">
              <w:rPr>
                <w:rFonts w:ascii="GHEA Grapalat" w:eastAsia="GHEA Grapalat" w:hAnsi="GHEA Grapalat" w:cs="GHEA Grapalat"/>
                <w:color w:val="000000"/>
                <w:sz w:val="24"/>
                <w:szCs w:val="24"/>
              </w:rPr>
              <w:lastRenderedPageBreak/>
              <w:t>«Օպերատիվ-հետախուզական գործունեության մասին» Հայաստանի Հանրապետության օրենքով սահմանված կարգով, եթե հաղորդմամբ ներկայացվող տեղեկությունը բավարար չափով հիմնավորված է, վերաբերում է կոնկրետ պաշտոնատար անձի կամ մարմնի և պարունակում է տվյալներ, որոնք ողջամտորեն կարող են ստուգվել: Հետևաբար, ազդարարը պետք է նշի կամ այն մարմնին, որտեղ կատարվել է հանցագործություն, կամ այն մարմնի աշխատակցին, որի մասնակցությամբ կատարվել է հանցագործությունը:</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8</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Առաջարկում ենք Հավելված 1-ի 2-րդ կետի ներքո տեղ գտած «հանցագործություն» եզրույթները փոխարինել՝ «ոչ իրավաչափ գործողություն» եզրույթներով՝ վերը նշված հիմնավորումներից ելնելով:</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«Ազդարարման համակարգի մասին» Հայաստանի Հանրապետության օրենքի 8-րդ հոդվածի 1-ին մասի համաձայն՝ ազդարարման միասնական էլեկտրոնային հարթակի միջոցով ազդարարը կարող է անանուն եղանակով հաղորդել տեղեկություններ հանցագործության մասին: Այսինքն՝ ազդարարման միասնական էլեկտրոնային հարթակի միջոցով կարող են ներկայացվել բացառապես հանցագործության մասին հաղորդումներ: Նշված օրենքին համահունչ՝ Նախագծում ամրագրվել է, որ «Ազդարարել» պատուհանի միջոցով ազդարարը կարող է հաղորդել տեղեկություններ հանցագործության մասին:</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173585">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9</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Հալվելված 1-ի 1-ի կետի 3-րդ ենթակետով ներկայացված է՝ «3) «Միասնական էլեկտրոնային հարթակի մասին». այս պատուհանը պարունակում է ընդհանուր տեղեկատվություն  միասնական էլեկտրոնային հարթակի մասին, այդ թվում՝ միասնական էլեկտրոնային հարթակի ստեղծման համար հիմք հանդիսացող իրավական ակտը.»:   Առաջարկում ենք «Տեղեկատվություն» եզրույթը փոխարինել «Նկարագիր» եզրույթի հետ, որպեսզի այն շփոթություն չառաջացնի «Ազդարարել» եզրույթի ներքո արտացոլված «Տեղեկություն»  եզրույթի հետ:</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Տե՛ս նախորդ կետը:</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rsidP="00173585">
            <w:pPr>
              <w:jc w:val="center"/>
              <w:rPr>
                <w:rFonts w:ascii="GHEA Grapalat" w:hAnsi="GHEA Grapalat"/>
                <w:sz w:val="24"/>
                <w:szCs w:val="24"/>
              </w:rPr>
            </w:pPr>
            <w:r w:rsidRPr="00A827B2">
              <w:rPr>
                <w:rFonts w:ascii="GHEA Grapalat" w:eastAsia="GHEA Grapalat" w:hAnsi="GHEA Grapalat" w:cs="GHEA Grapalat"/>
                <w:color w:val="000000"/>
                <w:sz w:val="24"/>
                <w:szCs w:val="24"/>
              </w:rPr>
              <w:t>1</w:t>
            </w:r>
            <w:r w:rsidR="00173585" w:rsidRPr="00A827B2">
              <w:rPr>
                <w:rFonts w:ascii="GHEA Grapalat" w:eastAsia="GHEA Grapalat" w:hAnsi="GHEA Grapalat" w:cs="GHEA Grapalat"/>
                <w:color w:val="000000"/>
                <w:sz w:val="24"/>
                <w:szCs w:val="24"/>
              </w:rPr>
              <w:t>0</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5F125E" w:rsidRPr="00A827B2" w:rsidRDefault="00404BA2" w:rsidP="006641EB">
            <w:pPr>
              <w:ind w:left="153" w:right="162"/>
              <w:jc w:val="both"/>
              <w:rPr>
                <w:rFonts w:ascii="GHEA Grapalat" w:hAnsi="GHEA Grapalat"/>
                <w:sz w:val="24"/>
                <w:szCs w:val="24"/>
              </w:rPr>
            </w:pPr>
            <w:r w:rsidRPr="00A827B2">
              <w:rPr>
                <w:rFonts w:ascii="GHEA Grapalat" w:eastAsia="GHEA Grapalat" w:hAnsi="GHEA Grapalat" w:cs="GHEA Grapalat"/>
                <w:color w:val="000000"/>
                <w:sz w:val="24"/>
                <w:szCs w:val="24"/>
              </w:rPr>
              <w:t>Ավելացնել նոր՝ 2-րդ ենթակետ հետևյալ խմբագրությամբ. ««Ոչ իրավաչափ գործողություն». պարունակում է սույն կարգի Հավելված 1-ով նախատեսված «Ազդարարել» եզրույթի ներքո սահմանված խախտումները և իրավախախտումները, պատճառված վնասները և այլ գործողությունները»:</w:t>
            </w: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Տե՛ս նախորդ կետը:</w:t>
            </w:r>
          </w:p>
        </w:tc>
      </w:tr>
      <w:tr w:rsidR="00173585" w:rsidTr="00C559F7">
        <w:tc>
          <w:tcPr>
            <w:tcW w:w="540" w:type="dxa"/>
            <w:tcBorders>
              <w:top w:val="single" w:sz="1" w:space="0" w:color="000000"/>
              <w:left w:val="single" w:sz="1" w:space="0" w:color="000000"/>
              <w:bottom w:val="single" w:sz="1" w:space="0" w:color="000000"/>
              <w:right w:val="single" w:sz="1" w:space="0" w:color="000000"/>
            </w:tcBorders>
          </w:tcPr>
          <w:p w:rsidR="00173585" w:rsidRPr="00A827B2" w:rsidRDefault="00173585">
            <w:pPr>
              <w:jc w:val="center"/>
              <w:rPr>
                <w:rFonts w:ascii="GHEA Grapalat" w:eastAsia="GHEA Grapalat" w:hAnsi="GHEA Grapalat" w:cs="GHEA Grapalat"/>
                <w:color w:val="000000"/>
                <w:sz w:val="24"/>
                <w:szCs w:val="24"/>
              </w:rPr>
            </w:pPr>
            <w:r w:rsidRPr="00A827B2">
              <w:rPr>
                <w:rFonts w:ascii="GHEA Grapalat" w:eastAsia="GHEA Grapalat" w:hAnsi="GHEA Grapalat" w:cs="GHEA Grapalat"/>
                <w:color w:val="000000"/>
                <w:sz w:val="24"/>
                <w:szCs w:val="24"/>
              </w:rPr>
              <w:lastRenderedPageBreak/>
              <w:t>11</w:t>
            </w:r>
          </w:p>
        </w:tc>
        <w:tc>
          <w:tcPr>
            <w:tcW w:w="2520" w:type="dxa"/>
            <w:tcBorders>
              <w:top w:val="single" w:sz="1" w:space="0" w:color="000000"/>
              <w:left w:val="single" w:sz="1" w:space="0" w:color="000000"/>
              <w:bottom w:val="single" w:sz="1" w:space="0" w:color="000000"/>
              <w:right w:val="single" w:sz="1" w:space="0" w:color="000000"/>
            </w:tcBorders>
          </w:tcPr>
          <w:p w:rsidR="00173585" w:rsidRPr="00A827B2" w:rsidRDefault="00173585" w:rsidP="00173585">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173585" w:rsidRPr="00A827B2" w:rsidRDefault="00173585" w:rsidP="00173585">
            <w:pPr>
              <w:jc w:val="center"/>
              <w:rPr>
                <w:rFonts w:ascii="GHEA Grapalat" w:eastAsia="GHEA Grapalat" w:hAnsi="GHEA Grapalat" w:cs="GHEA Grapalat"/>
                <w:color w:val="000000"/>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173585" w:rsidRPr="00A827B2" w:rsidRDefault="00173585" w:rsidP="006641EB">
            <w:pPr>
              <w:ind w:left="153" w:right="162"/>
              <w:jc w:val="both"/>
              <w:rPr>
                <w:rFonts w:ascii="GHEA Grapalat" w:eastAsia="GHEA Grapalat" w:hAnsi="GHEA Grapalat" w:cs="GHEA Grapalat"/>
                <w:color w:val="000000"/>
                <w:sz w:val="24"/>
                <w:szCs w:val="24"/>
              </w:rPr>
            </w:pPr>
            <w:r w:rsidRPr="00A827B2">
              <w:rPr>
                <w:rFonts w:ascii="GHEA Grapalat" w:eastAsia="GHEA Grapalat" w:hAnsi="GHEA Grapalat" w:cs="GHEA Grapalat"/>
                <w:color w:val="000000"/>
                <w:sz w:val="24"/>
                <w:szCs w:val="24"/>
              </w:rPr>
              <w:t>Հալվելված 1-ի 1-ի կետի 4-րդ ենթակետով ներկայացված է</w:t>
            </w:r>
            <w:proofErr w:type="gramStart"/>
            <w:r w:rsidRPr="00A827B2">
              <w:rPr>
                <w:rFonts w:ascii="GHEA Grapalat" w:eastAsia="GHEA Grapalat" w:hAnsi="GHEA Grapalat" w:cs="GHEA Grapalat"/>
                <w:color w:val="000000"/>
                <w:sz w:val="24"/>
                <w:szCs w:val="24"/>
              </w:rPr>
              <w:t>՝  «</w:t>
            </w:r>
            <w:proofErr w:type="gramEnd"/>
            <w:r w:rsidRPr="00A827B2">
              <w:rPr>
                <w:rFonts w:ascii="GHEA Grapalat" w:eastAsia="GHEA Grapalat" w:hAnsi="GHEA Grapalat" w:cs="GHEA Grapalat"/>
                <w:color w:val="000000"/>
                <w:sz w:val="24"/>
                <w:szCs w:val="24"/>
              </w:rPr>
              <w:t xml:space="preserve">4) «Միասնական էլեկտրոնային հարթակի օգտագործման ուղեցույց». </w:t>
            </w:r>
            <w:proofErr w:type="gramStart"/>
            <w:r w:rsidRPr="00A827B2">
              <w:rPr>
                <w:rFonts w:ascii="GHEA Grapalat" w:eastAsia="GHEA Grapalat" w:hAnsi="GHEA Grapalat" w:cs="GHEA Grapalat"/>
                <w:color w:val="000000"/>
                <w:sz w:val="24"/>
                <w:szCs w:val="24"/>
              </w:rPr>
              <w:t>այս</w:t>
            </w:r>
            <w:proofErr w:type="gramEnd"/>
            <w:r w:rsidRPr="00A827B2">
              <w:rPr>
                <w:rFonts w:ascii="GHEA Grapalat" w:eastAsia="GHEA Grapalat" w:hAnsi="GHEA Grapalat" w:cs="GHEA Grapalat"/>
                <w:color w:val="000000"/>
                <w:sz w:val="24"/>
                <w:szCs w:val="24"/>
              </w:rPr>
              <w:t xml:space="preserve"> պատուհանում քայլ առ քայլ ներկայացվում է միասնական էլեկտրոնային հարթակից օգտվելու, ազդարարի անանունության ապահովման կանոնները և ազդարարման կարգը:»: Առաջարկում ենք սույն ենթակետը շարադրել հետևյալ խմբագրությամբ.   «4) «Միասնական էլեկտրոնային հարթակի օգտագործման ուղեցույց». </w:t>
            </w:r>
            <w:proofErr w:type="gramStart"/>
            <w:r w:rsidRPr="00A827B2">
              <w:rPr>
                <w:rFonts w:ascii="GHEA Grapalat" w:eastAsia="GHEA Grapalat" w:hAnsi="GHEA Grapalat" w:cs="GHEA Grapalat"/>
                <w:color w:val="000000"/>
                <w:sz w:val="24"/>
                <w:szCs w:val="24"/>
              </w:rPr>
              <w:t>այս</w:t>
            </w:r>
            <w:proofErr w:type="gramEnd"/>
            <w:r w:rsidRPr="00A827B2">
              <w:rPr>
                <w:rFonts w:ascii="GHEA Grapalat" w:eastAsia="GHEA Grapalat" w:hAnsi="GHEA Grapalat" w:cs="GHEA Grapalat"/>
                <w:color w:val="000000"/>
                <w:sz w:val="24"/>
                <w:szCs w:val="24"/>
              </w:rPr>
              <w:t xml:space="preserve"> պատուհանում քայլ առ քայլ ներկայացվում է միասնական էլեկտրոնային հարթակից օգտվելու, ազդարարի անանունության ապահովման կանոնները, ազդարարման  և դրա ընթացքը ապահովելու կարգը և պայմանները.»:</w:t>
            </w:r>
          </w:p>
        </w:tc>
        <w:tc>
          <w:tcPr>
            <w:tcW w:w="2250" w:type="dxa"/>
            <w:tcBorders>
              <w:top w:val="single" w:sz="1" w:space="0" w:color="000000"/>
              <w:left w:val="single" w:sz="1" w:space="0" w:color="000000"/>
              <w:bottom w:val="single" w:sz="1" w:space="0" w:color="000000"/>
              <w:right w:val="single" w:sz="1" w:space="0" w:color="000000"/>
            </w:tcBorders>
          </w:tcPr>
          <w:p w:rsidR="00173585" w:rsidRPr="00173585" w:rsidRDefault="00173585" w:rsidP="006641EB">
            <w:pPr>
              <w:ind w:left="153" w:right="162"/>
              <w:jc w:val="both"/>
              <w:rPr>
                <w:rFonts w:ascii="GHEA Grapalat" w:eastAsia="GHEA Grapalat" w:hAnsi="GHEA Grapalat" w:cs="GHEA Grapalat"/>
                <w:color w:val="000000"/>
                <w:sz w:val="24"/>
                <w:szCs w:val="24"/>
              </w:rPr>
            </w:pPr>
            <w:r w:rsidRPr="00173585">
              <w:rPr>
                <w:rFonts w:ascii="GHEA Grapalat" w:eastAsia="GHEA Grapalat" w:hAnsi="GHEA Grapalat" w:cs="GHEA Grapalat"/>
                <w:color w:val="000000"/>
                <w:sz w:val="24"/>
                <w:szCs w:val="24"/>
              </w:rPr>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173585" w:rsidRPr="00173585" w:rsidRDefault="00173585" w:rsidP="006641EB">
            <w:pPr>
              <w:ind w:left="153" w:right="162"/>
              <w:jc w:val="both"/>
              <w:rPr>
                <w:rFonts w:ascii="GHEA Grapalat" w:eastAsia="GHEA Grapalat" w:hAnsi="GHEA Grapalat" w:cs="GHEA Grapalat"/>
                <w:color w:val="000000"/>
                <w:sz w:val="24"/>
                <w:szCs w:val="24"/>
              </w:rPr>
            </w:pPr>
            <w:r w:rsidRPr="00173585">
              <w:rPr>
                <w:rFonts w:ascii="GHEA Grapalat" w:eastAsia="GHEA Grapalat" w:hAnsi="GHEA Grapalat" w:cs="GHEA Grapalat"/>
                <w:color w:val="000000"/>
                <w:sz w:val="24"/>
                <w:szCs w:val="24"/>
              </w:rPr>
              <w:t xml:space="preserve">Հավելված 1-ի 1-ին կետի (վերահամարակալվել է որպես 2-րդ կետ) 4-րդ ենթակետով նախատեսված «Ազդարարման միասնական էլեկտրոնային հարթակի օգտագործման ուղեցույց» պատուհանի միջոցով ազդարարման միասնական էլեկտրոնային հարթակի այցելուին քայլ առ քայլ ներկայացվում է միասնական էլեկտրոնային հարթակից օգտվելու, ազդարարի անանունության ապահովման կանոնները և ազդարարման կարգը: Հաշվի առնելով այն հանգամանքը, որ այս պատուհանը վերաբերում է հարթակի օգտագործման ուղեցույցին՝ գտնում ենք, որ դրանում ազդարարման ընթացքն ապահովելու կարգի նախատեսման անհրաժեշտությունը բացակայում է: Միաժամանակ հարկ է նշել, որ վերջինս կզետեղվի «Ազդարարման միասնական էլեկտրոնային հարթակի մասին» </w:t>
            </w:r>
            <w:r w:rsidRPr="00173585">
              <w:rPr>
                <w:rFonts w:ascii="GHEA Grapalat" w:eastAsia="GHEA Grapalat" w:hAnsi="GHEA Grapalat" w:cs="GHEA Grapalat"/>
                <w:color w:val="000000"/>
                <w:sz w:val="24"/>
                <w:szCs w:val="24"/>
              </w:rPr>
              <w:lastRenderedPageBreak/>
              <w:t>պատուհանում, ինչպես նաև հարթակով ներկայացվող հաղորդագրություններում:</w:t>
            </w:r>
          </w:p>
        </w:tc>
      </w:tr>
      <w:tr w:rsidR="005F125E" w:rsidTr="00C559F7">
        <w:tc>
          <w:tcPr>
            <w:tcW w:w="54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lastRenderedPageBreak/>
              <w:t>12</w:t>
            </w:r>
          </w:p>
        </w:tc>
        <w:tc>
          <w:tcPr>
            <w:tcW w:w="2520" w:type="dxa"/>
            <w:tcBorders>
              <w:top w:val="single" w:sz="1" w:space="0" w:color="000000"/>
              <w:left w:val="single" w:sz="1" w:space="0" w:color="000000"/>
              <w:bottom w:val="single" w:sz="1" w:space="0" w:color="000000"/>
              <w:right w:val="single" w:sz="1" w:space="0" w:color="000000"/>
            </w:tcBorders>
          </w:tcPr>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Իրավաբանների հայկական ասոցիացիա</w:t>
            </w:r>
          </w:p>
          <w:p w:rsidR="005F125E" w:rsidRPr="00A827B2" w:rsidRDefault="00404BA2">
            <w:pPr>
              <w:jc w:val="center"/>
              <w:rPr>
                <w:rFonts w:ascii="GHEA Grapalat" w:hAnsi="GHEA Grapalat"/>
                <w:sz w:val="24"/>
                <w:szCs w:val="24"/>
              </w:rPr>
            </w:pPr>
            <w:r w:rsidRPr="00A827B2">
              <w:rPr>
                <w:rFonts w:ascii="GHEA Grapalat" w:eastAsia="GHEA Grapalat" w:hAnsi="GHEA Grapalat" w:cs="GHEA Grapalat"/>
                <w:color w:val="000000"/>
                <w:sz w:val="24"/>
                <w:szCs w:val="24"/>
              </w:rPr>
              <w:t>27.11.2017 16:35:54</w:t>
            </w:r>
          </w:p>
        </w:tc>
        <w:tc>
          <w:tcPr>
            <w:tcW w:w="5130" w:type="dxa"/>
            <w:tcBorders>
              <w:top w:val="single" w:sz="1" w:space="0" w:color="000000"/>
              <w:left w:val="single" w:sz="1" w:space="0" w:color="000000"/>
              <w:bottom w:val="single" w:sz="1" w:space="0" w:color="000000"/>
              <w:right w:val="single" w:sz="1" w:space="0" w:color="000000"/>
            </w:tcBorders>
          </w:tcPr>
          <w:p w:rsidR="006641EB" w:rsidRDefault="00404BA2" w:rsidP="003C731C">
            <w:pPr>
              <w:spacing w:after="0"/>
              <w:ind w:left="153" w:right="162"/>
              <w:jc w:val="both"/>
              <w:rPr>
                <w:rFonts w:ascii="GHEA Grapalat" w:eastAsia="GHEA Grapalat" w:hAnsi="GHEA Grapalat" w:cs="GHEA Grapalat"/>
                <w:color w:val="000000"/>
                <w:sz w:val="24"/>
                <w:szCs w:val="24"/>
              </w:rPr>
            </w:pPr>
            <w:r w:rsidRPr="00A827B2">
              <w:rPr>
                <w:rFonts w:ascii="GHEA Grapalat" w:eastAsia="GHEA Grapalat" w:hAnsi="GHEA Grapalat" w:cs="GHEA Grapalat"/>
                <w:color w:val="000000"/>
                <w:sz w:val="24"/>
                <w:szCs w:val="24"/>
              </w:rPr>
              <w:t xml:space="preserve">Հավելված 1. Ազդարարման միասնական էլեկտրոնային հարթակի տեխնիկական նկարագիրը (այսուհետ՝ հավելված 1): Հավելված 1-ի 1-ին կետի ներքո ներկայացված են ազդարարման միասնական էլեկտրոնային հարթակի (այսուհետ՝ Էլեկտրոնային հարթակ) «Գլխավոր» էջում տեղ գտած եզրույթների նկարագիրը: Ըստ այդմ՝ «1) «Ազդարարել». </w:t>
            </w:r>
            <w:proofErr w:type="gramStart"/>
            <w:r w:rsidRPr="00A827B2">
              <w:rPr>
                <w:rFonts w:ascii="GHEA Grapalat" w:eastAsia="GHEA Grapalat" w:hAnsi="GHEA Grapalat" w:cs="GHEA Grapalat"/>
                <w:color w:val="000000"/>
                <w:sz w:val="24"/>
                <w:szCs w:val="24"/>
              </w:rPr>
              <w:t>այս</w:t>
            </w:r>
            <w:proofErr w:type="gramEnd"/>
            <w:r w:rsidRPr="00A827B2">
              <w:rPr>
                <w:rFonts w:ascii="GHEA Grapalat" w:eastAsia="GHEA Grapalat" w:hAnsi="GHEA Grapalat" w:cs="GHEA Grapalat"/>
                <w:color w:val="000000"/>
                <w:sz w:val="24"/>
                <w:szCs w:val="24"/>
              </w:rPr>
              <w:t xml:space="preserve"> պատուհանի միջոցով ազդարարը կարող է հաղորդել տեղեկություններ կատարելով սույն հավելվածի 2-րդ կետով նախատեսված գործողությունները.»: Առաջարկում ենք սույն կետը շարադրել հետևյալ խմբագրությամբ. ««Ազդարարել». այս պատուհանի միջոցով ազդարարը կարող է հաղորդել տեղեկություններ պետական և տեղական ինքնակառավարման մարմիններում, պետական հիմնարկներում և </w:t>
            </w:r>
            <w:r w:rsidRPr="00A827B2">
              <w:rPr>
                <w:rFonts w:ascii="GHEA Grapalat" w:eastAsia="GHEA Grapalat" w:hAnsi="GHEA Grapalat" w:cs="GHEA Grapalat"/>
                <w:color w:val="000000"/>
                <w:sz w:val="24"/>
                <w:szCs w:val="24"/>
              </w:rPr>
              <w:lastRenderedPageBreak/>
              <w:t>կազմակերպություններում, ինչպես նաև հանրային նշանակության կազմակերպություններում կոռուպցիոն բնույթի դեպքի կամ շահերի բախման կամ էթիկայի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(այսուհետև՝ տեղեկություն)՝ կատարելով սույն հավելվածի 2 -րդ կետով նախատեսված գործողությունները:»:  Առաջարկում ենք, համապատասխանաբար փոփոխություն և լրացում կատարել նաև «Ազդարարման համակարգի մասին» ՀՀ օրենքի 8-րդ հոդվածի 1-ին մասում, և հնարավորություն ընձեռել ազդարարին էլեկտրոնային հարթակի միջոցով ազդարարել ոչ միայն հանցագործության մասին, այլև՝ այլ իրավախախտումների մասին:</w:t>
            </w:r>
          </w:p>
          <w:p w:rsidR="003C731C" w:rsidRPr="00A827B2" w:rsidRDefault="003C731C" w:rsidP="003C731C">
            <w:pPr>
              <w:spacing w:after="0"/>
              <w:ind w:left="153" w:right="162"/>
              <w:jc w:val="both"/>
              <w:rPr>
                <w:rFonts w:ascii="GHEA Grapalat" w:hAnsi="GHEA Grapalat"/>
                <w:sz w:val="24"/>
                <w:szCs w:val="24"/>
              </w:rPr>
            </w:pPr>
          </w:p>
        </w:tc>
        <w:tc>
          <w:tcPr>
            <w:tcW w:w="225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lastRenderedPageBreak/>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5F125E" w:rsidRPr="00173585" w:rsidRDefault="00404BA2" w:rsidP="006641EB">
            <w:pPr>
              <w:ind w:left="153" w:right="162"/>
              <w:jc w:val="both"/>
              <w:rPr>
                <w:sz w:val="24"/>
                <w:szCs w:val="24"/>
              </w:rPr>
            </w:pPr>
            <w:r w:rsidRPr="00173585">
              <w:rPr>
                <w:rFonts w:ascii="GHEA Grapalat" w:eastAsia="GHEA Grapalat" w:hAnsi="GHEA Grapalat" w:cs="GHEA Grapalat"/>
                <w:color w:val="000000"/>
                <w:sz w:val="24"/>
                <w:szCs w:val="24"/>
              </w:rPr>
              <w:t>«Ազդարարման համակարգի մասին» Հայաստանի Հանրապետության օրենքի 8-րդ հոդվածի 1-ին մասի համաձայն՝ ազդարարման միասնական էլեկտրոնային հարթակի միջոցով ազդարարը կարող է անանուն եղանակով հաղորդել տեղեկություններ հանցագործության մասին: Այսինքն՝ ազդարարման միասնական էլեկտրոնային հարթակի միջոցով կարող են ներկայացվել բացառապես հանցագործության մասին հաղորդումներ: Նշված օրենքին համահունչ՝ Նախագծում ամրագրվել է, որ «Ազդարարել» պատուհանի միջոցով ազդարարը կարող է հաղորդել տեղեկություններ հանցագործության մասին:</w:t>
            </w:r>
          </w:p>
        </w:tc>
      </w:tr>
      <w:tr w:rsidR="00A90074" w:rsidTr="00C559F7">
        <w:tc>
          <w:tcPr>
            <w:tcW w:w="540" w:type="dxa"/>
            <w:tcBorders>
              <w:top w:val="single" w:sz="1" w:space="0" w:color="000000"/>
              <w:left w:val="single" w:sz="1" w:space="0" w:color="000000"/>
              <w:bottom w:val="single" w:sz="1" w:space="0" w:color="000000"/>
              <w:right w:val="single" w:sz="1" w:space="0" w:color="000000"/>
            </w:tcBorders>
          </w:tcPr>
          <w:p w:rsidR="00A90074" w:rsidRPr="00A827B2" w:rsidRDefault="00A90074">
            <w:pPr>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13.</w:t>
            </w:r>
          </w:p>
        </w:tc>
        <w:tc>
          <w:tcPr>
            <w:tcW w:w="2520" w:type="dxa"/>
            <w:tcBorders>
              <w:top w:val="single" w:sz="1" w:space="0" w:color="000000"/>
              <w:left w:val="single" w:sz="1" w:space="0" w:color="000000"/>
              <w:bottom w:val="single" w:sz="1" w:space="0" w:color="000000"/>
              <w:right w:val="single" w:sz="1" w:space="0" w:color="000000"/>
            </w:tcBorders>
          </w:tcPr>
          <w:p w:rsidR="00A90074" w:rsidRDefault="00A90074">
            <w:pPr>
              <w:jc w:val="center"/>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Քարլ Ուլբրիխթ</w:t>
            </w:r>
            <w:r>
              <w:rPr>
                <w:rFonts w:ascii="GHEA Grapalat" w:eastAsia="GHEA Grapalat" w:hAnsi="GHEA Grapalat" w:cs="GHEA Grapalat"/>
                <w:color w:val="000000"/>
                <w:sz w:val="24"/>
                <w:szCs w:val="24"/>
              </w:rPr>
              <w:t xml:space="preserve"> </w:t>
            </w:r>
          </w:p>
          <w:p w:rsidR="00A90074" w:rsidRPr="00A827B2" w:rsidRDefault="00A90074">
            <w:pPr>
              <w:jc w:val="center"/>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11.12.2017 14:36:50</w:t>
            </w:r>
          </w:p>
        </w:tc>
        <w:tc>
          <w:tcPr>
            <w:tcW w:w="5130" w:type="dxa"/>
            <w:tcBorders>
              <w:top w:val="single" w:sz="1" w:space="0" w:color="000000"/>
              <w:left w:val="single" w:sz="1" w:space="0" w:color="000000"/>
              <w:bottom w:val="single" w:sz="1" w:space="0" w:color="000000"/>
              <w:right w:val="single" w:sz="1" w:space="0" w:color="000000"/>
            </w:tcBorders>
          </w:tcPr>
          <w:p w:rsidR="00A90074" w:rsidRDefault="00A90074" w:rsidP="003C731C">
            <w:pPr>
              <w:spacing w:after="0"/>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Նախագծի 1-ին հավելվածի համաձայն՝ հարթակն ունի «Ազդարարման միասնական էլեկտրոնային հարթակի մասին» պատուհան: Նշված պատուհանը պարունակում է ընդհանուր տեղեկատվություն միասնական էլեկտրոնային հարթակի մասին, այդ թվում՝ միասնական էլեկտրոնային հարթակի ստեղծման նպատակը, ստեղծման համար հիմք հանդիսացող իրավական ակտը և միասնական էլեկտրոնային հարթակի անվտանգության երաշխիքները: Անհրաժեշտ է հստակեցնել՝ արդյոք այստեղ առկա է լինելու տեղեկատվություն առ այն, թե ով է հանդիսանալու կայքի ադմինիստրատորը, և ով է ստանալու հաղորդումը:</w:t>
            </w:r>
          </w:p>
          <w:p w:rsidR="00A90074" w:rsidRPr="00A827B2" w:rsidRDefault="00A90074" w:rsidP="003C731C">
            <w:pPr>
              <w:spacing w:after="0"/>
              <w:ind w:left="153" w:right="162"/>
              <w:jc w:val="both"/>
              <w:rPr>
                <w:rFonts w:ascii="GHEA Grapalat" w:eastAsia="GHEA Grapalat" w:hAnsi="GHEA Grapalat" w:cs="GHEA Grapalat"/>
                <w:color w:val="000000"/>
                <w:sz w:val="24"/>
                <w:szCs w:val="24"/>
              </w:rPr>
            </w:pPr>
          </w:p>
        </w:tc>
        <w:tc>
          <w:tcPr>
            <w:tcW w:w="2250" w:type="dxa"/>
            <w:tcBorders>
              <w:top w:val="single" w:sz="1" w:space="0" w:color="000000"/>
              <w:left w:val="single" w:sz="1" w:space="0" w:color="000000"/>
              <w:bottom w:val="single" w:sz="1" w:space="0" w:color="000000"/>
              <w:right w:val="single" w:sz="1" w:space="0" w:color="000000"/>
            </w:tcBorders>
          </w:tcPr>
          <w:p w:rsidR="00A90074" w:rsidRPr="00173585" w:rsidRDefault="00A90074" w:rsidP="006641EB">
            <w:pPr>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A90074" w:rsidRPr="00173585" w:rsidRDefault="00A90074" w:rsidP="006641EB">
            <w:pPr>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Նշված պատուհանում զետեղվելու է ազդարարման միասնական էլեկտրոնային հարթակի մասին համապարփակ տեղեկատվություն: Հետևաբար, նշված պատուհանում անդրադարձ է կատարվելու նաև ազդարարման միասնական էլեկտրոնային հարթակի ադմինիստրատորին և հարթակով ներկայացված հաղորդմանն ընթացք տալու համար պատասխանատու անձանց, ինչպես նաև նրանց գործառույթներին:</w:t>
            </w:r>
          </w:p>
        </w:tc>
      </w:tr>
      <w:tr w:rsidR="00A90074" w:rsidTr="00C559F7">
        <w:tc>
          <w:tcPr>
            <w:tcW w:w="540" w:type="dxa"/>
            <w:tcBorders>
              <w:top w:val="single" w:sz="1" w:space="0" w:color="000000"/>
              <w:left w:val="single" w:sz="1" w:space="0" w:color="000000"/>
              <w:bottom w:val="single" w:sz="1" w:space="0" w:color="000000"/>
              <w:right w:val="single" w:sz="1" w:space="0" w:color="000000"/>
            </w:tcBorders>
          </w:tcPr>
          <w:p w:rsidR="00A90074" w:rsidRPr="00A827B2" w:rsidRDefault="00A90074">
            <w:pPr>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14.</w:t>
            </w:r>
          </w:p>
        </w:tc>
        <w:tc>
          <w:tcPr>
            <w:tcW w:w="2520" w:type="dxa"/>
            <w:tcBorders>
              <w:top w:val="single" w:sz="1" w:space="0" w:color="000000"/>
              <w:left w:val="single" w:sz="1" w:space="0" w:color="000000"/>
              <w:bottom w:val="single" w:sz="1" w:space="0" w:color="000000"/>
              <w:right w:val="single" w:sz="1" w:space="0" w:color="000000"/>
            </w:tcBorders>
          </w:tcPr>
          <w:p w:rsidR="00A90074" w:rsidRDefault="00A90074" w:rsidP="00A90074">
            <w:pPr>
              <w:jc w:val="center"/>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Քարլ Ուլբրիխթ</w:t>
            </w:r>
            <w:r>
              <w:rPr>
                <w:rFonts w:ascii="GHEA Grapalat" w:eastAsia="GHEA Grapalat" w:hAnsi="GHEA Grapalat" w:cs="GHEA Grapalat"/>
                <w:color w:val="000000"/>
                <w:sz w:val="24"/>
                <w:szCs w:val="24"/>
              </w:rPr>
              <w:t xml:space="preserve"> </w:t>
            </w:r>
          </w:p>
          <w:p w:rsidR="00A90074" w:rsidRPr="00A827B2" w:rsidRDefault="00A90074" w:rsidP="00A90074">
            <w:pPr>
              <w:jc w:val="center"/>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11.12.2017 15:15:44</w:t>
            </w:r>
          </w:p>
        </w:tc>
        <w:tc>
          <w:tcPr>
            <w:tcW w:w="5130" w:type="dxa"/>
            <w:tcBorders>
              <w:top w:val="single" w:sz="1" w:space="0" w:color="000000"/>
              <w:left w:val="single" w:sz="1" w:space="0" w:color="000000"/>
              <w:bottom w:val="single" w:sz="1" w:space="0" w:color="000000"/>
              <w:right w:val="single" w:sz="1" w:space="0" w:color="000000"/>
            </w:tcBorders>
          </w:tcPr>
          <w:p w:rsidR="00A90074" w:rsidRDefault="00A90074" w:rsidP="003C731C">
            <w:pPr>
              <w:spacing w:after="0"/>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 xml:space="preserve">Հարթակն ունի նաև «Ազդարարման միասնական էլեկտրոնային հարթակի օգտագործման ուղեցույց» պատուհան, որտեղ քայլ առ քայլ ներկայացվելու է միասնական էլեկտրոնային հարթակից օգտվելու, ազդարարի անանունության </w:t>
            </w:r>
            <w:r w:rsidRPr="00A90074">
              <w:rPr>
                <w:rFonts w:ascii="GHEA Grapalat" w:eastAsia="GHEA Grapalat" w:hAnsi="GHEA Grapalat" w:cs="GHEA Grapalat"/>
                <w:color w:val="000000"/>
                <w:sz w:val="24"/>
                <w:szCs w:val="24"/>
              </w:rPr>
              <w:lastRenderedPageBreak/>
              <w:t>ապահովման կանոնները և ազդարարման կարգը: Արդյոք սա նշանակում է, որ այս պատուհանում ներկայացվելու է նաև հաղորդման ներկայացման իրավական հետևանքները կամ տվյալների ներկայացման կամ անանուն եղանակով հաղորդման ներկայացման իրավական հետևանքների միջև առկա տարբերությունը կամ ազդարարին պատասխանելու համար սահմանված ժամկետային սահմանափակումների մասին տեղեկատվություն:</w:t>
            </w:r>
          </w:p>
          <w:p w:rsidR="00A90074" w:rsidRPr="00A827B2" w:rsidRDefault="00A90074" w:rsidP="003C731C">
            <w:pPr>
              <w:spacing w:after="0"/>
              <w:ind w:left="153" w:right="162"/>
              <w:jc w:val="both"/>
              <w:rPr>
                <w:rFonts w:ascii="GHEA Grapalat" w:eastAsia="GHEA Grapalat" w:hAnsi="GHEA Grapalat" w:cs="GHEA Grapalat"/>
                <w:color w:val="000000"/>
                <w:sz w:val="24"/>
                <w:szCs w:val="24"/>
              </w:rPr>
            </w:pPr>
          </w:p>
        </w:tc>
        <w:tc>
          <w:tcPr>
            <w:tcW w:w="2250" w:type="dxa"/>
            <w:tcBorders>
              <w:top w:val="single" w:sz="1" w:space="0" w:color="000000"/>
              <w:left w:val="single" w:sz="1" w:space="0" w:color="000000"/>
              <w:bottom w:val="single" w:sz="1" w:space="0" w:color="000000"/>
              <w:right w:val="single" w:sz="1" w:space="0" w:color="000000"/>
            </w:tcBorders>
          </w:tcPr>
          <w:p w:rsidR="00A90074" w:rsidRPr="00173585" w:rsidRDefault="00A90074" w:rsidP="006641EB">
            <w:pPr>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lastRenderedPageBreak/>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A90074" w:rsidRPr="00173585" w:rsidRDefault="00A90074" w:rsidP="006641EB">
            <w:pPr>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 xml:space="preserve">Խնդրո առարկա պատուհանը միտված է օգնելու անձին ազդարարման միասնական էլեկտրոնային հարթակից օգտվելու և հաղորդում ներկայացնելու հարցում: Ձեր կողմից բարձրացված հարցերը </w:t>
            </w:r>
            <w:r w:rsidRPr="00A90074">
              <w:rPr>
                <w:rFonts w:ascii="GHEA Grapalat" w:eastAsia="GHEA Grapalat" w:hAnsi="GHEA Grapalat" w:cs="GHEA Grapalat"/>
                <w:color w:val="000000"/>
                <w:sz w:val="24"/>
                <w:szCs w:val="24"/>
              </w:rPr>
              <w:lastRenderedPageBreak/>
              <w:t>զետեղվելու են «Ազդարարման միասնական էլեկտրոնային հարթակի մասին» պատուհանում: Ինչ վերաբերում է ազդարարին պատասխանելու համար սահմանված ժամկետային սահմանափակումներին, ապա հարկ է նշել, որ, ի տարբերություն ներքին և արտաքին ազդարարման, ազդարարման միասնական էլեկտրոնային հարթակի դեպքում հստակ ժամկետներ սահմանված չեն, քանի որ հաղորդումը վերաբերում է հանցագործությանը, և այն ենթակա է ստուգման օպերատիվ-հետախուզական ճանապարհով:</w:t>
            </w:r>
          </w:p>
        </w:tc>
      </w:tr>
      <w:tr w:rsidR="00A90074" w:rsidTr="00C559F7">
        <w:tc>
          <w:tcPr>
            <w:tcW w:w="540" w:type="dxa"/>
            <w:tcBorders>
              <w:top w:val="single" w:sz="1" w:space="0" w:color="000000"/>
              <w:left w:val="single" w:sz="1" w:space="0" w:color="000000"/>
              <w:bottom w:val="single" w:sz="1" w:space="0" w:color="000000"/>
              <w:right w:val="single" w:sz="1" w:space="0" w:color="000000"/>
            </w:tcBorders>
          </w:tcPr>
          <w:p w:rsidR="00A90074" w:rsidRPr="00A827B2" w:rsidRDefault="00A90074">
            <w:pPr>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15.</w:t>
            </w:r>
          </w:p>
        </w:tc>
        <w:tc>
          <w:tcPr>
            <w:tcW w:w="2520" w:type="dxa"/>
            <w:tcBorders>
              <w:top w:val="single" w:sz="1" w:space="0" w:color="000000"/>
              <w:left w:val="single" w:sz="1" w:space="0" w:color="000000"/>
              <w:bottom w:val="single" w:sz="1" w:space="0" w:color="000000"/>
              <w:right w:val="single" w:sz="1" w:space="0" w:color="000000"/>
            </w:tcBorders>
          </w:tcPr>
          <w:p w:rsidR="00A90074" w:rsidRDefault="00A90074">
            <w:pPr>
              <w:jc w:val="center"/>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Քարլ Ուլբրիխթ</w:t>
            </w:r>
            <w:r>
              <w:rPr>
                <w:rFonts w:ascii="GHEA Grapalat" w:eastAsia="GHEA Grapalat" w:hAnsi="GHEA Grapalat" w:cs="GHEA Grapalat"/>
                <w:color w:val="000000"/>
                <w:sz w:val="24"/>
                <w:szCs w:val="24"/>
              </w:rPr>
              <w:t xml:space="preserve"> </w:t>
            </w:r>
          </w:p>
          <w:p w:rsidR="00A90074" w:rsidRPr="00A827B2" w:rsidRDefault="00A90074">
            <w:pPr>
              <w:jc w:val="center"/>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11.12.2017 15:26:33</w:t>
            </w:r>
          </w:p>
        </w:tc>
        <w:tc>
          <w:tcPr>
            <w:tcW w:w="5130" w:type="dxa"/>
            <w:tcBorders>
              <w:top w:val="single" w:sz="1" w:space="0" w:color="000000"/>
              <w:left w:val="single" w:sz="1" w:space="0" w:color="000000"/>
              <w:bottom w:val="single" w:sz="1" w:space="0" w:color="000000"/>
              <w:right w:val="single" w:sz="1" w:space="0" w:color="000000"/>
            </w:tcBorders>
          </w:tcPr>
          <w:p w:rsidR="00A90074" w:rsidRPr="00A827B2" w:rsidRDefault="00A90074" w:rsidP="00A90074">
            <w:pPr>
              <w:ind w:left="170" w:right="170"/>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 xml:space="preserve">Հարթակի «Վիճակագրություն» պատուհանը ներկայացնում է վիճակագրական տվյալներ միասնական էլեկտրոնային հարթակի այցելությունների քանակի, գրանցված ազդարարների ընդհանուր քանակի, ներկայացված հաղորդումների քանակի, հաղորդումների </w:t>
            </w:r>
            <w:r w:rsidRPr="00A90074">
              <w:rPr>
                <w:rFonts w:ascii="GHEA Grapalat" w:eastAsia="GHEA Grapalat" w:hAnsi="GHEA Grapalat" w:cs="GHEA Grapalat"/>
                <w:color w:val="000000"/>
                <w:sz w:val="24"/>
                <w:szCs w:val="24"/>
              </w:rPr>
              <w:lastRenderedPageBreak/>
              <w:t>ստուգման արդյունքում հարուցված քրեական գործերի վերաբերյալ: Արդյոք սա չի հանգեցնի անձանց IP հասցեների բացահայտմանը:</w:t>
            </w:r>
          </w:p>
        </w:tc>
        <w:tc>
          <w:tcPr>
            <w:tcW w:w="2250" w:type="dxa"/>
            <w:tcBorders>
              <w:top w:val="single" w:sz="1" w:space="0" w:color="000000"/>
              <w:left w:val="single" w:sz="1" w:space="0" w:color="000000"/>
              <w:bottom w:val="single" w:sz="1" w:space="0" w:color="000000"/>
              <w:right w:val="single" w:sz="1" w:space="0" w:color="000000"/>
            </w:tcBorders>
          </w:tcPr>
          <w:p w:rsidR="00A90074" w:rsidRPr="00173585" w:rsidRDefault="00A90074" w:rsidP="006641EB">
            <w:pPr>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lastRenderedPageBreak/>
              <w:t>Ընդունվել է ի գիտություն:</w:t>
            </w:r>
          </w:p>
        </w:tc>
        <w:tc>
          <w:tcPr>
            <w:tcW w:w="4500" w:type="dxa"/>
            <w:tcBorders>
              <w:top w:val="single" w:sz="1" w:space="0" w:color="000000"/>
              <w:left w:val="single" w:sz="1" w:space="0" w:color="000000"/>
              <w:bottom w:val="single" w:sz="1" w:space="0" w:color="000000"/>
              <w:right w:val="single" w:sz="1" w:space="0" w:color="000000"/>
            </w:tcBorders>
          </w:tcPr>
          <w:p w:rsidR="00A90074" w:rsidRPr="00173585" w:rsidRDefault="00A90074" w:rsidP="006641EB">
            <w:pPr>
              <w:ind w:left="153" w:right="162"/>
              <w:jc w:val="both"/>
              <w:rPr>
                <w:rFonts w:ascii="GHEA Grapalat" w:eastAsia="GHEA Grapalat" w:hAnsi="GHEA Grapalat" w:cs="GHEA Grapalat"/>
                <w:color w:val="000000"/>
                <w:sz w:val="24"/>
                <w:szCs w:val="24"/>
              </w:rPr>
            </w:pPr>
            <w:r w:rsidRPr="00A90074">
              <w:rPr>
                <w:rFonts w:ascii="GHEA Grapalat" w:eastAsia="GHEA Grapalat" w:hAnsi="GHEA Grapalat" w:cs="GHEA Grapalat"/>
                <w:color w:val="000000"/>
                <w:sz w:val="24"/>
                <w:szCs w:val="24"/>
              </w:rPr>
              <w:t>Նշված պատուհանը ներկայացնելու է վիճակագրական տվյալներ, որոնք որևէ կերպ չեն կարող հանգեցնել անձի համացանցային հաղորդակարգի հասցեի (Internet Protocol Address) բացահայտմանը:</w:t>
            </w:r>
          </w:p>
        </w:tc>
      </w:tr>
    </w:tbl>
    <w:p w:rsidR="00404BA2" w:rsidRDefault="00404BA2"/>
    <w:sectPr w:rsidR="00404BA2" w:rsidSect="005F125E">
      <w:footerReference w:type="default" r:id="rId6"/>
      <w:pgSz w:w="16787" w:h="11870" w:orient="landscape"/>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3F2" w:rsidRDefault="005123F2" w:rsidP="00154FE1">
      <w:pPr>
        <w:spacing w:after="0" w:line="240" w:lineRule="auto"/>
      </w:pPr>
      <w:r>
        <w:separator/>
      </w:r>
    </w:p>
  </w:endnote>
  <w:endnote w:type="continuationSeparator" w:id="0">
    <w:p w:rsidR="005123F2" w:rsidRDefault="005123F2" w:rsidP="00154F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76138"/>
      <w:docPartObj>
        <w:docPartGallery w:val="Page Numbers (Bottom of Page)"/>
        <w:docPartUnique/>
      </w:docPartObj>
    </w:sdtPr>
    <w:sdtContent>
      <w:p w:rsidR="00154FE1" w:rsidRDefault="00E024A5">
        <w:pPr>
          <w:pStyle w:val="Footer"/>
          <w:jc w:val="right"/>
        </w:pPr>
        <w:fldSimple w:instr=" PAGE   \* MERGEFORMAT ">
          <w:r w:rsidR="00A90074">
            <w:rPr>
              <w:noProof/>
            </w:rPr>
            <w:t>15</w:t>
          </w:r>
        </w:fldSimple>
      </w:p>
    </w:sdtContent>
  </w:sdt>
  <w:p w:rsidR="00154FE1" w:rsidRDefault="00154F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3F2" w:rsidRDefault="005123F2" w:rsidP="00154FE1">
      <w:pPr>
        <w:spacing w:after="0" w:line="240" w:lineRule="auto"/>
      </w:pPr>
      <w:r>
        <w:separator/>
      </w:r>
    </w:p>
  </w:footnote>
  <w:footnote w:type="continuationSeparator" w:id="0">
    <w:p w:rsidR="005123F2" w:rsidRDefault="005123F2" w:rsidP="00154FE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5F125E"/>
    <w:rsid w:val="000B31E6"/>
    <w:rsid w:val="00154FE1"/>
    <w:rsid w:val="00173585"/>
    <w:rsid w:val="003C731C"/>
    <w:rsid w:val="003D6105"/>
    <w:rsid w:val="00404BA2"/>
    <w:rsid w:val="005123F2"/>
    <w:rsid w:val="005F125E"/>
    <w:rsid w:val="00620C0D"/>
    <w:rsid w:val="006641EB"/>
    <w:rsid w:val="007A5AF6"/>
    <w:rsid w:val="008E38E7"/>
    <w:rsid w:val="00935095"/>
    <w:rsid w:val="00A478C3"/>
    <w:rsid w:val="00A827B2"/>
    <w:rsid w:val="00A90074"/>
    <w:rsid w:val="00B1529A"/>
    <w:rsid w:val="00C559F7"/>
    <w:rsid w:val="00E024A5"/>
    <w:rsid w:val="00F652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F12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5F125E"/>
    <w:rPr>
      <w:vertAlign w:val="superscript"/>
    </w:rPr>
  </w:style>
  <w:style w:type="paragraph" w:customStyle="1" w:styleId="headingtitleStyle">
    <w:name w:val="heading titleStyle"/>
    <w:basedOn w:val="Normal"/>
    <w:rsid w:val="005F125E"/>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semiHidden/>
    <w:unhideWhenUsed/>
    <w:rsid w:val="00154F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54FE1"/>
  </w:style>
  <w:style w:type="paragraph" w:styleId="Footer">
    <w:name w:val="footer"/>
    <w:basedOn w:val="Normal"/>
    <w:link w:val="FooterChar"/>
    <w:uiPriority w:val="99"/>
    <w:unhideWhenUsed/>
    <w:rsid w:val="00154F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FE1"/>
  </w:style>
  <w:style w:type="character" w:customStyle="1" w:styleId="db">
    <w:name w:val="db"/>
    <w:basedOn w:val="DefaultParagraphFont"/>
    <w:rsid w:val="00A9007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17</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Ar-Sargsyan</cp:lastModifiedBy>
  <cp:revision>15</cp:revision>
  <dcterms:created xsi:type="dcterms:W3CDTF">2017-12-11T08:45:00Z</dcterms:created>
  <dcterms:modified xsi:type="dcterms:W3CDTF">2018-01-17T07:27:00Z</dcterms:modified>
  <cp:category/>
</cp:coreProperties>
</file>