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4A" w:rsidRPr="00F055D7" w:rsidRDefault="00EB734A" w:rsidP="00EB734A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ՀԻՄՆԱՎՈՐՈՒՄ</w:t>
      </w:r>
    </w:p>
    <w:p w:rsidR="00EB734A" w:rsidRPr="00C374A7" w:rsidRDefault="00EB734A" w:rsidP="00EB734A">
      <w:pPr>
        <w:tabs>
          <w:tab w:val="left" w:pos="2085"/>
        </w:tabs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24"/>
          <w:szCs w:val="24"/>
          <w:lang w:val="hy-AM" w:eastAsia="fr-FR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  <w:lang w:eastAsia="fr-FR"/>
        </w:rPr>
        <w:t>«</w:t>
      </w:r>
      <w:r w:rsidRPr="00A7478A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  <w:t>ՀԱՏՈՒԿ ՔՆՆՉԱԿԱՆ ԾԱՌԱՅՈՒԹՅԱՆ, ՀԱՅԱՍՏԱՆԻ ՀԱՆՐԱՊԵՏՈՒԹՅԱՆ ՔՆՆՉԱԿԱՆ ԿՈՄԻՏԵԻ ԾԱՌԱՅՈՂԻ ՊԱՇՏՈՆՈՒՄ ՆՇԱՆԱԿՄԱՆԸ  ԽՈՉԸՆԴՈՏՈՂ ՖԻԶԻԿԱԿԱՆ ԱՐԱՏՆԵՐԻ ԵՎ ՀԻՎԱՆԴՈՒԹՅՈՒՆՆԵՐԻ ՑԱՆԿԸ</w:t>
      </w:r>
      <w:r w:rsidRPr="00AE18BE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  <w:t xml:space="preserve">, 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ՀԱՏՈՒԿ ՔՆՆՉԱԿԱՆ ԾԱՌԱՅՈՒԹՅԱՆ, ՀԱՅԱՍՏԱՆԻ </w:t>
      </w:r>
      <w:r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ՀԱՆ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ՐԱՊԵՏՈՒԹՅԱՆ ՔՆՆՉԱԿԱՆ ԿՈՄԻՏԵԻ ԾԱՌԱՅՈՂԻ ՊԱՇՏՈՆՈՒՄ ՆՇԱՆԱԿՄԱՆԸ ԽՈՉԸՆԴՈՏՈՂ ՖԻԶԻԿԱԿԱՆ ԱՐԱՏՆԵՐԻ ԵՎ ՀԻՎԱՆԴՈՒԹՅՈՒՆՆԵՐԻ </w:t>
      </w:r>
      <w:r w:rsidR="008C4C1C">
        <w:rPr>
          <w:rFonts w:ascii="GHEA Grapalat" w:hAnsi="GHEA Grapalat" w:cs="Sylfaen"/>
          <w:b/>
          <w:bCs/>
          <w:sz w:val="24"/>
          <w:szCs w:val="24"/>
          <w:lang w:eastAsia="fr-FR"/>
        </w:rPr>
        <w:t xml:space="preserve">ԱՌԿԱՅՈՒԹՅԱՆ ԿԱՄ 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ԲԱՑԱԿԱՅՈՒԹՅԱՆ ՎԵՐԱԲԵՐՅԱԼ ՏԵՂԵԿԱՆՔ</w:t>
      </w:r>
      <w:r>
        <w:rPr>
          <w:rFonts w:ascii="GHEA Grapalat" w:hAnsi="GHEA Grapalat" w:cs="Sylfaen"/>
          <w:b/>
          <w:bCs/>
          <w:sz w:val="24"/>
          <w:szCs w:val="24"/>
          <w:lang w:eastAsia="fr-FR"/>
        </w:rPr>
        <w:t>Ի ՁԵՎԸ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</w:t>
      </w:r>
      <w:r w:rsidR="008C4C1C">
        <w:rPr>
          <w:rFonts w:ascii="GHEA Grapalat" w:hAnsi="GHEA Grapalat" w:cs="Sylfaen"/>
          <w:b/>
          <w:bCs/>
          <w:sz w:val="24"/>
          <w:szCs w:val="24"/>
          <w:lang w:eastAsia="fr-FR"/>
        </w:rPr>
        <w:t>ՍԱՀՄԱՆԵԼՈՒ</w:t>
      </w:r>
      <w:r w:rsidRPr="00AE18B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, ՀԱՅԱՍՏԱՆԻ ՀԱՆՐԱՊԵՏՈՒԹՅԱՆ ԿԱՌԱՎԱՐՈՒԹՅԱՆ 2008 ԹՎԱԿԱՆԻ </w:t>
      </w:r>
      <w:r>
        <w:rPr>
          <w:rFonts w:ascii="GHEA Grapalat" w:hAnsi="GHEA Grapalat" w:cs="Sylfaen"/>
          <w:b/>
          <w:bCs/>
          <w:sz w:val="24"/>
          <w:szCs w:val="24"/>
          <w:lang w:eastAsia="fr-FR"/>
        </w:rPr>
        <w:t>ՓԵՏՐՎԱՐԻ 13</w:t>
      </w:r>
      <w:r w:rsidRPr="00AE18B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-Ի</w:t>
      </w:r>
      <w:r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N </w:t>
      </w:r>
      <w:r>
        <w:rPr>
          <w:rFonts w:ascii="GHEA Grapalat" w:hAnsi="GHEA Grapalat" w:cs="Sylfaen"/>
          <w:b/>
          <w:bCs/>
          <w:sz w:val="24"/>
          <w:szCs w:val="24"/>
          <w:lang w:eastAsia="fr-FR"/>
        </w:rPr>
        <w:t>143</w:t>
      </w:r>
      <w:r w:rsidRPr="00AE18B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-Ն ՈՐՈՇՈՒՄՆ ՈՒԺԸ ԿՈՐՑՐԱԾ ՃԱՆԱՉԵԼՈՒ 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ՄԱՍԻՆ</w:t>
      </w:r>
      <w:r w:rsidRPr="00C374A7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» ԵՎ «</w:t>
      </w:r>
      <w:r w:rsidRPr="0030165A">
        <w:rPr>
          <w:rFonts w:ascii="GHEA Grapalat" w:hAnsi="GHEA Grapalat" w:cs="Sylfaen"/>
          <w:b/>
          <w:sz w:val="24"/>
          <w:szCs w:val="24"/>
          <w:lang w:val="hy-AM" w:eastAsia="fr-FR"/>
        </w:rPr>
        <w:t xml:space="preserve">ՀԱՅԱՍՏԱՆԻ ՀԱՆՐԱՊԵՏՈՒԹՅԱՆ ՔՆՆՉԱԿԱՆ ԿՈՄԻՏԵԻ ԴԵՊԱՐՏԱՄԵՆՏԻ ՊԵՏԱԿԱՆ ԾԱՌԱՅՈՂԻ ՊԱՇՏՈՆՈՒՄ  ՆՇԱՆԱԿՄԱՆԸ  ԽՈՉԸՆԴՈՏՈՂ ՀԻՎԱՆԴՈՒԹՅՈՒՆՆԵՐԻ ՑԱՆԿԸ ԵՎ ՀԱՅԱՍՏԱՆԻ </w:t>
      </w:r>
      <w:r>
        <w:rPr>
          <w:rFonts w:ascii="GHEA Grapalat" w:hAnsi="GHEA Grapalat" w:cs="Sylfaen"/>
          <w:b/>
          <w:sz w:val="24"/>
          <w:szCs w:val="24"/>
          <w:lang w:val="hy-AM" w:eastAsia="fr-FR"/>
        </w:rPr>
        <w:t>ՀԱՆ</w:t>
      </w:r>
      <w:r w:rsidRPr="0030165A">
        <w:rPr>
          <w:rFonts w:ascii="GHEA Grapalat" w:hAnsi="GHEA Grapalat" w:cs="Sylfaen"/>
          <w:b/>
          <w:sz w:val="24"/>
          <w:szCs w:val="24"/>
          <w:lang w:val="hy-AM" w:eastAsia="fr-FR"/>
        </w:rPr>
        <w:t>ՐԱՊԵՏՈՒԹՅԱՆ ՔՆՆՉԱԿԱՆ ԿՈՄԻՏԵԻ ԴԵՊԱՐՏԱՄԵՆՏԻ ՊԵՏԱԿԱՆ ԾԱՌԱՅՈՂԻ ՊԱՇՏՈՆՈՒՄ ՆՇԱՆԱԿՄԱՆԸ ԽՈՉԸՆԴՈՏՈՂ ՀԻՎԱՆԴՈՒԹՅՈՒՆՆԵՐԻ</w:t>
      </w:r>
      <w:r w:rsidR="008C4C1C">
        <w:rPr>
          <w:rFonts w:ascii="GHEA Grapalat" w:hAnsi="GHEA Grapalat" w:cs="Sylfaen"/>
          <w:b/>
          <w:sz w:val="24"/>
          <w:szCs w:val="24"/>
          <w:lang w:eastAsia="fr-FR"/>
        </w:rPr>
        <w:t xml:space="preserve"> ԱՌԿԱՅՈՒԹՅԱՆ ԿԱՄ</w:t>
      </w:r>
      <w:r w:rsidRPr="0030165A">
        <w:rPr>
          <w:rFonts w:ascii="GHEA Grapalat" w:hAnsi="GHEA Grapalat" w:cs="Sylfaen"/>
          <w:b/>
          <w:sz w:val="24"/>
          <w:szCs w:val="24"/>
          <w:lang w:val="hy-AM" w:eastAsia="fr-FR"/>
        </w:rPr>
        <w:t xml:space="preserve"> ԲԱՑԱԿԱՅՈՒԹՅԱՆ ՎԵՐԱԲԵՐՅԱԼ ՏԵՂԵԿԱՆՔ</w:t>
      </w:r>
      <w:r>
        <w:rPr>
          <w:rFonts w:ascii="GHEA Grapalat" w:hAnsi="GHEA Grapalat" w:cs="Sylfaen"/>
          <w:b/>
          <w:sz w:val="24"/>
          <w:szCs w:val="24"/>
          <w:lang w:eastAsia="fr-FR"/>
        </w:rPr>
        <w:t>Ի ՁԵՎԸ</w:t>
      </w:r>
      <w:r w:rsidRPr="0030165A">
        <w:rPr>
          <w:rFonts w:ascii="GHEA Grapalat" w:hAnsi="GHEA Grapalat" w:cs="Sylfaen"/>
          <w:b/>
          <w:sz w:val="24"/>
          <w:szCs w:val="24"/>
          <w:lang w:val="hy-AM" w:eastAsia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eastAsia="fr-FR"/>
        </w:rPr>
        <w:t>ՀԱՍՏԱՏԵԼՈՒ</w:t>
      </w:r>
      <w:r w:rsidRPr="0030165A">
        <w:rPr>
          <w:rFonts w:ascii="GHEA Grapalat" w:hAnsi="GHEA Grapalat" w:cs="Sylfaen"/>
          <w:b/>
          <w:sz w:val="24"/>
          <w:szCs w:val="24"/>
          <w:lang w:val="hy-AM" w:eastAsia="fr-FR"/>
        </w:rPr>
        <w:t xml:space="preserve"> ՄԱՍԻՆ</w:t>
      </w:r>
      <w:r w:rsidRPr="00C374A7">
        <w:rPr>
          <w:rFonts w:ascii="GHEA Grapalat" w:hAnsi="GHEA Grapalat" w:cs="Sylfaen"/>
          <w:b/>
          <w:sz w:val="24"/>
          <w:szCs w:val="24"/>
          <w:lang w:val="hy-AM" w:eastAsia="fr-FR"/>
        </w:rPr>
        <w:t>» ՀԱՅԱՍՏԱՆԻ ՀԱՆՐԱՊԵՏՈՒԹՅԱՆ ԿԱՌԱՎԱՐՈՒԹՅԱՆ ՈՐՈՇՈՒՄՆԵՐԻ ՆԱԽԱԳԾԵՐԻ ԸՆԴՈՒՆՄԱՆ</w:t>
      </w:r>
    </w:p>
    <w:p w:rsidR="00EB734A" w:rsidRDefault="00EB734A" w:rsidP="00EB734A">
      <w:pPr>
        <w:jc w:val="both"/>
        <w:rPr>
          <w:rFonts w:ascii="GHEA Grapalat" w:hAnsi="GHEA Grapalat" w:cs="Sylfaen"/>
          <w:color w:val="000000"/>
          <w:lang w:eastAsia="fr-FR"/>
        </w:rPr>
      </w:pPr>
    </w:p>
    <w:p w:rsidR="00B57D15" w:rsidRPr="00B57D15" w:rsidRDefault="00B57D15" w:rsidP="00EB734A">
      <w:pPr>
        <w:jc w:val="both"/>
        <w:rPr>
          <w:rFonts w:ascii="GHEA Grapalat" w:hAnsi="GHEA Grapalat" w:cs="Sylfaen"/>
          <w:color w:val="000000"/>
          <w:lang w:eastAsia="fr-FR"/>
        </w:rPr>
      </w:pPr>
    </w:p>
    <w:p w:rsidR="00AB146B" w:rsidRDefault="00EB734A" w:rsidP="008742DF">
      <w:pPr>
        <w:ind w:firstLine="360"/>
        <w:jc w:val="both"/>
        <w:rPr>
          <w:rFonts w:ascii="GHEA Grapalat" w:hAnsi="GHEA Grapalat" w:cs="Sylfaen"/>
          <w:b/>
          <w:color w:val="000000"/>
          <w:sz w:val="24"/>
          <w:szCs w:val="24"/>
          <w:lang w:eastAsia="fr-FR"/>
        </w:rPr>
      </w:pPr>
      <w:r w:rsidRPr="00F1543D">
        <w:rPr>
          <w:rFonts w:ascii="GHEA Grapalat" w:hAnsi="GHEA Grapalat" w:cs="Sylfaen"/>
          <w:b/>
          <w:color w:val="000000"/>
          <w:sz w:val="24"/>
          <w:szCs w:val="24"/>
          <w:lang w:val="hy-AM" w:eastAsia="fr-FR"/>
        </w:rPr>
        <w:t xml:space="preserve">Ընթացիկ իրավիճակը և </w:t>
      </w:r>
      <w:r w:rsidR="008742DF" w:rsidRPr="008742DF">
        <w:rPr>
          <w:rFonts w:ascii="GHEA Grapalat" w:hAnsi="GHEA Grapalat" w:cs="Sylfaen"/>
          <w:b/>
          <w:color w:val="000000"/>
          <w:sz w:val="24"/>
          <w:szCs w:val="24"/>
          <w:lang w:val="hy-AM" w:eastAsia="fr-FR"/>
        </w:rPr>
        <w:t xml:space="preserve">առկա խնդիրները: </w:t>
      </w:r>
    </w:p>
    <w:p w:rsidR="00B57D15" w:rsidRDefault="00AB146B" w:rsidP="008742DF">
      <w:pPr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eastAsia="fr-FR"/>
        </w:rPr>
      </w:pPr>
      <w:r w:rsidRPr="00AB146B">
        <w:rPr>
          <w:rFonts w:ascii="GHEA Grapalat" w:hAnsi="GHEA Grapalat" w:cs="Sylfaen"/>
          <w:color w:val="000000"/>
          <w:sz w:val="24"/>
          <w:szCs w:val="24"/>
          <w:lang w:eastAsia="fr-FR"/>
        </w:rPr>
        <w:t xml:space="preserve">2014 թվականի մայիսի 19-ին ընդունվել </w:t>
      </w:r>
      <w:r>
        <w:rPr>
          <w:rFonts w:ascii="GHEA Grapalat" w:hAnsi="GHEA Grapalat" w:cs="Sylfaen"/>
          <w:color w:val="000000"/>
          <w:sz w:val="24"/>
          <w:szCs w:val="24"/>
          <w:lang w:eastAsia="fr-FR"/>
        </w:rPr>
        <w:t>են</w:t>
      </w:r>
      <w:r w:rsidRPr="00AB146B">
        <w:rPr>
          <w:rFonts w:ascii="GHEA Grapalat" w:hAnsi="GHEA Grapalat" w:cs="Sylfaen"/>
          <w:color w:val="000000"/>
          <w:sz w:val="24"/>
          <w:szCs w:val="24"/>
          <w:lang w:eastAsia="fr-FR"/>
        </w:rPr>
        <w:t xml:space="preserve"> «Հայաստանի Հանրապետության քննչական կոմիտեի մասին» </w:t>
      </w:r>
      <w:r>
        <w:rPr>
          <w:rFonts w:ascii="GHEA Grapalat" w:hAnsi="GHEA Grapalat" w:cs="Sylfaen"/>
          <w:color w:val="000000"/>
          <w:sz w:val="24"/>
          <w:szCs w:val="24"/>
          <w:lang w:eastAsia="fr-FR"/>
        </w:rPr>
        <w:t xml:space="preserve">և </w:t>
      </w:r>
      <w:r w:rsidRPr="00305566">
        <w:rPr>
          <w:rFonts w:ascii="GHEA Grapalat" w:hAnsi="GHEA Grapalat" w:cs="Sylfaen"/>
          <w:sz w:val="24"/>
          <w:szCs w:val="24"/>
          <w:lang w:val="hy-AM" w:eastAsia="fr-FR"/>
        </w:rPr>
        <w:t>«Հայաստանի Հանրապետության քննչական կոմիտեի դեպարտամենտում պետական ծառայության մասին»</w:t>
      </w:r>
      <w:r w:rsidRPr="00305566">
        <w:rPr>
          <w:rFonts w:ascii="GHEA Grapalat" w:hAnsi="GHEA Grapalat" w:cs="Arial Armenian"/>
          <w:sz w:val="24"/>
          <w:szCs w:val="24"/>
          <w:lang w:val="hy-AM" w:eastAsia="fr-FR"/>
        </w:rPr>
        <w:t xml:space="preserve"> </w:t>
      </w:r>
      <w:r>
        <w:rPr>
          <w:rFonts w:ascii="GHEA Grapalat" w:hAnsi="GHEA Grapalat" w:cs="Arial Armenian"/>
          <w:sz w:val="24"/>
          <w:szCs w:val="24"/>
          <w:lang w:eastAsia="fr-FR"/>
        </w:rPr>
        <w:t>Հ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այաստանի Հանրապետության oրե</w:t>
      </w:r>
      <w:r>
        <w:rPr>
          <w:rFonts w:ascii="GHEA Grapalat" w:hAnsi="GHEA Grapalat" w:cs="Sylfaen"/>
          <w:color w:val="000000"/>
          <w:sz w:val="24"/>
          <w:szCs w:val="24"/>
          <w:lang w:eastAsia="fr-FR"/>
        </w:rPr>
        <w:t xml:space="preserve">նքները, որոնցով կարգավորվում են քննչական կոմիտեում և </w:t>
      </w:r>
      <w:r w:rsidRPr="00305566">
        <w:rPr>
          <w:rFonts w:ascii="GHEA Grapalat" w:hAnsi="GHEA Grapalat" w:cs="Sylfaen"/>
          <w:sz w:val="24"/>
          <w:szCs w:val="24"/>
          <w:lang w:val="hy-AM" w:eastAsia="fr-FR"/>
        </w:rPr>
        <w:t xml:space="preserve">քննչական կոմիտեի դեպարտամենտում </w:t>
      </w:r>
      <w:r>
        <w:rPr>
          <w:rFonts w:ascii="GHEA Grapalat" w:hAnsi="GHEA Grapalat" w:cs="Sylfaen"/>
          <w:color w:val="000000"/>
          <w:sz w:val="24"/>
          <w:szCs w:val="24"/>
          <w:lang w:eastAsia="fr-FR"/>
        </w:rPr>
        <w:t xml:space="preserve">ծառայության հետ կապված հարաբերությունները: Նշված օրենքների </w:t>
      </w:r>
      <w:r>
        <w:rPr>
          <w:rFonts w:ascii="GHEA Grapalat" w:hAnsi="GHEA Grapalat" w:cs="Sylfaen"/>
          <w:sz w:val="24"/>
          <w:szCs w:val="24"/>
          <w:lang w:eastAsia="fr-FR"/>
        </w:rPr>
        <w:t xml:space="preserve">համաձայն` ՀՀ կառավարության որոշմամբ պետք է </w:t>
      </w:r>
      <w:r w:rsidR="008C4C1C">
        <w:rPr>
          <w:rFonts w:ascii="GHEA Grapalat" w:hAnsi="GHEA Grapalat" w:cs="Sylfaen"/>
          <w:sz w:val="24"/>
          <w:szCs w:val="24"/>
          <w:lang w:eastAsia="fr-FR"/>
        </w:rPr>
        <w:t>սահմանվի</w:t>
      </w:r>
      <w:r w:rsidRPr="00F1543D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Հայաստանի Հանրապետության քննչական կոմիտեի ծառայողի պաշտոնում նշանակմանը խոչընդոտող ֆիզիկական արատների և հիվանդությունների</w:t>
      </w:r>
      <w:r w:rsidR="008C4C1C">
        <w:rPr>
          <w:rFonts w:ascii="GHEA Grapalat" w:hAnsi="GHEA Grapalat" w:cs="Sylfaen"/>
          <w:color w:val="000000"/>
          <w:sz w:val="24"/>
          <w:szCs w:val="24"/>
          <w:highlight w:val="white"/>
          <w:lang w:eastAsia="fr-FR"/>
        </w:rPr>
        <w:t xml:space="preserve">,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Հայաստանի Հանրապետության քննչական կոմիտեի</w:t>
      </w:r>
      <w:r w:rsidRPr="0026773A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</w:t>
      </w:r>
      <w:r w:rsidRPr="0026773A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lastRenderedPageBreak/>
        <w:t>դեպարտամենտի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</w:t>
      </w:r>
      <w:r w:rsidRPr="0026773A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պետական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ծառայողի պաշտոնում նշանակմանը խոչընդոտող հիվանդությունների ցանկը</w:t>
      </w:r>
      <w:r>
        <w:rPr>
          <w:rFonts w:ascii="GHEA Grapalat" w:hAnsi="GHEA Grapalat" w:cs="Sylfaen"/>
          <w:color w:val="000000"/>
          <w:sz w:val="24"/>
          <w:szCs w:val="24"/>
          <w:highlight w:val="white"/>
          <w:lang w:eastAsia="fr-FR"/>
        </w:rPr>
        <w:t>:</w:t>
      </w:r>
      <w:r w:rsidRPr="00F1543D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</w:t>
      </w:r>
    </w:p>
    <w:p w:rsidR="00B57D15" w:rsidRPr="00B57D15" w:rsidRDefault="00B57D15" w:rsidP="008742DF">
      <w:pPr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eastAsia="fr-FR"/>
        </w:rPr>
      </w:pPr>
    </w:p>
    <w:p w:rsidR="00B57D15" w:rsidRPr="00AB146B" w:rsidRDefault="008742DF" w:rsidP="00B57D15">
      <w:pPr>
        <w:ind w:firstLine="360"/>
        <w:jc w:val="both"/>
        <w:rPr>
          <w:rFonts w:ascii="GHEA Grapalat" w:hAnsi="GHEA Grapalat" w:cs="Sylfaen"/>
          <w:b/>
          <w:color w:val="000000"/>
          <w:sz w:val="24"/>
          <w:szCs w:val="24"/>
          <w:lang w:val="hy-AM" w:eastAsia="fr-FR"/>
        </w:rPr>
      </w:pPr>
      <w:r w:rsidRPr="007768F8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</w:t>
      </w:r>
      <w:r w:rsidR="0088683F" w:rsidRPr="00AB146B">
        <w:rPr>
          <w:rFonts w:ascii="GHEA Grapalat" w:hAnsi="GHEA Grapalat" w:cs="Sylfaen"/>
          <w:b/>
          <w:color w:val="000000"/>
          <w:sz w:val="24"/>
          <w:szCs w:val="24"/>
          <w:lang w:val="hy-AM" w:eastAsia="fr-FR"/>
        </w:rPr>
        <w:t>Առաջարկվող լուծումները:</w:t>
      </w:r>
    </w:p>
    <w:p w:rsidR="00B360AA" w:rsidRPr="00AB146B" w:rsidRDefault="0088683F" w:rsidP="00B57D15">
      <w:pPr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 w:eastAsia="fr-FR"/>
        </w:rPr>
      </w:pPr>
      <w:r w:rsidRPr="00AB146B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</w:t>
      </w:r>
      <w:r w:rsidR="008742DF" w:rsidRPr="008742DF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ՀՀ կառավարության 2008 թվականի փետրվարի 13-ի N </w:t>
      </w:r>
      <w:r w:rsidR="00F30F90" w:rsidRPr="00F30F90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143-Ն որոշմամբ </w:t>
      </w:r>
      <w:r w:rsidR="00B360A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սահմանվ</w:t>
      </w:r>
      <w:r w:rsidR="00B360AA" w:rsidRPr="00B360A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ել է</w:t>
      </w:r>
      <w:r w:rsidR="00B360AA" w:rsidRPr="00B360AA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</w:t>
      </w:r>
      <w:r w:rsidR="00B360AA"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Հատուկ քննչական ծառայության ծառայողի պաշտոնում նշանակմանը խոչընդոտող ֆիզիկական արատների և հիվանդությունների ցանկը</w:t>
      </w:r>
      <w:r w:rsidR="00B360AA" w:rsidRPr="00B360A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:</w:t>
      </w:r>
      <w:r w:rsidR="00B360AA" w:rsidRPr="00AB146B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Մինչդեռ</w:t>
      </w:r>
      <w:r w:rsidR="00B360AA" w:rsidRPr="00B360A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</w:t>
      </w:r>
      <w:r w:rsidR="00B360AA" w:rsidRPr="00AB146B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հ</w:t>
      </w:r>
      <w:r w:rsidR="00B360AA" w:rsidRPr="00B360A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աշվի առնելով</w:t>
      </w:r>
      <w:r w:rsidR="00B360A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ՀՀ քննչական կոմիտեի և Հատուկ քննչական ծառայության ծառայողների մասնագիտական առանձնահատկությունները և միասնական մոտեցում ապահովելու սկզբունքից ելնելով` անհրաժեշտ</w:t>
      </w:r>
      <w:r w:rsidR="00B360AA" w:rsidRPr="00AB146B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ություն</w:t>
      </w:r>
      <w:r w:rsidR="00B360A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է </w:t>
      </w:r>
      <w:r w:rsidR="00B360AA" w:rsidRPr="00AB146B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առաջացել </w:t>
      </w:r>
      <w:r w:rsidR="00B360A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ուժը կորցրած ճանաչել </w:t>
      </w:r>
      <w:r w:rsidR="00B360AA" w:rsidRPr="008742DF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ՀՀ կառավարության 2008 թվականի փետրվարի 13-ի N </w:t>
      </w:r>
      <w:r w:rsidR="00B360AA" w:rsidRPr="00F30F90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143-Ն </w:t>
      </w:r>
      <w:r w:rsidR="00B360A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որոշ</w:t>
      </w:r>
      <w:r w:rsidR="00B360AA" w:rsidRPr="00B360A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ումը և </w:t>
      </w:r>
      <w:r w:rsidR="00B360AA" w:rsidRPr="00AB146B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ապահովել </w:t>
      </w:r>
      <w:r w:rsidR="00B360AA"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«Հայաստանի Հանրապետության քննչական կոմիտեի մասին» </w:t>
      </w:r>
      <w:r w:rsidR="00AB146B" w:rsidRPr="00AB146B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ու</w:t>
      </w:r>
      <w:r w:rsidR="00B360AA" w:rsidRPr="00AB146B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</w:t>
      </w:r>
      <w:r w:rsidR="00B360AA" w:rsidRPr="00305566">
        <w:rPr>
          <w:rFonts w:ascii="GHEA Grapalat" w:hAnsi="GHEA Grapalat" w:cs="Sylfaen"/>
          <w:sz w:val="24"/>
          <w:szCs w:val="24"/>
          <w:lang w:val="hy-AM" w:eastAsia="fr-FR"/>
        </w:rPr>
        <w:t>«Հայաստանի Հանրապետության քննչական կոմիտեի դեպարտամենտում պետական ծառայության մասին»</w:t>
      </w:r>
      <w:r w:rsidR="00B360AA" w:rsidRPr="00305566">
        <w:rPr>
          <w:rFonts w:ascii="GHEA Grapalat" w:hAnsi="GHEA Grapalat" w:cs="Arial Armenian"/>
          <w:sz w:val="24"/>
          <w:szCs w:val="24"/>
          <w:lang w:val="hy-AM" w:eastAsia="fr-FR"/>
        </w:rPr>
        <w:t xml:space="preserve"> </w:t>
      </w:r>
      <w:r w:rsidR="00B57D15" w:rsidRPr="00AB146B">
        <w:rPr>
          <w:rFonts w:ascii="GHEA Grapalat" w:hAnsi="GHEA Grapalat" w:cs="Arial Armenian"/>
          <w:sz w:val="24"/>
          <w:szCs w:val="24"/>
          <w:lang w:val="hy-AM" w:eastAsia="fr-FR"/>
        </w:rPr>
        <w:t>Հ</w:t>
      </w:r>
      <w:r w:rsidR="00B360AA"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այաստանի Հանրապետության oրենք</w:t>
      </w:r>
      <w:r w:rsidR="00B360AA" w:rsidRPr="00AB146B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ներ</w:t>
      </w:r>
      <w:r w:rsidR="00B360AA"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ի</w:t>
      </w:r>
      <w:r w:rsidR="00B360AA" w:rsidRPr="00AB146B">
        <w:rPr>
          <w:rFonts w:ascii="GHEA Grapalat" w:hAnsi="GHEA Grapalat" w:cs="Sylfaen"/>
          <w:b/>
          <w:color w:val="000000"/>
          <w:sz w:val="24"/>
          <w:szCs w:val="24"/>
          <w:lang w:val="hy-AM" w:eastAsia="fr-FR"/>
        </w:rPr>
        <w:t xml:space="preserve"> </w:t>
      </w:r>
      <w:r w:rsidR="00B360AA" w:rsidRPr="00AB146B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պահանջները:</w:t>
      </w:r>
    </w:p>
    <w:p w:rsidR="00B360AA" w:rsidRPr="008C4C1C" w:rsidRDefault="00B57D15" w:rsidP="00B360AA">
      <w:pPr>
        <w:jc w:val="both"/>
        <w:rPr>
          <w:rFonts w:ascii="GHEA Grapalat" w:hAnsi="GHEA Grapalat" w:cs="Sylfaen"/>
          <w:b/>
          <w:color w:val="000000"/>
          <w:sz w:val="24"/>
          <w:szCs w:val="24"/>
          <w:lang w:val="hy-AM" w:eastAsia="fr-FR"/>
        </w:rPr>
      </w:pPr>
      <w:r w:rsidRPr="00AB146B">
        <w:rPr>
          <w:rFonts w:ascii="GHEA Grapalat" w:hAnsi="GHEA Grapalat" w:cs="Sylfaen"/>
          <w:b/>
          <w:color w:val="000000"/>
          <w:sz w:val="24"/>
          <w:szCs w:val="24"/>
          <w:lang w:val="hy-AM" w:eastAsia="fr-FR"/>
        </w:rPr>
        <w:t xml:space="preserve">     </w:t>
      </w:r>
      <w:r w:rsidR="00EB734A" w:rsidRPr="008C4C1C">
        <w:rPr>
          <w:rFonts w:ascii="GHEA Grapalat" w:hAnsi="GHEA Grapalat" w:cs="Sylfaen"/>
          <w:b/>
          <w:color w:val="000000"/>
          <w:sz w:val="24"/>
          <w:szCs w:val="24"/>
          <w:lang w:val="hy-AM" w:eastAsia="fr-FR"/>
        </w:rPr>
        <w:t xml:space="preserve">Ակնկալվող արդյունքը: </w:t>
      </w:r>
    </w:p>
    <w:p w:rsidR="00B360AA" w:rsidRPr="008C4C1C" w:rsidRDefault="00B57D15" w:rsidP="00B360AA">
      <w:pPr>
        <w:jc w:val="both"/>
        <w:rPr>
          <w:rFonts w:ascii="GHEA Grapalat" w:hAnsi="GHEA Grapalat" w:cs="Sylfaen"/>
          <w:color w:val="000000"/>
          <w:sz w:val="24"/>
          <w:szCs w:val="24"/>
          <w:lang w:val="hy-AM" w:eastAsia="fr-FR"/>
        </w:rPr>
      </w:pPr>
      <w:r w:rsidRPr="008C4C1C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    </w:t>
      </w:r>
      <w:r w:rsidR="00EB734A" w:rsidRPr="008C4C1C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Նախագծերի ընդունմամբ կկարգավորվեն</w:t>
      </w:r>
      <w:r w:rsidR="00B360AA" w:rsidRPr="008C4C1C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վերոնշյալ հասարակական հարաբերությունները, որոնք առաջացել են նոր պետական մարմնի` ՀՀ քննչական կոմիտեի ստեղծմամբ</w:t>
      </w:r>
      <w:r w:rsidR="008C4C1C" w:rsidRPr="008C4C1C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</w:t>
      </w:r>
      <w:r w:rsidR="00EB734A" w:rsidRPr="008C4C1C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</w:t>
      </w:r>
      <w:r w:rsidR="00B360AA" w:rsidRPr="008C4C1C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և </w:t>
      </w:r>
      <w:r w:rsidR="00496931" w:rsidRPr="008C4C1C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միաժամանակ </w:t>
      </w:r>
      <w:r w:rsidR="00B360AA" w:rsidRPr="008C4C1C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միասնական մոտեցում կապահովվի Հատուկ քննչական կոմիտեի և ՀՀ քննչական կոմիտեի ծառայողների համար համապատասխան մարմիններում պաշտոնի նշանակվելիս:</w:t>
      </w:r>
    </w:p>
    <w:p w:rsidR="00041B6A" w:rsidRPr="008C4C1C" w:rsidRDefault="00041B6A" w:rsidP="00EB734A">
      <w:pPr>
        <w:rPr>
          <w:szCs w:val="24"/>
          <w:lang w:val="hy-AM"/>
        </w:rPr>
      </w:pPr>
    </w:p>
    <w:sectPr w:rsidR="00041B6A" w:rsidRPr="008C4C1C" w:rsidSect="009A1E4B">
      <w:headerReference w:type="default" r:id="rId7"/>
      <w:footerReference w:type="default" r:id="rId8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219" w:rsidRDefault="005F7219" w:rsidP="003E4E79">
      <w:pPr>
        <w:spacing w:after="0" w:line="240" w:lineRule="auto"/>
      </w:pPr>
      <w:r>
        <w:separator/>
      </w:r>
    </w:p>
  </w:endnote>
  <w:endnote w:type="continuationSeparator" w:id="0">
    <w:p w:rsidR="005F7219" w:rsidRDefault="005F7219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3D3C46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C4C1C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219" w:rsidRDefault="005F7219" w:rsidP="003E4E79">
      <w:pPr>
        <w:spacing w:after="0" w:line="240" w:lineRule="auto"/>
      </w:pPr>
      <w:r>
        <w:separator/>
      </w:r>
    </w:p>
  </w:footnote>
  <w:footnote w:type="continuationSeparator" w:id="0">
    <w:p w:rsidR="005F7219" w:rsidRDefault="005F7219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D258F"/>
    <w:multiLevelType w:val="hybridMultilevel"/>
    <w:tmpl w:val="9AFC2A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03DC5"/>
    <w:multiLevelType w:val="hybridMultilevel"/>
    <w:tmpl w:val="F704F944"/>
    <w:lvl w:ilvl="0" w:tplc="5900AED0">
      <w:start w:val="1"/>
      <w:numFmt w:val="decimal"/>
      <w:lvlText w:val="%1."/>
      <w:lvlJc w:val="left"/>
      <w:pPr>
        <w:ind w:left="1068" w:hanging="360"/>
      </w:pPr>
      <w:rPr>
        <w:rFonts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3067F"/>
    <w:rsid w:val="00041B6A"/>
    <w:rsid w:val="000C118A"/>
    <w:rsid w:val="000C1AE5"/>
    <w:rsid w:val="00144635"/>
    <w:rsid w:val="001764F8"/>
    <w:rsid w:val="001D3525"/>
    <w:rsid w:val="002970A4"/>
    <w:rsid w:val="002D6780"/>
    <w:rsid w:val="002F0265"/>
    <w:rsid w:val="00302D39"/>
    <w:rsid w:val="003913E1"/>
    <w:rsid w:val="003B670B"/>
    <w:rsid w:val="003D3C46"/>
    <w:rsid w:val="003E234C"/>
    <w:rsid w:val="003E4E79"/>
    <w:rsid w:val="00411F20"/>
    <w:rsid w:val="00426475"/>
    <w:rsid w:val="00496931"/>
    <w:rsid w:val="004C7A9D"/>
    <w:rsid w:val="004E40D8"/>
    <w:rsid w:val="005457E1"/>
    <w:rsid w:val="005A0167"/>
    <w:rsid w:val="005A6727"/>
    <w:rsid w:val="005D128C"/>
    <w:rsid w:val="005F7219"/>
    <w:rsid w:val="00627192"/>
    <w:rsid w:val="007768F8"/>
    <w:rsid w:val="00785233"/>
    <w:rsid w:val="007B72A4"/>
    <w:rsid w:val="007D5DB3"/>
    <w:rsid w:val="00837054"/>
    <w:rsid w:val="00853D22"/>
    <w:rsid w:val="008742DF"/>
    <w:rsid w:val="0088683F"/>
    <w:rsid w:val="008A4886"/>
    <w:rsid w:val="008C4C1C"/>
    <w:rsid w:val="008E24A8"/>
    <w:rsid w:val="00941D74"/>
    <w:rsid w:val="00982753"/>
    <w:rsid w:val="009A1E4B"/>
    <w:rsid w:val="009D1E71"/>
    <w:rsid w:val="009F0B91"/>
    <w:rsid w:val="00A361D6"/>
    <w:rsid w:val="00AA6182"/>
    <w:rsid w:val="00AB146B"/>
    <w:rsid w:val="00AB1757"/>
    <w:rsid w:val="00B25D14"/>
    <w:rsid w:val="00B360AA"/>
    <w:rsid w:val="00B57D15"/>
    <w:rsid w:val="00B60034"/>
    <w:rsid w:val="00BC63BF"/>
    <w:rsid w:val="00BD2590"/>
    <w:rsid w:val="00C464FD"/>
    <w:rsid w:val="00C61580"/>
    <w:rsid w:val="00C6524B"/>
    <w:rsid w:val="00C66514"/>
    <w:rsid w:val="00CB2D1A"/>
    <w:rsid w:val="00D067F0"/>
    <w:rsid w:val="00D20FC5"/>
    <w:rsid w:val="00D3406B"/>
    <w:rsid w:val="00D930BF"/>
    <w:rsid w:val="00DA65D2"/>
    <w:rsid w:val="00DD646A"/>
    <w:rsid w:val="00E56E9E"/>
    <w:rsid w:val="00EB734A"/>
    <w:rsid w:val="00EC6F2E"/>
    <w:rsid w:val="00F146B3"/>
    <w:rsid w:val="00F30F90"/>
    <w:rsid w:val="00F4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Ministry of Justice of the Republic of Armenia </cp:lastModifiedBy>
  <cp:revision>33</cp:revision>
  <cp:lastPrinted>2015-02-02T11:36:00Z</cp:lastPrinted>
  <dcterms:created xsi:type="dcterms:W3CDTF">2015-01-12T06:00:00Z</dcterms:created>
  <dcterms:modified xsi:type="dcterms:W3CDTF">2015-02-25T08:48:00Z</dcterms:modified>
</cp:coreProperties>
</file>