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EE" w:rsidRPr="00D62223" w:rsidRDefault="00DA26EE" w:rsidP="004B5611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D62223">
        <w:rPr>
          <w:rFonts w:ascii="GHEA Grapalat" w:hAnsi="GHEA Grapalat" w:cs="Sylfaen"/>
          <w:b/>
          <w:sz w:val="24"/>
          <w:szCs w:val="24"/>
          <w:lang w:val="en-US"/>
        </w:rPr>
        <w:t>ՀԻՄՆԱՎՈՐՈՒՄ</w:t>
      </w:r>
    </w:p>
    <w:p w:rsidR="00DA26EE" w:rsidRPr="00D62223" w:rsidRDefault="00DA26EE" w:rsidP="004B5611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7304F0">
        <w:rPr>
          <w:rFonts w:ascii="GHEA Grapalat" w:hAnsi="GHEA Grapalat"/>
          <w:b/>
          <w:lang w:val="af-ZA"/>
        </w:rPr>
        <w:t>«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ԴԱՏԱՎԱՐՈՒԹՅԱՆ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ՕՐԵՆՍԳՐՔՈՒՄ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ԴԱՏԱԿԱՆ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ԱԿՏԵՐԻ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ՀԱՐԿԱԴԻՐ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ԿԱՏԱՐՄԱՆ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ՊԵՏԱԿԱՆ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ՏՈՒՐՔԻ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  <w:lang w:val="hy-AM"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ԻՐԱՎԱԽԱԽՏՈՒՄՆԵՐԻ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ՎԵՐԱԲԵՐՅԱԼ ՀԱՅԱՍՏԱՆԻ ՀԱՆՐԱՊԵՏՈՒԹՅԱՆ ՕՐԵՆՍԳՐՔՈՒՄ  ՓՈՓՈԽՈՒԹՅՈՒՆ ԿԱՏԱՐԵԼՈՒ 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ՀԱՐԿԵՐԻ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hAnsi="GHEA Grapalat"/>
          <w:b/>
          <w:noProof/>
          <w:sz w:val="24"/>
          <w:szCs w:val="24"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« </w:t>
      </w:r>
      <w:r w:rsidRPr="007304F0">
        <w:rPr>
          <w:rFonts w:ascii="GHEA Grapalat" w:hAnsi="GHEA Grapalat"/>
          <w:b/>
        </w:rPr>
        <w:t>ՊԱՐՏԱԴԻՐ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ՍՈՑԻԱԼԱՆ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ԱՊԱՀՈՎՈՒԹՅԱՆ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ՎՃԱՐՆԵՐԻ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hAnsi="GHEA Grapalat"/>
          <w:b/>
          <w:noProof/>
          <w:sz w:val="24"/>
          <w:szCs w:val="24"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ՎԱՐՉԱՐԱՐՈՒԹՅԱՆ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ՀԻՄՈՒՆՔՆԵՐԻ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ՎԱՐՈՒՅԹԻ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caps/>
          <w:spacing w:val="-4"/>
          <w:lang w:val="pt-BR"/>
        </w:rPr>
        <w:t>Հայաստանի Հանրապետության օրենքՆԵՐ</w:t>
      </w:r>
      <w:r>
        <w:rPr>
          <w:rFonts w:ascii="GHEA Grapalat" w:hAnsi="GHEA Grapalat" w:cs="Sylfaen"/>
          <w:b/>
          <w:caps/>
          <w:lang w:val="af-ZA"/>
        </w:rPr>
        <w:t>Ի ԸՆԴՈՒՆՄԱՆ</w:t>
      </w:r>
    </w:p>
    <w:p w:rsidR="00DA26EE" w:rsidRPr="00D62223" w:rsidRDefault="00DA26EE" w:rsidP="004B5611">
      <w:pPr>
        <w:pStyle w:val="ListParagraph"/>
        <w:spacing w:line="360" w:lineRule="auto"/>
        <w:ind w:left="360" w:firstLine="360"/>
        <w:jc w:val="both"/>
        <w:rPr>
          <w:rFonts w:ascii="GHEA Grapalat" w:hAnsi="GHEA Grapalat" w:cs="Sylfaen"/>
          <w:b/>
          <w:sz w:val="24"/>
          <w:szCs w:val="24"/>
        </w:rPr>
      </w:pPr>
    </w:p>
    <w:p w:rsidR="00DA26EE" w:rsidRPr="00D62223" w:rsidRDefault="00DA26EE" w:rsidP="004B5611">
      <w:pPr>
        <w:pStyle w:val="ListParagraph"/>
        <w:spacing w:line="360" w:lineRule="auto"/>
        <w:ind w:left="360" w:firstLine="360"/>
        <w:jc w:val="both"/>
        <w:rPr>
          <w:rFonts w:ascii="GHEA Grapalat" w:hAnsi="GHEA Grapalat"/>
          <w:b/>
          <w:sz w:val="24"/>
          <w:szCs w:val="24"/>
        </w:rPr>
      </w:pPr>
      <w:r w:rsidRPr="00D62223">
        <w:rPr>
          <w:rFonts w:ascii="GHEA Grapalat" w:hAnsi="GHEA Grapalat" w:cs="Sylfaen"/>
          <w:b/>
          <w:sz w:val="24"/>
          <w:szCs w:val="24"/>
        </w:rPr>
        <w:t>Ընթ</w:t>
      </w:r>
      <w:r w:rsidRPr="00D62223">
        <w:rPr>
          <w:rFonts w:ascii="GHEA Grapalat" w:hAnsi="GHEA Grapalat"/>
          <w:b/>
          <w:sz w:val="24"/>
          <w:szCs w:val="24"/>
        </w:rPr>
        <w:t>ացիկ իրավիճակը և առկա խնդիրները</w:t>
      </w:r>
    </w:p>
    <w:p w:rsidR="00DA26EE" w:rsidRDefault="00DA26EE" w:rsidP="004D2EF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Գործող օրենսգրքի համաձայն ֆ</w:t>
      </w:r>
      <w:r w:rsidRPr="003C00B2">
        <w:rPr>
          <w:rFonts w:ascii="GHEA Grapalat" w:hAnsi="GHEA Grapalat"/>
          <w:sz w:val="24"/>
          <w:szCs w:val="24"/>
          <w:lang w:val="en-US"/>
        </w:rPr>
        <w:t xml:space="preserve">իզիկական և իրավաբանական </w:t>
      </w:r>
      <w:r>
        <w:rPr>
          <w:rFonts w:ascii="GHEA Grapalat" w:hAnsi="GHEA Grapalat"/>
          <w:sz w:val="24"/>
          <w:szCs w:val="24"/>
          <w:lang w:val="en-US"/>
        </w:rPr>
        <w:t>անձանցից</w:t>
      </w:r>
      <w:r w:rsidRPr="003C00B2">
        <w:rPr>
          <w:rFonts w:ascii="GHEA Grapalat" w:hAnsi="GHEA Grapalat"/>
          <w:sz w:val="24"/>
          <w:szCs w:val="24"/>
          <w:lang w:val="en-US"/>
        </w:rPr>
        <w:t xml:space="preserve"> վարչական ակտի հիման վրա որոշակի դրամական գումարներ</w:t>
      </w:r>
      <w:r>
        <w:rPr>
          <w:rFonts w:ascii="GHEA Grapalat" w:hAnsi="GHEA Grapalat"/>
          <w:sz w:val="24"/>
          <w:szCs w:val="24"/>
          <w:lang w:val="en-US"/>
        </w:rPr>
        <w:t xml:space="preserve"> բռնագանձելու պահանջով վարչական մարմինը կարող է դիմել դատարան, եթե ֆիզիկական կամ իրավաբանական անձը չի վճարել</w:t>
      </w:r>
      <w:r w:rsidRPr="00231D3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E6946">
        <w:rPr>
          <w:rFonts w:ascii="GHEA Grapalat" w:hAnsi="GHEA Grapalat"/>
          <w:sz w:val="24"/>
          <w:szCs w:val="24"/>
          <w:lang w:val="en-US"/>
        </w:rPr>
        <w:t>պետական կամ համայնքային բյուջե</w:t>
      </w:r>
      <w:r>
        <w:rPr>
          <w:rFonts w:ascii="GHEA Grapalat" w:hAnsi="GHEA Grapalat"/>
          <w:sz w:val="24"/>
          <w:szCs w:val="24"/>
          <w:lang w:val="en-US"/>
        </w:rPr>
        <w:t xml:space="preserve"> պարտադիր գանձման ենթակա գումարներ, մասնավորապես` </w:t>
      </w:r>
    </w:p>
    <w:p w:rsidR="00DA26EE" w:rsidRDefault="00DA26EE" w:rsidP="004D2EF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ա) օրենքով նախատեսված հարկեր, տուրքեր, </w:t>
      </w:r>
    </w:p>
    <w:p w:rsidR="00DA26EE" w:rsidRDefault="00DA26EE" w:rsidP="004D2EF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բ) այլ պարտադիր վճարներ, այդ թվում նաև իրավախախտում կատարելու համար վարչական մարմնի կողմից կազմված արձանագրության համաձայն վճարման ենթակա տուգանքներ:</w:t>
      </w:r>
    </w:p>
    <w:p w:rsidR="00DA26EE" w:rsidRDefault="00DA26EE" w:rsidP="004D2EF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Վերոհիշյալ դեպքերում, նյութական և դատավարական գործող օրենքներ</w:t>
      </w:r>
      <w:r w:rsidRPr="00BE6946"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en-US"/>
        </w:rPr>
        <w:t xml:space="preserve"> համաձայն` վարչական մարմինը դիմում է վարչական դատարան` վճարման կարգադրություն ստանալու կամ ֆիզիկական և իրավաբանական անձանցից բռնագանձում իրականացնելու պահանջներով:</w:t>
      </w:r>
    </w:p>
    <w:p w:rsidR="00DA26EE" w:rsidRDefault="00DA26EE" w:rsidP="004D2EF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անրային իրավահարաբերություններից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բխող 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վճարման կարգադրություն արձակելու վերաբերյալ </w:t>
      </w:r>
      <w:r>
        <w:rPr>
          <w:rFonts w:ascii="GHEA Grapalat" w:hAnsi="GHEA Grapalat" w:cs="Sylfaen"/>
          <w:sz w:val="24"/>
          <w:szCs w:val="24"/>
          <w:lang w:val="en-US"/>
        </w:rPr>
        <w:t>գործերով</w:t>
      </w:r>
      <w:r>
        <w:rPr>
          <w:rFonts w:ascii="GHEA Grapalat" w:hAnsi="GHEA Grapalat"/>
          <w:sz w:val="24"/>
          <w:szCs w:val="24"/>
          <w:lang w:val="en-US"/>
        </w:rPr>
        <w:t xml:space="preserve"> 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արչական դատավարության օրենսգիրքը նախատեսում է հատուկ </w:t>
      </w:r>
      <w:r w:rsidRPr="00D62223">
        <w:rPr>
          <w:rFonts w:ascii="GHEA Grapalat" w:hAnsi="GHEA Grapalat" w:cs="Sylfaen"/>
          <w:sz w:val="24"/>
          <w:szCs w:val="24"/>
          <w:lang w:val="en-US"/>
        </w:rPr>
        <w:t>վարույ</w:t>
      </w:r>
      <w:r>
        <w:rPr>
          <w:rFonts w:ascii="GHEA Grapalat" w:hAnsi="GHEA Grapalat" w:cs="Sylfaen"/>
          <w:sz w:val="24"/>
          <w:szCs w:val="24"/>
          <w:lang w:val="en-US"/>
        </w:rPr>
        <w:t>թ</w:t>
      </w:r>
      <w:r w:rsidRPr="00D62223">
        <w:rPr>
          <w:rFonts w:ascii="GHEA Grapalat" w:hAnsi="GHEA Grapalat" w:cs="Sylfaen"/>
          <w:sz w:val="24"/>
          <w:szCs w:val="24"/>
          <w:lang w:val="en-US"/>
        </w:rPr>
        <w:t>: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A26EE" w:rsidRDefault="00DA26EE" w:rsidP="004B561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Գործող օրենսգրքով նախատեսված կարգավորումները ձևավորել են խնդրահարույց և հակասական մեկնաբանությունների տեղիք տվող </w:t>
      </w:r>
      <w:r>
        <w:rPr>
          <w:rFonts w:ascii="GHEA Grapalat" w:hAnsi="GHEA Grapalat" w:cs="Sylfaen"/>
          <w:sz w:val="24"/>
          <w:szCs w:val="24"/>
          <w:lang w:val="en-US"/>
        </w:rPr>
        <w:t xml:space="preserve">օրենսդրություն և իրավակիրառ </w:t>
      </w:r>
      <w:r w:rsidRPr="00D62223">
        <w:rPr>
          <w:rFonts w:ascii="GHEA Grapalat" w:hAnsi="GHEA Grapalat" w:cs="Sylfaen"/>
          <w:sz w:val="24"/>
          <w:szCs w:val="24"/>
          <w:lang w:val="en-US"/>
        </w:rPr>
        <w:t>պրակտիկա: Այսպես, ներկայումս վարչական դատարանը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քննելով վճարման կարգադրություն արձակելու վերաբերյալ գործ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ըստ էության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իրականացնում է վարչական մարմնի </w:t>
      </w:r>
      <w:r>
        <w:rPr>
          <w:rFonts w:ascii="GHEA Grapalat" w:hAnsi="GHEA Grapalat" w:cs="Sylfaen"/>
          <w:sz w:val="24"/>
          <w:szCs w:val="24"/>
          <w:lang w:val="en-US"/>
        </w:rPr>
        <w:t>գործառույթ</w:t>
      </w:r>
      <w:r w:rsidRPr="00D62223">
        <w:rPr>
          <w:rFonts w:ascii="GHEA Grapalat" w:hAnsi="GHEA Grapalat" w:cs="Sylfaen"/>
          <w:sz w:val="24"/>
          <w:szCs w:val="24"/>
          <w:lang w:val="en-US"/>
        </w:rPr>
        <w:t>: Խնդիրն այն է, որ հանրային իրավունքի շրջանակներում սահմանադրական յուրաքանչյուր իրավու</w:t>
      </w:r>
      <w:r>
        <w:rPr>
          <w:rFonts w:ascii="GHEA Grapalat" w:hAnsi="GHEA Grapalat" w:cs="Sylfaen"/>
          <w:sz w:val="24"/>
          <w:szCs w:val="24"/>
          <w:lang w:val="en-US"/>
        </w:rPr>
        <w:t>նքի իրականացումը և երաշխավորումը,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իր հերթին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որոշակի հանդիպակա</w:t>
      </w:r>
      <w:r>
        <w:rPr>
          <w:rFonts w:ascii="GHEA Grapalat" w:hAnsi="GHEA Grapalat" w:cs="Sylfaen"/>
          <w:sz w:val="24"/>
          <w:szCs w:val="24"/>
          <w:lang w:val="en-US"/>
        </w:rPr>
        <w:t>ծ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պարտականություններ է նախատեսում իրավունքը կրողի համար: Հիշյալ մոտեց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D62223">
        <w:rPr>
          <w:rFonts w:ascii="GHEA Grapalat" w:hAnsi="GHEA Grapalat" w:cs="Sylfaen"/>
          <w:sz w:val="24"/>
          <w:szCs w:val="24"/>
          <w:lang w:val="en-US"/>
        </w:rPr>
        <w:t>մն արդարաց</w:t>
      </w:r>
      <w:r>
        <w:rPr>
          <w:rFonts w:ascii="GHEA Grapalat" w:hAnsi="GHEA Grapalat" w:cs="Sylfaen"/>
          <w:sz w:val="24"/>
          <w:szCs w:val="24"/>
          <w:lang w:val="en-US"/>
        </w:rPr>
        <w:t>վում է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ՀՀ Սահմանադրության 31-րդ և 45-րդ հոդվածների համակարգային վերլուծությա</w:t>
      </w:r>
      <w:r>
        <w:rPr>
          <w:rFonts w:ascii="GHEA Grapalat" w:hAnsi="GHEA Grapalat" w:cs="Sylfaen"/>
          <w:sz w:val="24"/>
          <w:szCs w:val="24"/>
          <w:lang w:val="en-US"/>
        </w:rPr>
        <w:t>մբ</w:t>
      </w:r>
      <w:r w:rsidRPr="00D62223">
        <w:rPr>
          <w:rFonts w:ascii="GHEA Grapalat" w:hAnsi="GHEA Grapalat" w:cs="Sylfaen"/>
          <w:sz w:val="24"/>
          <w:szCs w:val="24"/>
          <w:lang w:val="en-US"/>
        </w:rPr>
        <w:t>: Այսպես, ՀՀ Սահմանադրության 31-րդ հոդվածը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երաշխավորելով յուրաքանչյուր անձի սեփականության իրավունքը, այնուամենայնիվ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վերջինիս վրա դնում է պարտա</w:t>
      </w:r>
      <w:r>
        <w:rPr>
          <w:rFonts w:ascii="GHEA Grapalat" w:hAnsi="GHEA Grapalat" w:cs="Sylfaen"/>
          <w:sz w:val="24"/>
          <w:szCs w:val="24"/>
          <w:lang w:val="en-US"/>
        </w:rPr>
        <w:t>կանություն</w:t>
      </w:r>
      <w:r w:rsidRPr="00D62223">
        <w:rPr>
          <w:rFonts w:ascii="GHEA Grapalat" w:hAnsi="GHEA Grapalat" w:cs="Sylfaen"/>
          <w:sz w:val="24"/>
          <w:szCs w:val="24"/>
          <w:lang w:val="en-US"/>
        </w:rPr>
        <w:t>, այն է</w:t>
      </w:r>
      <w:r>
        <w:rPr>
          <w:rFonts w:ascii="GHEA Grapalat" w:hAnsi="GHEA Grapalat" w:cs="Sylfaen"/>
          <w:sz w:val="24"/>
          <w:szCs w:val="24"/>
          <w:lang w:val="en-US"/>
        </w:rPr>
        <w:t>`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զերծ մնալ ս</w:t>
      </w:r>
      <w:r w:rsidRPr="00D62223">
        <w:rPr>
          <w:rFonts w:ascii="GHEA Grapalat" w:hAnsi="GHEA Grapalat"/>
          <w:color w:val="000000"/>
          <w:sz w:val="24"/>
          <w:szCs w:val="24"/>
        </w:rPr>
        <w:t>եփականության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իրավունք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 այնպիսի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իրականաց</w:t>
      </w:r>
      <w:r>
        <w:rPr>
          <w:rFonts w:ascii="GHEA Grapalat" w:hAnsi="GHEA Grapalat"/>
          <w:color w:val="000000"/>
          <w:sz w:val="24"/>
          <w:szCs w:val="24"/>
          <w:lang w:val="en-US"/>
        </w:rPr>
        <w:t>ումից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, որի արդյունքում </w:t>
      </w:r>
      <w:r w:rsidRPr="00D62223">
        <w:rPr>
          <w:rFonts w:ascii="GHEA Grapalat" w:hAnsi="GHEA Grapalat"/>
          <w:color w:val="000000"/>
          <w:sz w:val="24"/>
          <w:szCs w:val="24"/>
        </w:rPr>
        <w:t>վնաս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կ</w:t>
      </w:r>
      <w:r w:rsidRPr="00D62223">
        <w:rPr>
          <w:rFonts w:ascii="GHEA Grapalat" w:hAnsi="GHEA Grapalat"/>
          <w:color w:val="000000"/>
          <w:sz w:val="24"/>
          <w:szCs w:val="24"/>
        </w:rPr>
        <w:t>պատճառ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վ</w:t>
      </w:r>
      <w:r w:rsidRPr="00D62223">
        <w:rPr>
          <w:rFonts w:ascii="GHEA Grapalat" w:hAnsi="GHEA Grapalat"/>
          <w:color w:val="000000"/>
          <w:sz w:val="24"/>
          <w:szCs w:val="24"/>
        </w:rPr>
        <w:t>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շրջակա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միջավայրին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, կ</w:t>
      </w:r>
      <w:r w:rsidRPr="00D62223">
        <w:rPr>
          <w:rFonts w:ascii="GHEA Grapalat" w:hAnsi="GHEA Grapalat"/>
          <w:color w:val="000000"/>
          <w:sz w:val="24"/>
          <w:szCs w:val="24"/>
        </w:rPr>
        <w:t>խախտ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վեն </w:t>
      </w:r>
      <w:r w:rsidRPr="00D62223">
        <w:rPr>
          <w:rFonts w:ascii="GHEA Grapalat" w:hAnsi="GHEA Grapalat"/>
          <w:color w:val="000000"/>
          <w:sz w:val="24"/>
          <w:szCs w:val="24"/>
        </w:rPr>
        <w:t>այլ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անձանց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D62223">
        <w:rPr>
          <w:rFonts w:ascii="GHEA Grapalat" w:hAnsi="GHEA Grapalat"/>
          <w:color w:val="000000"/>
          <w:sz w:val="24"/>
          <w:szCs w:val="24"/>
        </w:rPr>
        <w:t>հանրության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և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պետության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իրավունքներն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ու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օրինական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շահերը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: Այս պարտա</w:t>
      </w:r>
      <w:r>
        <w:rPr>
          <w:rFonts w:ascii="GHEA Grapalat" w:hAnsi="GHEA Grapalat"/>
          <w:color w:val="000000"/>
          <w:sz w:val="24"/>
          <w:szCs w:val="24"/>
          <w:lang w:val="en-US"/>
        </w:rPr>
        <w:t>կանությ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ան շրջանակներում անհրաժեշտ է անդրադառնալ նաև ՀՀ Սահմանադրության 45-րդ հ</w:t>
      </w:r>
      <w:r>
        <w:rPr>
          <w:rFonts w:ascii="GHEA Grapalat" w:hAnsi="GHEA Grapalat"/>
          <w:color w:val="000000"/>
          <w:sz w:val="24"/>
          <w:szCs w:val="24"/>
          <w:lang w:val="en-US"/>
        </w:rPr>
        <w:t>ոդվածին, որն ուղղակիորեն ամրագր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ելով յ</w:t>
      </w:r>
      <w:r w:rsidRPr="00D62223">
        <w:rPr>
          <w:rFonts w:ascii="GHEA Grapalat" w:hAnsi="GHEA Grapalat"/>
          <w:color w:val="000000"/>
          <w:sz w:val="24"/>
          <w:szCs w:val="24"/>
        </w:rPr>
        <w:t>ուրաքանչյուր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անձի </w:t>
      </w:r>
      <w:r>
        <w:rPr>
          <w:rFonts w:ascii="GHEA Grapalat" w:hAnsi="GHEA Grapalat"/>
          <w:color w:val="000000"/>
          <w:sz w:val="24"/>
          <w:szCs w:val="24"/>
        </w:rPr>
        <w:t>պարտա</w:t>
      </w:r>
      <w:r>
        <w:rPr>
          <w:rFonts w:ascii="GHEA Grapalat" w:hAnsi="GHEA Grapalat"/>
          <w:color w:val="000000"/>
          <w:sz w:val="24"/>
          <w:szCs w:val="24"/>
          <w:lang w:val="en-US"/>
        </w:rPr>
        <w:t>կանությունը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օրենքով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սահմանված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կարգով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և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չափով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մուծել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հարկեր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D62223">
        <w:rPr>
          <w:rFonts w:ascii="GHEA Grapalat" w:hAnsi="GHEA Grapalat"/>
          <w:color w:val="000000"/>
          <w:sz w:val="24"/>
          <w:szCs w:val="24"/>
        </w:rPr>
        <w:t>տուրքեր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D62223">
        <w:rPr>
          <w:rFonts w:ascii="GHEA Grapalat" w:hAnsi="GHEA Grapalat"/>
          <w:color w:val="000000"/>
          <w:sz w:val="24"/>
          <w:szCs w:val="24"/>
        </w:rPr>
        <w:t>կատարել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պարտադիր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այլ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վճարումներ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, ըստ էության</w:t>
      </w:r>
      <w:r>
        <w:rPr>
          <w:rFonts w:ascii="GHEA Grapalat" w:hAnsi="GHEA Grapalat"/>
          <w:color w:val="000000"/>
          <w:sz w:val="24"/>
          <w:szCs w:val="24"/>
          <w:lang w:val="en-US"/>
        </w:rPr>
        <w:t>,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պետության և հանրության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համար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ամրագրել է հարկեր, տուրքեր կամ պարտադիր այլ վճարներ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պահանջելու իրավասություն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: Այսպիսով, կարելի է փաստել, որ անձի սեփականության իրավունքի պաշտպանության իրավունքի և պետության ու հանրության` հարկեր, տուրքեր կամ պարտադիր այլ վճարումներ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գանձելու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իրավունքի միջև առկա է ֆունկցիոնալ կապ, այն է</w:t>
      </w:r>
      <w:r>
        <w:rPr>
          <w:rFonts w:ascii="GHEA Grapalat" w:hAnsi="GHEA Grapalat"/>
          <w:color w:val="000000"/>
          <w:sz w:val="24"/>
          <w:szCs w:val="24"/>
          <w:lang w:val="en-US"/>
        </w:rPr>
        <w:t>` պետությունն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ապահովում և երաշխավորում է յուրաքանչյուր անձի սեփականության իրավունքի պաշտպանությունը</w:t>
      </w:r>
      <w:r>
        <w:rPr>
          <w:rFonts w:ascii="GHEA Grapalat" w:hAnsi="GHEA Grapalat"/>
          <w:color w:val="000000"/>
          <w:sz w:val="24"/>
          <w:szCs w:val="24"/>
          <w:lang w:val="en-US"/>
        </w:rPr>
        <w:t>`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վերջիններիս կողմից</w:t>
      </w:r>
      <w:r>
        <w:rPr>
          <w:rFonts w:ascii="GHEA Grapalat" w:hAnsi="GHEA Grapalat"/>
          <w:color w:val="000000"/>
          <w:sz w:val="24"/>
          <w:szCs w:val="24"/>
          <w:lang w:val="en-US"/>
        </w:rPr>
        <w:t>, ի թիվս այլ սահմանադրական պարտականությունների, հատկապես նաև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հարկերի, տուրքերի և պարտադիր այլ վճարումների կատար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ման դիմաց: </w:t>
      </w: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Ուստի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հիշյալ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իրավա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հարաբերության կողմերի միջև առաջացած տարաձայնությունների առկայության դեպքում միայն խնդիրը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պետք է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լուծվի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դատական կարգով:</w:t>
      </w:r>
    </w:p>
    <w:p w:rsidR="00DA26EE" w:rsidRDefault="00DA26EE" w:rsidP="004B5611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Մինչդեռ ՀՀ վարչական դատավարության գործող օրենսգիրքը ՀՀ Սահմանադրության 31-րդ հոդվածի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ոչ համարժեք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մեկնաբանման արդյունքում վարչական դատարանի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իրավասությանն է վերապահել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վճարման կարգադրություններ արձակելու գործերի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վարույթը` այդ իմաստով վարչական դատարանի վրա փաստացի դնելով վարչական մարմնի ֆունկցիա: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ՀՀ Սահմանադրության 31-րդ հոդվածի 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2-րդ մասի 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համաձայն</w:t>
      </w:r>
      <w:r>
        <w:rPr>
          <w:rFonts w:ascii="GHEA Grapalat" w:hAnsi="GHEA Grapalat"/>
          <w:color w:val="000000"/>
          <w:sz w:val="24"/>
          <w:szCs w:val="24"/>
          <w:lang w:val="en-US"/>
        </w:rPr>
        <w:t>`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ո</w:t>
      </w:r>
      <w:r w:rsidRPr="00D62223">
        <w:rPr>
          <w:rFonts w:ascii="GHEA Grapalat" w:hAnsi="GHEA Grapalat"/>
          <w:color w:val="000000"/>
          <w:sz w:val="24"/>
          <w:szCs w:val="24"/>
        </w:rPr>
        <w:t>չ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ոքի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չի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կարելի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զրկել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սեփականությունից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, </w:t>
      </w:r>
      <w:r w:rsidRPr="00D62223">
        <w:rPr>
          <w:rFonts w:ascii="GHEA Grapalat" w:hAnsi="GHEA Grapalat"/>
          <w:color w:val="000000"/>
          <w:sz w:val="24"/>
          <w:szCs w:val="24"/>
        </w:rPr>
        <w:t>բացառությամբ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դատական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կարգով՝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օրենքով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նախատեսված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/>
          <w:color w:val="000000"/>
          <w:sz w:val="24"/>
          <w:szCs w:val="24"/>
        </w:rPr>
        <w:t>դեպքերի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: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Հ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արկ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նշել, պետության և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մասնավոր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անձանց միջև սեփականության իրավունքի սահմանափակմանն առնչվող հնարավոր խնդիրների առաջացման դեպքում ՀՀ Սահմանադրության 31-րդ հոդվածով նախատեսված սեփականության իրավունքից զրկելը կարող է հանդիսանալ իրավունքի սահմանափակման ամենախիստ միջոց</w:t>
      </w:r>
      <w:r>
        <w:rPr>
          <w:rFonts w:ascii="GHEA Grapalat" w:hAnsi="GHEA Grapalat"/>
          <w:color w:val="000000"/>
          <w:sz w:val="24"/>
          <w:szCs w:val="24"/>
          <w:lang w:val="en-US"/>
        </w:rPr>
        <w:t>ը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, որն ինք</w:t>
      </w:r>
      <w:r>
        <w:rPr>
          <w:rFonts w:ascii="GHEA Grapalat" w:hAnsi="GHEA Grapalat"/>
          <w:color w:val="000000"/>
          <w:sz w:val="24"/>
          <w:szCs w:val="24"/>
          <w:lang w:val="en-US"/>
        </w:rPr>
        <w:t>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ստինքյան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պետք է կիրառ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վի դատարանի կողմից</w:t>
      </w:r>
      <w:r>
        <w:rPr>
          <w:rFonts w:ascii="GHEA Grapalat" w:hAnsi="GHEA Grapalat"/>
          <w:color w:val="000000"/>
          <w:sz w:val="24"/>
          <w:szCs w:val="24"/>
          <w:lang w:val="en-US"/>
        </w:rPr>
        <w:t>` որպես իրավաբանական պատասխանատվության ապահովման միջոց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: Մինչդեռ նախքան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 սեփականության իրավունքից զրկելը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` անձանց կողմից Սահմանադրությամբ ամրագրված պարտա</w:t>
      </w:r>
      <w:r>
        <w:rPr>
          <w:rFonts w:ascii="GHEA Grapalat" w:hAnsi="GHEA Grapalat"/>
          <w:color w:val="000000"/>
          <w:sz w:val="24"/>
          <w:szCs w:val="24"/>
          <w:lang w:val="en-US"/>
        </w:rPr>
        <w:t>կան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ությունների չկատարումը նախևառաջ 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պետք է 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հանգեց</w:t>
      </w:r>
      <w:r>
        <w:rPr>
          <w:rFonts w:ascii="GHEA Grapalat" w:hAnsi="GHEA Grapalat"/>
          <w:color w:val="000000"/>
          <w:sz w:val="24"/>
          <w:szCs w:val="24"/>
          <w:lang w:val="en-US"/>
        </w:rPr>
        <w:t>ներ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իրավունքի 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ավելի մեղմ 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ս</w:t>
      </w:r>
      <w:r>
        <w:rPr>
          <w:rFonts w:ascii="GHEA Grapalat" w:hAnsi="GHEA Grapalat"/>
          <w:color w:val="000000"/>
          <w:sz w:val="24"/>
          <w:szCs w:val="24"/>
          <w:lang w:val="en-US"/>
        </w:rPr>
        <w:t>ահմանափակումների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, որ</w:t>
      </w:r>
      <w:r>
        <w:rPr>
          <w:rFonts w:ascii="GHEA Grapalat" w:hAnsi="GHEA Grapalat"/>
          <w:color w:val="000000"/>
          <w:sz w:val="24"/>
          <w:szCs w:val="24"/>
          <w:lang w:val="en-US"/>
        </w:rPr>
        <w:t>ոնք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պետք է իրականացվեին վարչական մարմինների կողմից</w:t>
      </w:r>
      <w:r w:rsidRPr="00D62223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:rsidR="00DA26EE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>Գործող կարգավորումներն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ինչպես արդեն նշվեց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բոլորովին այլ ուղղվածություն </w:t>
      </w:r>
      <w:r>
        <w:rPr>
          <w:rFonts w:ascii="GHEA Grapalat" w:hAnsi="GHEA Grapalat" w:cs="Sylfaen"/>
          <w:sz w:val="24"/>
          <w:szCs w:val="24"/>
          <w:lang w:val="en-US"/>
        </w:rPr>
        <w:t>ունեն. ն</w:t>
      </w:r>
      <w:r w:rsidRPr="00D62223">
        <w:rPr>
          <w:rFonts w:ascii="GHEA Grapalat" w:hAnsi="GHEA Grapalat" w:cs="Sylfaen"/>
          <w:sz w:val="24"/>
          <w:szCs w:val="24"/>
          <w:lang w:val="en-US"/>
        </w:rPr>
        <w:t>երկայումս վճարման կարգադրությունների վերաբերյալ գործերը, որոնք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ըստ էության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ուղղված են անձի սեփ</w:t>
      </w:r>
      <w:r>
        <w:rPr>
          <w:rFonts w:ascii="GHEA Grapalat" w:hAnsi="GHEA Grapalat" w:cs="Sylfaen"/>
          <w:sz w:val="24"/>
          <w:szCs w:val="24"/>
          <w:lang w:val="en-US"/>
        </w:rPr>
        <w:t>ականության /տվյալ դեպքում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դրամական միջոցների/ իրավունքի սահմանափակմանը, վարչական դատարանի կողմից կայացրած դատական ակտերի հիման վրա փաստորեն հանգեցնում են սեփականության իրավունքից զրկման</w:t>
      </w:r>
      <w:r>
        <w:rPr>
          <w:rFonts w:ascii="GHEA Grapalat" w:hAnsi="GHEA Grapalat" w:cs="Sylfaen"/>
          <w:sz w:val="24"/>
          <w:szCs w:val="24"/>
          <w:lang w:val="en-US"/>
        </w:rPr>
        <w:t>, ինչը,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ըստ էության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իրենից ներկայացնում է ոչ համարժեք կարգավորում: Խնդիրն այն է, որ եթե ՀՀ Սահմանադրության 31-րդ հոդվածը նախատեսում է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սեփականության իրավունքից զրկելու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հնարավորություն, ուրեմն</w:t>
      </w:r>
      <w:r>
        <w:rPr>
          <w:rFonts w:ascii="GHEA Grapalat" w:hAnsi="GHEA Grapalat" w:cs="Sylfaen"/>
          <w:sz w:val="24"/>
          <w:szCs w:val="24"/>
          <w:lang w:val="en-US"/>
        </w:rPr>
        <w:t>, օրենքում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առնվազն պետք է դրույթներ նախատեսվեն նաև առաջին հերթին այդ իրավունքների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ավելի մեղմ սահմանափակումների հնարավորության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մասին: Մինչդեռ դատարանների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իրավասության նախատեսումը</w:t>
      </w:r>
      <w:r w:rsidRPr="00D62223">
        <w:rPr>
          <w:rFonts w:ascii="GHEA Grapalat" w:hAnsi="GHEA Grapalat" w:cs="Sylfaen"/>
          <w:sz w:val="24"/>
          <w:szCs w:val="24"/>
          <w:lang w:val="en-US"/>
        </w:rPr>
        <w:t>, փաստորեն</w:t>
      </w:r>
      <w:r>
        <w:rPr>
          <w:rFonts w:ascii="GHEA Grapalat" w:hAnsi="GHEA Grapalat" w:cs="Sylfaen"/>
          <w:sz w:val="24"/>
          <w:szCs w:val="24"/>
          <w:lang w:val="en-US"/>
        </w:rPr>
        <w:t>, հանգեցնում է իրավունքից զրկելուն</w:t>
      </w:r>
      <w:r w:rsidRPr="00D62223">
        <w:rPr>
          <w:rFonts w:ascii="GHEA Grapalat" w:hAnsi="GHEA Grapalat" w:cs="Sylfaen"/>
          <w:sz w:val="24"/>
          <w:szCs w:val="24"/>
          <w:lang w:val="en-US"/>
        </w:rPr>
        <w:t>` առանց իրավու</w:t>
      </w:r>
      <w:r>
        <w:rPr>
          <w:rFonts w:ascii="GHEA Grapalat" w:hAnsi="GHEA Grapalat" w:cs="Sylfaen"/>
          <w:sz w:val="24"/>
          <w:szCs w:val="24"/>
          <w:lang w:val="en-US"/>
        </w:rPr>
        <w:t>նքի սահմանափակման որևէ այլ հնարավորության:</w:t>
      </w:r>
    </w:p>
    <w:p w:rsidR="00DA26EE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>Բացի այդ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պետք է նկատի ունենալ, որ հանրային իրավահարաբերության մի կողմի` տվյալ դեպքում անձի կողմից Սահմանա</w:t>
      </w:r>
      <w:r>
        <w:rPr>
          <w:rFonts w:ascii="GHEA Grapalat" w:hAnsi="GHEA Grapalat" w:cs="Sylfaen"/>
          <w:sz w:val="24"/>
          <w:szCs w:val="24"/>
          <w:lang w:val="en-US"/>
        </w:rPr>
        <w:t>դրությամբ ամրագրված պարտական</w:t>
      </w:r>
      <w:r w:rsidRPr="00D62223">
        <w:rPr>
          <w:rFonts w:ascii="GHEA Grapalat" w:hAnsi="GHEA Grapalat" w:cs="Sylfaen"/>
          <w:sz w:val="24"/>
          <w:szCs w:val="24"/>
          <w:lang w:val="en-US"/>
        </w:rPr>
        <w:t>ության չկատարման դեպքում, մյուս կողմը` ի դեմս պետության, որը կգործի վարչական մարմնի միջոցով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պետք է հնարավորություն ունենա համարժեքորեն սահմանափակել անձի երաշխավորված իրավունքը, քանի որ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անձի սեփակ</w:t>
      </w:r>
      <w:r>
        <w:rPr>
          <w:rFonts w:ascii="GHEA Grapalat" w:hAnsi="GHEA Grapalat" w:cs="Sylfaen"/>
          <w:sz w:val="24"/>
          <w:szCs w:val="24"/>
          <w:lang w:val="en-US"/>
        </w:rPr>
        <w:t>անության իրավունքի պաշտպանությա</w:t>
      </w:r>
      <w:r w:rsidRPr="00D62223"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պետության պարտականություն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ը ուղիղ համեմատական է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 իրավունքի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պահպանման համար ՀՀ Սահմանադրության 45-րդ հոդվածի </w:t>
      </w:r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պետությանը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պարտադիր վճարներ կատարելու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անձի պարտականությանը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Միաժամանակ ա</w:t>
      </w:r>
      <w:r w:rsidRPr="00D62223">
        <w:rPr>
          <w:rFonts w:ascii="GHEA Grapalat" w:hAnsi="GHEA Grapalat" w:cs="Sylfaen"/>
          <w:sz w:val="24"/>
          <w:szCs w:val="24"/>
          <w:lang w:val="en-US"/>
        </w:rPr>
        <w:t>կնհայտ է, որ վարչական մարմնին սեփականության իրավունքի սահմանափակման վերաբերյալ վարչական ակտի ընդունման իրավունքի ընձեռումը զուգահեռաբար և անհրաժեշտաբար պետք է իրականացվի անձին` այդ վարչական ակտը դատական կարգով բողոքարկելու իրավունքի ամրագրման հետ միաժամանակ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նչն իր հերթին </w:t>
      </w:r>
      <w:r>
        <w:rPr>
          <w:rFonts w:ascii="GHEA Grapalat" w:hAnsi="GHEA Grapalat" w:cs="Sylfaen"/>
          <w:sz w:val="24"/>
          <w:szCs w:val="24"/>
          <w:lang w:val="en-US"/>
        </w:rPr>
        <w:t>գործուն երաշխիք կհանդիսանա անձի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սեփականության իրավունքի պաշտպանության համար:</w:t>
      </w: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Բացի այդ, առաջարկվող կարգավորման համաձայն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լուրջ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թեթևացում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կնպաստի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բարձրացմանը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իր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գործունության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մեկ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արձակել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է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մոտ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35.000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կարգադրություն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Նախկինում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կարգադրություններ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արձակելու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վարույթն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էին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ատյանի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դատարանները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որոնցում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էր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118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դատավոր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Այսօր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դրանք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կենտրոնացվել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դատարանում</w:t>
      </w:r>
      <w:r>
        <w:rPr>
          <w:rFonts w:ascii="GHEA Grapalat" w:hAnsi="GHEA Grapalat" w:cs="Sylfaen"/>
          <w:sz w:val="24"/>
          <w:szCs w:val="24"/>
          <w:lang w:val="en-US"/>
        </w:rPr>
        <w:t>, որը կազմված է 16 դատավորից: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վարույթները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բարդություն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չեն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գործընթաց</w:t>
      </w:r>
      <w:r>
        <w:rPr>
          <w:rFonts w:ascii="GHEA Grapalat" w:hAnsi="GHEA Grapalat" w:cs="Sylfaen"/>
          <w:sz w:val="24"/>
          <w:szCs w:val="24"/>
          <w:lang w:val="en-US"/>
        </w:rPr>
        <w:t>ներ են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ժամանակատար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են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Այդ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վարույթների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դասական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արդարադատություն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չի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այսինքն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գոյություն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չունի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հիմնավոր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այս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վարույթները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Այսինքն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մասնագիտա</w:t>
      </w:r>
      <w:r>
        <w:rPr>
          <w:rFonts w:ascii="GHEA Grapalat" w:hAnsi="GHEA Grapalat" w:cs="Sylfaen"/>
          <w:sz w:val="24"/>
          <w:szCs w:val="24"/>
          <w:lang w:val="en-US"/>
        </w:rPr>
        <w:t>ցված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ծանրաբեռնվում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է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հմտություն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չպահանջող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վարույթ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 w:rsidRPr="00D62223">
        <w:rPr>
          <w:rFonts w:ascii="GHEA Grapalat" w:hAnsi="GHEA Grapalat" w:cs="Sylfaen"/>
          <w:sz w:val="24"/>
          <w:szCs w:val="24"/>
          <w:lang w:val="hy-AM"/>
        </w:rPr>
        <w:t>ով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անշուշտ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չի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բացասաբար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չանդրադառնալ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վրա</w:t>
      </w:r>
      <w:r w:rsidRPr="00D62223">
        <w:rPr>
          <w:rFonts w:ascii="GHEA Grapalat" w:hAnsi="GHEA Grapalat"/>
          <w:sz w:val="24"/>
          <w:szCs w:val="24"/>
          <w:lang w:val="hy-AM"/>
        </w:rPr>
        <w:t>:</w:t>
      </w:r>
    </w:p>
    <w:p w:rsidR="00DA26EE" w:rsidRDefault="00DA26EE" w:rsidP="004B5611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/>
          <w:b/>
          <w:sz w:val="24"/>
          <w:szCs w:val="24"/>
          <w:lang w:val="en-US"/>
        </w:rPr>
        <w:t>Առաջարկվող լուծումները</w:t>
      </w:r>
    </w:p>
    <w:p w:rsidR="00DA26EE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Նախագծով նախատեսվում </w:t>
      </w:r>
      <w:r>
        <w:rPr>
          <w:rFonts w:ascii="GHEA Grapalat" w:hAnsi="GHEA Grapalat" w:cs="Sylfaen"/>
          <w:sz w:val="24"/>
          <w:szCs w:val="24"/>
          <w:lang w:val="en-US"/>
        </w:rPr>
        <w:t>է ապահովել Սահմանադրությամբ պահանջվող հավասարակշռություն սեփականության իրավունքի պաշտպանության և պարտադիր վճարներ կատարելու պարտականության միջև` վարչական մարմիններին հնարավորություն տալով ինքնուրույն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 իրականացնելու վ</w:t>
      </w:r>
      <w:r>
        <w:rPr>
          <w:rFonts w:ascii="GHEA Grapalat" w:hAnsi="GHEA Grapalat" w:cs="Sylfaen"/>
          <w:sz w:val="24"/>
          <w:szCs w:val="24"/>
          <w:lang w:val="en-US"/>
        </w:rPr>
        <w:t>ճարման պարտականության կատարումը</w:t>
      </w:r>
      <w:r w:rsidRPr="00D62223">
        <w:rPr>
          <w:rFonts w:ascii="GHEA Grapalat" w:hAnsi="GHEA Grapalat" w:cs="Sylfaen"/>
          <w:sz w:val="24"/>
          <w:szCs w:val="24"/>
          <w:lang w:val="en-US"/>
        </w:rPr>
        <w:t>: Միաժամանակ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առաջարկվող կարգավորումը չի խարխլի սեփականության իրավունքի պաշտպանության սահմանադրական երաշխիք</w:t>
      </w:r>
      <w:r>
        <w:rPr>
          <w:rFonts w:ascii="GHEA Grapalat" w:hAnsi="GHEA Grapalat" w:cs="Sylfaen"/>
          <w:sz w:val="24"/>
          <w:szCs w:val="24"/>
          <w:lang w:val="en-US"/>
        </w:rPr>
        <w:t>ները</w:t>
      </w:r>
      <w:r w:rsidRPr="00D62223">
        <w:rPr>
          <w:rFonts w:ascii="GHEA Grapalat" w:hAnsi="GHEA Grapalat" w:cs="Sylfaen"/>
          <w:sz w:val="24"/>
          <w:szCs w:val="24"/>
          <w:lang w:val="en-US"/>
        </w:rPr>
        <w:t>, քանի որ, եթե այդ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իրավունքի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սահմանափակման արդյունքում խախտվի համաչափության սկզբունքը, ապա դատարանը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 w:rsidRPr="00D62223">
        <w:rPr>
          <w:rFonts w:ascii="GHEA Grapalat" w:hAnsi="GHEA Grapalat" w:cs="Sylfaen"/>
          <w:sz w:val="24"/>
          <w:szCs w:val="24"/>
          <w:lang w:val="en-US"/>
        </w:rPr>
        <w:t>կարող</w:t>
      </w:r>
      <w:r>
        <w:rPr>
          <w:rFonts w:ascii="GHEA Grapalat" w:hAnsi="GHEA Grapalat" w:cs="Sylfaen"/>
          <w:sz w:val="24"/>
          <w:szCs w:val="24"/>
          <w:lang w:val="en-US"/>
        </w:rPr>
        <w:t>անա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վերանայել </w:t>
      </w:r>
      <w:r w:rsidRPr="00D62223">
        <w:rPr>
          <w:rFonts w:ascii="GHEA Grapalat" w:hAnsi="GHEA Grapalat" w:cs="Sylfaen"/>
          <w:sz w:val="24"/>
          <w:szCs w:val="24"/>
          <w:lang w:val="en-US"/>
        </w:rPr>
        <w:t>այդ սահմանա</w:t>
      </w:r>
      <w:r>
        <w:rPr>
          <w:rFonts w:ascii="GHEA Grapalat" w:hAnsi="GHEA Grapalat" w:cs="Sylfaen"/>
          <w:sz w:val="24"/>
          <w:szCs w:val="24"/>
          <w:lang w:val="en-US"/>
        </w:rPr>
        <w:t>փակման վերաբերյալ կայացված վարչական ակտերը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ՀՀ վարչական դատավարության գործող օրենսգրքով նախատեսված կարգավորումների համաձայն ձևավորվել է ճիշտ հակառակ պրակտիկա, այն է` դատարանը, քննելով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կարգադրությունների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/>
          <w:sz w:val="24"/>
          <w:szCs w:val="24"/>
          <w:lang w:val="en-US"/>
        </w:rPr>
        <w:t>հետ կապված գործերը,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բռնագանձում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է տարածում անձի դրամական միջոցների նկատմամբ, ինչի արդյունքում վերջնական դատական ակտի ուժով անձը զրկվում է սեփականության իրավունքից: Այս առումով, քննարկվող խնդրի համատեքստում պետք է հստակ տարանջատել սեփականաության իրավունքի սահմանափակ</w:t>
      </w:r>
      <w:r>
        <w:rPr>
          <w:rFonts w:ascii="GHEA Grapalat" w:hAnsi="GHEA Grapalat" w:cs="Sylfaen"/>
          <w:sz w:val="24"/>
          <w:szCs w:val="24"/>
          <w:lang w:val="en-US"/>
        </w:rPr>
        <w:t>ումը դրա ամենախիստ եղանակից`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ա</w:t>
      </w:r>
      <w:r>
        <w:rPr>
          <w:rFonts w:ascii="GHEA Grapalat" w:hAnsi="GHEA Grapalat" w:cs="Sylfaen"/>
          <w:sz w:val="24"/>
          <w:szCs w:val="24"/>
          <w:lang w:val="en-US"/>
        </w:rPr>
        <w:t>յդ իրավունքից զրկելու</w:t>
      </w:r>
      <w:r w:rsidRPr="00D62223">
        <w:rPr>
          <w:rFonts w:ascii="GHEA Grapalat" w:hAnsi="GHEA Grapalat" w:cs="Sylfaen"/>
          <w:sz w:val="24"/>
          <w:szCs w:val="24"/>
          <w:lang w:val="en-US"/>
        </w:rPr>
        <w:t>ց: Առաջարկվող կարգավորումների համաձայն, եթե սեփականության իրավունքի սահմանափակումը եղել է անօրինական, ապա դատարանի կողմից այն կարող է վերացվել` վերականգնելով անձի իրավունքը:</w:t>
      </w: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>Հաշվի առնելով սեփականության իրավունքի սահմանափակ</w:t>
      </w:r>
      <w:r>
        <w:rPr>
          <w:rFonts w:ascii="GHEA Grapalat" w:hAnsi="GHEA Grapalat" w:cs="Sylfaen"/>
          <w:sz w:val="24"/>
          <w:szCs w:val="24"/>
          <w:lang w:val="en-US"/>
        </w:rPr>
        <w:t>ումը և այդ իրավունքից զրկելը տարանջատելու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անհրաժեշտությունը, անհրաժեշտ է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բռնագանձումը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դատարան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դիմելու</w:t>
      </w:r>
      <w:r>
        <w:rPr>
          <w:rFonts w:ascii="GHEA Grapalat" w:hAnsi="GHEA Grapalat" w:cs="Sylfaen"/>
          <w:sz w:val="24"/>
          <w:szCs w:val="24"/>
          <w:lang w:val="en-US"/>
        </w:rPr>
        <w:t>`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D622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23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` միաժամանակ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լիովին ապահովելով 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համապատասխան վարչական ակտը </w:t>
      </w:r>
      <w:r>
        <w:rPr>
          <w:rFonts w:ascii="GHEA Grapalat" w:hAnsi="GHEA Grapalat" w:cs="Sylfaen"/>
          <w:sz w:val="24"/>
          <w:szCs w:val="24"/>
          <w:lang w:val="en-US"/>
        </w:rPr>
        <w:t>վիճարկելու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մասնավոր անձի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 հնարավորություն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D62223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DA26EE" w:rsidRPr="00D62223" w:rsidRDefault="00DA26EE" w:rsidP="004B5611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A26EE" w:rsidRPr="00D62223" w:rsidRDefault="00DA26EE" w:rsidP="004B5611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D62223">
        <w:rPr>
          <w:rFonts w:ascii="GHEA Grapalat" w:hAnsi="GHEA Grapalat"/>
          <w:b/>
          <w:sz w:val="24"/>
          <w:szCs w:val="24"/>
          <w:lang w:val="en-US"/>
        </w:rPr>
        <w:t>Ակնկալվող արդյունքը</w:t>
      </w:r>
    </w:p>
    <w:p w:rsidR="00DA26EE" w:rsidRDefault="00DA26EE" w:rsidP="004B561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D62223">
        <w:rPr>
          <w:rFonts w:ascii="GHEA Grapalat" w:hAnsi="GHEA Grapalat" w:cs="Sylfaen"/>
          <w:sz w:val="24"/>
          <w:szCs w:val="24"/>
          <w:lang w:val="en-US"/>
        </w:rPr>
        <w:t>Նախագծի ընդունման արդյունքում ակնկալվում է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ապահովել սեփականության իրավունքի պաշտպանությունը` միաժամանակ արդյունավետ դարձնելով պարտադիր վճարներ կատարելու սահմանադրական պարտականության ապահովման ընթացակարգերը, դատարաններին զերծ պահելով գործադիր իշխանությանը ներհատուկ գործառույթներից: </w:t>
      </w:r>
    </w:p>
    <w:p w:rsidR="00DA26EE" w:rsidRDefault="00DA26EE" w:rsidP="004B5611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Միաժամանակ ակնկալվում է 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զգալիորեն թեթևացնել </w:t>
      </w:r>
      <w:r w:rsidRPr="00D62223">
        <w:rPr>
          <w:rFonts w:ascii="GHEA Grapalat" w:hAnsi="GHEA Grapalat" w:cs="Sylfaen"/>
          <w:sz w:val="24"/>
          <w:szCs w:val="24"/>
        </w:rPr>
        <w:t>վարչական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 w:cs="Sylfaen"/>
          <w:sz w:val="24"/>
          <w:szCs w:val="24"/>
        </w:rPr>
        <w:t>դատարան</w:t>
      </w:r>
      <w:r w:rsidRPr="00D62223">
        <w:rPr>
          <w:rFonts w:ascii="GHEA Grapalat" w:hAnsi="GHEA Grapalat" w:cs="Sylfaen"/>
          <w:sz w:val="24"/>
          <w:szCs w:val="24"/>
          <w:lang w:val="en-US"/>
        </w:rPr>
        <w:t>ի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 w:cs="Sylfaen"/>
          <w:sz w:val="24"/>
          <w:szCs w:val="24"/>
        </w:rPr>
        <w:t>աշխատանք</w:t>
      </w:r>
      <w:r w:rsidRPr="00D62223">
        <w:rPr>
          <w:rFonts w:ascii="GHEA Grapalat" w:hAnsi="GHEA Grapalat" w:cs="Sylfaen"/>
          <w:sz w:val="24"/>
          <w:szCs w:val="24"/>
          <w:lang w:val="en-US"/>
        </w:rPr>
        <w:t>ը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D62223">
        <w:rPr>
          <w:rFonts w:ascii="GHEA Grapalat" w:hAnsi="GHEA Grapalat" w:cs="Sylfaen"/>
          <w:sz w:val="24"/>
          <w:szCs w:val="24"/>
        </w:rPr>
        <w:t>ինչը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 w:cs="Sylfaen"/>
          <w:sz w:val="24"/>
          <w:szCs w:val="24"/>
        </w:rPr>
        <w:t>կ</w:t>
      </w:r>
      <w:r>
        <w:rPr>
          <w:rFonts w:ascii="GHEA Grapalat" w:hAnsi="GHEA Grapalat" w:cs="Sylfaen"/>
          <w:sz w:val="24"/>
          <w:szCs w:val="24"/>
          <w:lang w:val="en-US"/>
        </w:rPr>
        <w:t>արող է</w:t>
      </w:r>
      <w:r>
        <w:rPr>
          <w:rFonts w:ascii="GHEA Grapalat" w:hAnsi="GHEA Grapalat"/>
          <w:sz w:val="24"/>
          <w:szCs w:val="24"/>
          <w:lang w:val="en-US"/>
        </w:rPr>
        <w:t xml:space="preserve"> էապես </w:t>
      </w:r>
      <w:r>
        <w:rPr>
          <w:rFonts w:ascii="GHEA Grapalat" w:hAnsi="GHEA Grapalat" w:cs="Sylfaen"/>
          <w:sz w:val="24"/>
          <w:szCs w:val="24"/>
        </w:rPr>
        <w:t>նպաստ</w:t>
      </w:r>
      <w:r>
        <w:rPr>
          <w:rFonts w:ascii="GHEA Grapalat" w:hAnsi="GHEA Grapalat" w:cs="Sylfaen"/>
          <w:sz w:val="24"/>
          <w:szCs w:val="24"/>
          <w:lang w:val="en-US"/>
        </w:rPr>
        <w:t>ել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վարչական արդարադատության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 w:cs="Sylfaen"/>
          <w:sz w:val="24"/>
          <w:szCs w:val="24"/>
        </w:rPr>
        <w:t>արդյունավետության</w:t>
      </w:r>
      <w:r w:rsidRPr="00D6222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62223">
        <w:rPr>
          <w:rFonts w:ascii="GHEA Grapalat" w:hAnsi="GHEA Grapalat" w:cs="Sylfaen"/>
          <w:sz w:val="24"/>
          <w:szCs w:val="24"/>
        </w:rPr>
        <w:t>բարձրացմանը</w:t>
      </w:r>
      <w:r w:rsidRPr="00D62223">
        <w:rPr>
          <w:rFonts w:ascii="GHEA Grapalat" w:hAnsi="GHEA Grapalat"/>
          <w:sz w:val="24"/>
          <w:szCs w:val="24"/>
          <w:lang w:val="en-US"/>
        </w:rPr>
        <w:t>: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A26EE" w:rsidRPr="007304F0" w:rsidRDefault="00DA26EE" w:rsidP="0063450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sz w:val="24"/>
          <w:szCs w:val="24"/>
          <w:lang w:val="en-US"/>
        </w:rPr>
        <w:br w:type="page"/>
      </w:r>
      <w:r w:rsidRPr="007304F0">
        <w:rPr>
          <w:rFonts w:ascii="GHEA Grapalat" w:hAnsi="GHEA Grapalat" w:cs="Sylfaen"/>
          <w:b/>
        </w:rPr>
        <w:t>ՏԵՂԵԿԱՆՔ</w:t>
      </w:r>
    </w:p>
    <w:p w:rsidR="00DA26EE" w:rsidRPr="007304F0" w:rsidRDefault="00DA26EE" w:rsidP="00634500">
      <w:pPr>
        <w:pStyle w:val="BodyText"/>
        <w:rPr>
          <w:rFonts w:ascii="GHEA Grapalat" w:hAnsi="GHEA Grapalat"/>
          <w:b/>
          <w:lang w:val="af-ZA"/>
        </w:rPr>
      </w:pPr>
      <w:r w:rsidRPr="007304F0">
        <w:rPr>
          <w:rFonts w:ascii="GHEA Grapalat" w:hAnsi="GHEA Grapalat"/>
          <w:b/>
          <w:lang w:val="af-ZA"/>
        </w:rPr>
        <w:t>«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ԴԱՏԱՎԱՐՈՒԹՅԱՆ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ՕՐԵՆՍԳՐՔՈՒՄ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ԴԱՏԱԿԱՆ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ԱԿՏԵՐԻ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ՀԱՐԿԱԴԻՐ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ԿԱՏԱՐՄԱՆ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ՊԵՏԱԿԱՆ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ՏՈՒՐՔԻ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  <w:lang w:val="hy-AM"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ԻՐԱՎԱԽԱԽՏՈՒՄՆԵՐԻ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ՎԵՐԱԲԵՐՅԱԼ ՀԱՅԱՍՏԱՆԻ ՀԱՆՐԱՊԵՏՈՒԹՅԱՆ ՕՐԵՆՍԳՐՔՈՒՄ  ՓՈՓՈԽՈՒԹՅՈՒՆ ԿԱՏԱՐԵԼՈՒ 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ՀԱՐԿԵՐԻ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hAnsi="GHEA Grapalat"/>
          <w:b/>
          <w:noProof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« </w:t>
      </w:r>
      <w:r w:rsidRPr="007304F0">
        <w:rPr>
          <w:rFonts w:ascii="GHEA Grapalat" w:hAnsi="GHEA Grapalat"/>
          <w:b/>
        </w:rPr>
        <w:t>ՊԱՐՏԱԴԻՐ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ՍՈՑԻԱԼԱՆ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ԱՊԱՀՈՎՈՒԹՅԱՆ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ՎՃԱՐՆԵՐԻ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hAnsi="GHEA Grapalat"/>
          <w:b/>
          <w:noProof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ՎԱՐՉԱՐԱՐՈՒԹՅԱՆ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ՀԻՄՈՒՆՔՆԵՐԻ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ՎԱՐՈՒՅԹԻ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caps/>
          <w:spacing w:val="-4"/>
          <w:lang w:val="pt-BR"/>
        </w:rPr>
        <w:t>Հայաստանի Հանրապետության օրենքՆԵՐ</w:t>
      </w:r>
      <w:r>
        <w:rPr>
          <w:rFonts w:ascii="GHEA Grapalat" w:hAnsi="GHEA Grapalat" w:cs="Sylfaen"/>
          <w:b/>
          <w:caps/>
          <w:lang w:val="af-ZA"/>
        </w:rPr>
        <w:t xml:space="preserve">Ի </w:t>
      </w:r>
      <w:r w:rsidRPr="007304F0">
        <w:rPr>
          <w:rFonts w:ascii="GHEA Grapalat" w:hAnsi="GHEA Grapalat" w:cs="Sylfaen"/>
          <w:b/>
          <w:caps/>
        </w:rPr>
        <w:t>ԸՆԴՈՒՆՄԱՆ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ԴԵՊՔՈՒՄ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ԱՅԼ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ԻՐԱՎԱԿԱՆ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ԱԿՏԵՐՈՒՄ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ԿԱՏԱՐԵԼՈՒ</w:t>
      </w:r>
      <w:r w:rsidRPr="007304F0">
        <w:rPr>
          <w:rFonts w:ascii="GHEA Grapalat" w:hAnsi="GHEA Grapalat" w:cs="Sylfaen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ԱՆՀՐԱԺԵՇՏՈՒԹՅԱՆ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ԿԱՄ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ԲԱՑԱԿԱՅՈՒԹՅԱՆ</w:t>
      </w:r>
      <w:r w:rsidRPr="007304F0">
        <w:rPr>
          <w:rFonts w:ascii="GHEA Grapalat" w:hAnsi="GHEA Grapalat" w:cs="Sylfaen"/>
          <w:b/>
          <w:lang w:val="af-ZA"/>
        </w:rPr>
        <w:t xml:space="preserve"> </w:t>
      </w:r>
      <w:r w:rsidRPr="007304F0">
        <w:rPr>
          <w:rFonts w:ascii="GHEA Grapalat" w:hAnsi="GHEA Grapalat" w:cs="Sylfaen"/>
          <w:b/>
        </w:rPr>
        <w:t>ՄԱՍԻՆ</w:t>
      </w:r>
    </w:p>
    <w:p w:rsidR="00DA26EE" w:rsidRPr="007304F0" w:rsidRDefault="00DA26EE" w:rsidP="00634500">
      <w:pPr>
        <w:rPr>
          <w:rFonts w:ascii="GHEA Grapalat" w:hAnsi="GHEA Grapalat"/>
          <w:lang w:val="af-ZA"/>
        </w:rPr>
      </w:pPr>
    </w:p>
    <w:p w:rsidR="00DA26EE" w:rsidRPr="007304F0" w:rsidRDefault="00DA26EE" w:rsidP="00634500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7304F0">
        <w:rPr>
          <w:rFonts w:ascii="GHEA Grapalat" w:hAnsi="GHEA Grapalat" w:cs="Sylfaen"/>
          <w:lang w:val="af-ZA"/>
        </w:rPr>
        <w:t>«</w:t>
      </w:r>
      <w:r w:rsidRPr="007304F0">
        <w:rPr>
          <w:rFonts w:ascii="GHEA Grapalat" w:hAnsi="GHEA Grapalat" w:cs="Sylfaen"/>
        </w:rPr>
        <w:t>Հայաստանի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Հանրապետության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վարչական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դատավարության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օրենսգրքում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փոփոխություն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կատարելու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մասին</w:t>
      </w:r>
      <w:r w:rsidRPr="007304F0">
        <w:rPr>
          <w:rFonts w:ascii="GHEA Grapalat" w:hAnsi="GHEA Grapalat" w:cs="Sylfaen"/>
          <w:lang w:val="af-ZA"/>
        </w:rPr>
        <w:t xml:space="preserve">», «Դատական ակտերի հարկադիր կատարման մասին» Հայաստանի Հանրապետության օրենքում փոփոխություններ և լրացումներ կատարելու մասին», </w:t>
      </w:r>
      <w:r w:rsidRPr="007304F0">
        <w:rPr>
          <w:rFonts w:ascii="GHEA Grapalat" w:hAnsi="GHEA Grapalat" w:cs="Times Armenian"/>
          <w:lang w:val="af-ZA"/>
        </w:rPr>
        <w:t xml:space="preserve">«Պետական տուրքի մասին» </w:t>
      </w:r>
      <w:r w:rsidRPr="007304F0">
        <w:rPr>
          <w:rFonts w:ascii="GHEA Grapalat" w:hAnsi="GHEA Grapalat" w:cs="Sylfaen"/>
          <w:lang w:val="af-ZA"/>
        </w:rPr>
        <w:t>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օրենքում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փոփոխություն և լրացումներ կատարելու մասին», «Վարչական իրավախախտումների վերաբերյալ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օրենսգրքում փոփոխություն կատարելու</w:t>
      </w:r>
      <w:r w:rsidRPr="007304F0">
        <w:rPr>
          <w:rFonts w:ascii="GHEA Grapalat" w:hAnsi="GHEA Grapalat" w:cs="Times Armenian"/>
          <w:lang w:val="af-ZA"/>
        </w:rPr>
        <w:t xml:space="preserve"> մասին</w:t>
      </w:r>
      <w:r w:rsidRPr="007304F0">
        <w:rPr>
          <w:rFonts w:ascii="GHEA Grapalat" w:hAnsi="GHEA Grapalat" w:cs="Sylfaen"/>
          <w:lang w:val="af-ZA"/>
        </w:rPr>
        <w:t>», «Հարկերի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և լրացումներ կատարելու մասին», «Պարտադիր սոցիալական ապահովության վճարների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և լրացումներ կատարելու մասին», «Վարչարարության հիմունքների և վարչական վարույթի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կատարելու մասին» Հայաստանի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</w:t>
      </w:r>
      <w:r w:rsidRPr="007304F0">
        <w:rPr>
          <w:rFonts w:ascii="GHEA Grapalat" w:hAnsi="GHEA Grapalat" w:cs="Arial LatArm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օրենքների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/>
          <w:lang w:val="af-ZA"/>
        </w:rPr>
        <w:t xml:space="preserve">ընդունման կապակցությամբ </w:t>
      </w:r>
      <w:r w:rsidRPr="007304F0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7304F0">
        <w:rPr>
          <w:rFonts w:ascii="GHEA Grapalat" w:hAnsi="GHEA Grapalat" w:cs="Sylfaen"/>
        </w:rPr>
        <w:t>այլ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իրավական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ակտերի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ընդունման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անհրաժեշտություն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չի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առաջանում</w:t>
      </w:r>
      <w:r w:rsidRPr="007304F0">
        <w:rPr>
          <w:rFonts w:ascii="GHEA Grapalat" w:hAnsi="GHEA Grapalat" w:cs="Sylfaen"/>
          <w:lang w:val="af-ZA"/>
        </w:rPr>
        <w:t>,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և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այն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համապատասխանում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է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միջազգային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պայմանագրերով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ստանձնած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/>
        </w:rPr>
        <w:t>պարտավորությունների</w:t>
      </w:r>
      <w:r w:rsidRPr="007304F0">
        <w:rPr>
          <w:rFonts w:ascii="GHEA Grapalat" w:hAnsi="GHEA Grapalat"/>
          <w:lang w:val="af-ZA"/>
        </w:rPr>
        <w:t>ն:</w:t>
      </w:r>
    </w:p>
    <w:p w:rsidR="00DA26EE" w:rsidRPr="007304F0" w:rsidRDefault="00DA26EE" w:rsidP="00634500">
      <w:pPr>
        <w:ind w:firstLine="480"/>
        <w:jc w:val="both"/>
        <w:rPr>
          <w:rFonts w:ascii="GHEA Grapalat" w:hAnsi="GHEA Grapalat"/>
          <w:lang w:val="af-ZA"/>
        </w:rPr>
      </w:pPr>
    </w:p>
    <w:p w:rsidR="00DA26EE" w:rsidRPr="007304F0" w:rsidRDefault="00DA26EE" w:rsidP="00634500">
      <w:pPr>
        <w:ind w:firstLine="480"/>
        <w:jc w:val="both"/>
        <w:rPr>
          <w:rFonts w:ascii="GHEA Grapalat" w:hAnsi="GHEA Grapalat"/>
          <w:lang w:val="af-ZA"/>
        </w:rPr>
      </w:pPr>
    </w:p>
    <w:p w:rsidR="00DA26EE" w:rsidRPr="007304F0" w:rsidRDefault="00DA26EE" w:rsidP="00634500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7304F0">
        <w:rPr>
          <w:rFonts w:ascii="GHEA Grapalat" w:hAnsi="GHEA Grapalat" w:cs="Sylfaen"/>
          <w:b/>
        </w:rPr>
        <w:t>ՏԵՂԵԿԱՆՔ</w:t>
      </w:r>
    </w:p>
    <w:p w:rsidR="00DA26EE" w:rsidRPr="007304F0" w:rsidRDefault="00DA26EE" w:rsidP="00634500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7304F0">
        <w:rPr>
          <w:rFonts w:ascii="GHEA Grapalat" w:hAnsi="GHEA Grapalat"/>
          <w:b/>
          <w:lang w:val="af-ZA"/>
        </w:rPr>
        <w:t>«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ԴԱՏԱՎԱՐՈՒԹՅԱՆ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ՕՐԵՆՍԳՐՔՈՒՄ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ԴԱՏԱԿԱՆ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ԱԿՏԵՐԻ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ՀԱՐԿԱԴԻՐ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ԿԱՏԱՐՄԱՆ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</w:t>
      </w:r>
      <w:r w:rsidRPr="007304F0">
        <w:rPr>
          <w:rFonts w:ascii="GHEA Grapalat" w:hAnsi="GHEA Grapalat"/>
          <w:b/>
          <w:lang w:val="de-DE"/>
        </w:rPr>
        <w:t>«</w:t>
      </w:r>
      <w:r w:rsidRPr="007304F0">
        <w:rPr>
          <w:rFonts w:ascii="GHEA Grapalat" w:hAnsi="GHEA Grapalat"/>
          <w:b/>
        </w:rPr>
        <w:t>ՊԵՏԱԿԱՆ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ՏՈՒՐՔԻ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de-DE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ՓՈՓՈԽՈՒԹՅՈՒՆ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de-DE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  <w:lang w:val="hy-AM"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ԻՐԱՎԱԽԱԽՏՈՒՄՆԵՐԻ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lang w:val="hy-AM"/>
        </w:rPr>
        <w:t>ՎԵՐԱԲԵՐՅԱԼ ՀԱՅԱՍՏԱՆԻ ՀԱՆՐԱՊԵՏՈՒԹՅԱՆ ՕՐԵՆՍԳՐՔՈՒՄ  ՓՈՓՈԽՈՒԹՅՈՒՆ ԿԱՏԱՐԵԼՈՒ 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ՀԱՐԿԵՐԻ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hAnsi="GHEA Grapalat"/>
          <w:b/>
          <w:noProof/>
          <w:sz w:val="24"/>
          <w:szCs w:val="24"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», « </w:t>
      </w:r>
      <w:r w:rsidRPr="007304F0">
        <w:rPr>
          <w:rFonts w:ascii="GHEA Grapalat" w:hAnsi="GHEA Grapalat"/>
          <w:b/>
        </w:rPr>
        <w:t>ՊԱՐՏԱԴԻՐ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ՍՈՑԻԱԼԱՆ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ԱՊԱՀՈՎՈՒԹՅԱՆ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ՎՃԱՐՆԵՐԻ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Style w:val="FontStyle17"/>
          <w:rFonts w:ascii="GHEA Grapalat" w:hAnsi="GHEA Grapalat"/>
          <w:b/>
          <w:noProof/>
          <w:sz w:val="24"/>
          <w:szCs w:val="24"/>
          <w:lang w:val="af-ZA"/>
        </w:rPr>
        <w:t>»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ԼՐԱՑՈՒՄՆԵՐ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», «</w:t>
      </w:r>
      <w:r w:rsidRPr="007304F0">
        <w:rPr>
          <w:rFonts w:ascii="GHEA Grapalat" w:hAnsi="GHEA Grapalat"/>
          <w:b/>
        </w:rPr>
        <w:t>ՎԱՐՉԱՐԱՐՈՒԹՅԱՆ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ՀԻՄՈՒՆՔՆԵՐԻ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ԵՎ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ՎԱՐՉԱԿԱՆ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ՎԱՐՈՒՅԹԻ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 xml:space="preserve">» </w:t>
      </w:r>
      <w:r w:rsidRPr="007304F0">
        <w:rPr>
          <w:rFonts w:ascii="GHEA Grapalat" w:hAnsi="GHEA Grapalat"/>
          <w:b/>
        </w:rPr>
        <w:t>ՀԱՅԱՍՏԱՆԻ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ՀԱՆՐԱՊԵՏՈՒԹՅԱՆ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ՕՐԵՆՔՈՒՄ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ՓՈՓՈԽՈՒԹՅՈՒՆՆԵՐ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ԿԱՏԱՐԵԼՈՒ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  <w:r w:rsidRPr="007304F0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  <w:caps/>
          <w:spacing w:val="-4"/>
          <w:lang w:val="pt-BR"/>
        </w:rPr>
        <w:t>Հայաստանի Հանրապետության օրենքՆԵՐի</w:t>
      </w:r>
      <w:r w:rsidRPr="007304F0">
        <w:rPr>
          <w:rFonts w:ascii="GHEA Grapalat" w:hAnsi="GHEA Grapalat"/>
          <w:b/>
          <w:caps/>
          <w:lang w:val="af-ZA"/>
        </w:rPr>
        <w:t xml:space="preserve"> </w:t>
      </w:r>
      <w:r w:rsidRPr="007304F0">
        <w:rPr>
          <w:rFonts w:ascii="GHEA Grapalat" w:hAnsi="GHEA Grapalat"/>
          <w:b/>
          <w:caps/>
        </w:rPr>
        <w:t>ԸՆԴՈՒՆՄԱՆ</w:t>
      </w:r>
      <w:r w:rsidRPr="007304F0">
        <w:rPr>
          <w:rFonts w:ascii="GHEA Grapalat" w:hAnsi="GHEA Grapalat"/>
          <w:b/>
          <w:caps/>
          <w:lang w:val="af-ZA"/>
        </w:rPr>
        <w:t xml:space="preserve"> </w:t>
      </w:r>
      <w:r w:rsidRPr="007304F0">
        <w:rPr>
          <w:rFonts w:ascii="GHEA Grapalat" w:hAnsi="GHEA Grapalat"/>
          <w:b/>
        </w:rPr>
        <w:t>ԴԵՊՔՈՒՄ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ՊԵՏԱԿԱՆ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ԲՅՈՒՋԵԻ</w:t>
      </w:r>
      <w:r w:rsidRPr="007304F0">
        <w:rPr>
          <w:rFonts w:ascii="GHEA Grapalat" w:hAnsi="GHEA Grapalat"/>
          <w:b/>
          <w:lang w:val="af-ZA"/>
        </w:rPr>
        <w:t xml:space="preserve"> ԾԱԽՍԵՐԻ ԵՎ </w:t>
      </w:r>
      <w:r w:rsidRPr="007304F0">
        <w:rPr>
          <w:rFonts w:ascii="GHEA Grapalat" w:hAnsi="GHEA Grapalat"/>
          <w:b/>
        </w:rPr>
        <w:t>ԵԿԱՄՈՒՏՆԵՐԻ</w:t>
      </w:r>
      <w:r w:rsidRPr="007304F0">
        <w:rPr>
          <w:rFonts w:ascii="GHEA Grapalat" w:hAnsi="GHEA Grapalat"/>
          <w:b/>
          <w:lang w:val="af-ZA"/>
        </w:rPr>
        <w:t xml:space="preserve"> ԷԱԿԱՆ </w:t>
      </w:r>
      <w:r w:rsidRPr="007304F0">
        <w:rPr>
          <w:rFonts w:ascii="GHEA Grapalat" w:hAnsi="GHEA Grapalat"/>
          <w:b/>
        </w:rPr>
        <w:t>ԱՎԵԼԱՑՄԱՆ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ԿԱՄ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ՆՎԱԶԵՑՄԱՆ</w:t>
      </w:r>
      <w:r w:rsidRPr="007304F0">
        <w:rPr>
          <w:rFonts w:ascii="GHEA Grapalat" w:hAnsi="GHEA Grapalat"/>
          <w:b/>
          <w:lang w:val="af-ZA"/>
        </w:rPr>
        <w:t xml:space="preserve"> </w:t>
      </w:r>
      <w:r w:rsidRPr="007304F0">
        <w:rPr>
          <w:rFonts w:ascii="GHEA Grapalat" w:hAnsi="GHEA Grapalat"/>
          <w:b/>
        </w:rPr>
        <w:t>ՄԱՍԻՆ</w:t>
      </w:r>
    </w:p>
    <w:p w:rsidR="00DA26EE" w:rsidRPr="007304F0" w:rsidRDefault="00DA26EE" w:rsidP="00634500">
      <w:pPr>
        <w:pStyle w:val="BodyText"/>
        <w:rPr>
          <w:rFonts w:ascii="GHEA Grapalat" w:hAnsi="GHEA Grapalat"/>
          <w:b/>
          <w:lang w:val="af-ZA"/>
        </w:rPr>
      </w:pPr>
    </w:p>
    <w:p w:rsidR="00DA26EE" w:rsidRPr="007304F0" w:rsidRDefault="00DA26EE" w:rsidP="00634500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7304F0">
        <w:rPr>
          <w:rFonts w:ascii="GHEA Grapalat" w:hAnsi="GHEA Grapalat" w:cs="Sylfaen"/>
          <w:lang w:val="af-ZA"/>
        </w:rPr>
        <w:t>«</w:t>
      </w:r>
      <w:r w:rsidRPr="007304F0">
        <w:rPr>
          <w:rFonts w:ascii="GHEA Grapalat" w:hAnsi="GHEA Grapalat" w:cs="Sylfaen"/>
        </w:rPr>
        <w:t>Հայաստանի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Հանրապետության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վարչական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դատավարության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օրենսգրքում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փոփոխություն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կատարելու</w:t>
      </w:r>
      <w:r w:rsidRPr="007304F0">
        <w:rPr>
          <w:rFonts w:ascii="GHEA Grapalat" w:hAnsi="GHEA Grapalat" w:cs="Sylfaen"/>
          <w:lang w:val="af-ZA"/>
        </w:rPr>
        <w:t xml:space="preserve"> </w:t>
      </w:r>
      <w:r w:rsidRPr="007304F0">
        <w:rPr>
          <w:rFonts w:ascii="GHEA Grapalat" w:hAnsi="GHEA Grapalat" w:cs="Sylfaen"/>
        </w:rPr>
        <w:t>մասին</w:t>
      </w:r>
      <w:r w:rsidRPr="007304F0">
        <w:rPr>
          <w:rFonts w:ascii="GHEA Grapalat" w:hAnsi="GHEA Grapalat" w:cs="Sylfaen"/>
          <w:lang w:val="af-ZA"/>
        </w:rPr>
        <w:t xml:space="preserve">», «Դատական ակտերի հարկադիր կատարման մասին» Հայաստանի Հանրապետության օրենքում փոփոխություններ և լրացումներ կատարելու մասին», </w:t>
      </w:r>
      <w:r w:rsidRPr="007304F0">
        <w:rPr>
          <w:rFonts w:ascii="GHEA Grapalat" w:hAnsi="GHEA Grapalat" w:cs="Times Armenian"/>
          <w:lang w:val="af-ZA"/>
        </w:rPr>
        <w:t xml:space="preserve">«Պետական տուրքի մասին» </w:t>
      </w:r>
      <w:r w:rsidRPr="007304F0">
        <w:rPr>
          <w:rFonts w:ascii="GHEA Grapalat" w:hAnsi="GHEA Grapalat" w:cs="Sylfaen"/>
          <w:lang w:val="af-ZA"/>
        </w:rPr>
        <w:t>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օրենքում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փոփոխություն և լրացումներ կատարելու մասին», «Վարչական իրավախախտումների վերաբերյալ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օրենսգրքում փոփոխություն կատարելու</w:t>
      </w:r>
      <w:r w:rsidRPr="007304F0">
        <w:rPr>
          <w:rFonts w:ascii="GHEA Grapalat" w:hAnsi="GHEA Grapalat" w:cs="Times Armenian"/>
          <w:lang w:val="af-ZA"/>
        </w:rPr>
        <w:t xml:space="preserve"> մասին</w:t>
      </w:r>
      <w:r w:rsidRPr="007304F0">
        <w:rPr>
          <w:rFonts w:ascii="GHEA Grapalat" w:hAnsi="GHEA Grapalat" w:cs="Sylfaen"/>
          <w:lang w:val="af-ZA"/>
        </w:rPr>
        <w:t>», «Հարկերի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և լրացումներ կատարելու մասին», «Պարտադիր սոցիալական ապահովության վճարների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և լրացումներ կատարելու մասին», «Վարչարարության հիմունքների և վարչական վարույթի մասին» Հայաստանի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 օրենքում փոփոխություններ կատարելու մասին» Հայաստանի</w:t>
      </w:r>
      <w:r w:rsidRPr="007304F0">
        <w:rPr>
          <w:rFonts w:ascii="GHEA Grapalat" w:hAnsi="GHEA Grapalat" w:cs="Times Armenian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Հանրապետության</w:t>
      </w:r>
      <w:r w:rsidRPr="007304F0">
        <w:rPr>
          <w:rFonts w:ascii="GHEA Grapalat" w:hAnsi="GHEA Grapalat" w:cs="Arial LatArm"/>
          <w:lang w:val="af-ZA"/>
        </w:rPr>
        <w:t xml:space="preserve"> </w:t>
      </w:r>
      <w:r w:rsidRPr="007304F0">
        <w:rPr>
          <w:rFonts w:ascii="GHEA Grapalat" w:hAnsi="GHEA Grapalat" w:cs="Sylfaen"/>
          <w:lang w:val="af-ZA"/>
        </w:rPr>
        <w:t>օրենքների</w:t>
      </w:r>
      <w:r w:rsidRPr="007304F0">
        <w:rPr>
          <w:rFonts w:ascii="GHEA Grapalat" w:hAnsi="GHEA Grapalat"/>
          <w:lang w:val="af-ZA"/>
        </w:rPr>
        <w:t xml:space="preserve"> ընդունման </w:t>
      </w:r>
      <w:r w:rsidRPr="007304F0">
        <w:rPr>
          <w:rFonts w:ascii="GHEA Grapalat" w:hAnsi="GHEA Grapalat" w:cs="Sylfaen"/>
        </w:rPr>
        <w:t>դեպքում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պետական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բյուջեի</w:t>
      </w:r>
      <w:r w:rsidRPr="007304F0">
        <w:rPr>
          <w:rFonts w:ascii="GHEA Grapalat" w:hAnsi="GHEA Grapalat"/>
          <w:lang w:val="af-ZA"/>
        </w:rPr>
        <w:t xml:space="preserve"> ծախսերի և </w:t>
      </w:r>
      <w:r w:rsidRPr="007304F0">
        <w:rPr>
          <w:rFonts w:ascii="GHEA Grapalat" w:hAnsi="GHEA Grapalat" w:cs="Sylfaen"/>
        </w:rPr>
        <w:t>եկամուտների</w:t>
      </w:r>
      <w:r w:rsidRPr="007304F0">
        <w:rPr>
          <w:rFonts w:ascii="GHEA Grapalat" w:hAnsi="GHEA Grapalat"/>
          <w:lang w:val="af-ZA"/>
        </w:rPr>
        <w:t xml:space="preserve"> էական </w:t>
      </w:r>
      <w:r w:rsidRPr="007304F0">
        <w:rPr>
          <w:rFonts w:ascii="GHEA Grapalat" w:hAnsi="GHEA Grapalat" w:cs="Sylfaen"/>
        </w:rPr>
        <w:t>ավելացում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կամ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նվազեցում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չի</w:t>
      </w:r>
      <w:r w:rsidRPr="007304F0">
        <w:rPr>
          <w:rFonts w:ascii="GHEA Grapalat" w:hAnsi="GHEA Grapalat"/>
          <w:lang w:val="af-ZA"/>
        </w:rPr>
        <w:t xml:space="preserve"> </w:t>
      </w:r>
      <w:r w:rsidRPr="007304F0">
        <w:rPr>
          <w:rFonts w:ascii="GHEA Grapalat" w:hAnsi="GHEA Grapalat" w:cs="Sylfaen"/>
        </w:rPr>
        <w:t>առաջանում</w:t>
      </w:r>
      <w:r w:rsidRPr="007304F0">
        <w:rPr>
          <w:rFonts w:ascii="GHEA Grapalat" w:hAnsi="GHEA Grapalat"/>
        </w:rPr>
        <w:t>։</w:t>
      </w:r>
    </w:p>
    <w:p w:rsidR="00DA26EE" w:rsidRPr="00634500" w:rsidRDefault="00DA26EE" w:rsidP="004B5611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sectPr w:rsidR="00DA26EE" w:rsidRPr="00634500" w:rsidSect="00CB409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096"/>
    <w:rsid w:val="00021671"/>
    <w:rsid w:val="00070679"/>
    <w:rsid w:val="00071FA7"/>
    <w:rsid w:val="000763C4"/>
    <w:rsid w:val="00183EF2"/>
    <w:rsid w:val="00190498"/>
    <w:rsid w:val="0019200F"/>
    <w:rsid w:val="001D746E"/>
    <w:rsid w:val="002138AF"/>
    <w:rsid w:val="002155F0"/>
    <w:rsid w:val="00231D37"/>
    <w:rsid w:val="00241621"/>
    <w:rsid w:val="00355E03"/>
    <w:rsid w:val="003809EA"/>
    <w:rsid w:val="003C00B2"/>
    <w:rsid w:val="003E1CA8"/>
    <w:rsid w:val="00460F11"/>
    <w:rsid w:val="004B5611"/>
    <w:rsid w:val="004D2EF7"/>
    <w:rsid w:val="005D5258"/>
    <w:rsid w:val="005D63B9"/>
    <w:rsid w:val="00634500"/>
    <w:rsid w:val="007304F0"/>
    <w:rsid w:val="00762012"/>
    <w:rsid w:val="007E4ED0"/>
    <w:rsid w:val="008A159A"/>
    <w:rsid w:val="008E6268"/>
    <w:rsid w:val="00927DF7"/>
    <w:rsid w:val="00936B69"/>
    <w:rsid w:val="00961C93"/>
    <w:rsid w:val="0099269C"/>
    <w:rsid w:val="00997B5E"/>
    <w:rsid w:val="00A14365"/>
    <w:rsid w:val="00A1466B"/>
    <w:rsid w:val="00AB344E"/>
    <w:rsid w:val="00B15DB8"/>
    <w:rsid w:val="00BE6946"/>
    <w:rsid w:val="00C7118D"/>
    <w:rsid w:val="00C93A54"/>
    <w:rsid w:val="00CB4096"/>
    <w:rsid w:val="00CE02BA"/>
    <w:rsid w:val="00CF16E3"/>
    <w:rsid w:val="00D62223"/>
    <w:rsid w:val="00D83362"/>
    <w:rsid w:val="00DA26EE"/>
    <w:rsid w:val="00DD5467"/>
    <w:rsid w:val="00E27605"/>
    <w:rsid w:val="00EA64E9"/>
    <w:rsid w:val="00F9214F"/>
    <w:rsid w:val="00FA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C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0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F16E3"/>
    <w:pPr>
      <w:spacing w:after="0" w:line="240" w:lineRule="auto"/>
      <w:ind w:left="720"/>
      <w:contextualSpacing/>
      <w:jc w:val="right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183EF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83E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34500"/>
    <w:pPr>
      <w:spacing w:after="0" w:line="360" w:lineRule="auto"/>
      <w:jc w:val="center"/>
    </w:pPr>
    <w:rPr>
      <w:rFonts w:ascii="Times Armenian" w:hAnsi="Times Armeni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168"/>
  </w:style>
  <w:style w:type="character" w:customStyle="1" w:styleId="FontStyle17">
    <w:name w:val="Font Style17"/>
    <w:basedOn w:val="DefaultParagraphFont"/>
    <w:uiPriority w:val="99"/>
    <w:rsid w:val="00634500"/>
    <w:rPr>
      <w:rFonts w:ascii="Sylfaen" w:hAnsi="Sylfaen" w:cs="Sylfae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1975</Words>
  <Characters>11262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Muradjan</dc:creator>
  <cp:keywords/>
  <dc:description/>
  <cp:lastModifiedBy>Lianna Ghaltakhchyan</cp:lastModifiedBy>
  <cp:revision>13</cp:revision>
  <cp:lastPrinted>2012-03-13T14:32:00Z</cp:lastPrinted>
  <dcterms:created xsi:type="dcterms:W3CDTF">2012-03-07T12:41:00Z</dcterms:created>
  <dcterms:modified xsi:type="dcterms:W3CDTF">2012-03-14T12:44:00Z</dcterms:modified>
</cp:coreProperties>
</file>