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36" w:rsidRPr="00BA3661" w:rsidRDefault="00005636" w:rsidP="0048460E">
      <w:pPr>
        <w:spacing w:after="0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bookmarkStart w:id="0" w:name="_GoBack"/>
      <w:bookmarkEnd w:id="0"/>
    </w:p>
    <w:p w:rsidR="00005636" w:rsidRPr="00BA3661" w:rsidRDefault="00005636" w:rsidP="0048460E">
      <w:pPr>
        <w:tabs>
          <w:tab w:val="left" w:pos="-810"/>
        </w:tabs>
        <w:ind w:firstLine="284"/>
        <w:jc w:val="center"/>
        <w:rPr>
          <w:rFonts w:ascii="GHEA Grapalat" w:eastAsia="Calibri" w:hAnsi="GHEA Grapalat"/>
          <w:b/>
          <w:bCs/>
          <w:noProof/>
          <w:sz w:val="24"/>
          <w:szCs w:val="24"/>
          <w:lang w:val="hy-AM"/>
        </w:rPr>
      </w:pPr>
      <w:r w:rsidRPr="00BA3661">
        <w:rPr>
          <w:rFonts w:ascii="GHEA Grapalat" w:eastAsia="Calibri" w:hAnsi="GHEA Grapalat" w:cs="Sylfaen"/>
          <w:b/>
          <w:bCs/>
          <w:noProof/>
          <w:sz w:val="24"/>
          <w:szCs w:val="24"/>
          <w:lang w:val="hy-AM"/>
        </w:rPr>
        <w:t>ՀԱՅԱՍՏԱՆԻ ՀԱՆՐԱՊԵՏՈՒԹՅԱՆ ԿԱՌԱՎԱՐՈՒԹՅԱՆ</w:t>
      </w:r>
    </w:p>
    <w:p w:rsidR="00005636" w:rsidRPr="00BA3661" w:rsidRDefault="00005636" w:rsidP="0048460E">
      <w:pPr>
        <w:tabs>
          <w:tab w:val="left" w:pos="-810"/>
        </w:tabs>
        <w:ind w:firstLine="284"/>
        <w:jc w:val="center"/>
        <w:rPr>
          <w:rFonts w:ascii="GHEA Grapalat" w:eastAsia="Calibri" w:hAnsi="GHEA Grapalat"/>
          <w:b/>
          <w:bCs/>
          <w:noProof/>
          <w:sz w:val="24"/>
          <w:szCs w:val="24"/>
          <w:lang w:val="hy-AM"/>
        </w:rPr>
      </w:pPr>
      <w:r w:rsidRPr="00BA3661">
        <w:rPr>
          <w:rFonts w:ascii="GHEA Grapalat" w:eastAsia="Calibri" w:hAnsi="GHEA Grapalat" w:cs="Sylfaen"/>
          <w:b/>
          <w:bCs/>
          <w:noProof/>
          <w:sz w:val="24"/>
          <w:szCs w:val="24"/>
          <w:lang w:val="hy-AM"/>
        </w:rPr>
        <w:t>ՈՐՈՇՈՒՄԸ</w:t>
      </w:r>
    </w:p>
    <w:p w:rsidR="00005636" w:rsidRPr="00BA3661" w:rsidRDefault="00005636" w:rsidP="0048460E">
      <w:pPr>
        <w:tabs>
          <w:tab w:val="left" w:pos="-810"/>
        </w:tabs>
        <w:ind w:firstLine="284"/>
        <w:jc w:val="center"/>
        <w:rPr>
          <w:rFonts w:ascii="GHEA Grapalat" w:eastAsia="Calibri" w:hAnsi="GHEA Grapalat"/>
          <w:b/>
          <w:noProof/>
          <w:sz w:val="24"/>
          <w:szCs w:val="24"/>
          <w:lang w:val="hy-AM"/>
        </w:rPr>
      </w:pPr>
      <w:r w:rsidRPr="00BA3661">
        <w:rPr>
          <w:rFonts w:ascii="GHEA Grapalat" w:eastAsia="Calibri" w:hAnsi="GHEA Grapalat"/>
          <w:b/>
          <w:noProof/>
          <w:sz w:val="24"/>
          <w:szCs w:val="24"/>
          <w:lang w:val="hy-AM"/>
        </w:rPr>
        <w:t>«       »  «                   »                 2017  թվականի    N      -Ն</w:t>
      </w:r>
    </w:p>
    <w:p w:rsidR="00005636" w:rsidRPr="00BA3661" w:rsidRDefault="00005636" w:rsidP="0048460E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</w:p>
    <w:p w:rsidR="00005636" w:rsidRPr="00BA3661" w:rsidRDefault="00005636" w:rsidP="0048460E">
      <w:pPr>
        <w:shd w:val="clear" w:color="auto" w:fill="FFFFFF"/>
        <w:spacing w:after="0"/>
        <w:ind w:firstLine="375"/>
        <w:jc w:val="center"/>
        <w:rPr>
          <w:rFonts w:ascii="GHEA Grapalat" w:eastAsia="Calibri" w:hAnsi="GHEA Grapalat"/>
          <w:b/>
          <w:noProof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«</w:t>
      </w:r>
      <w:r w:rsidRPr="00BA3661">
        <w:rPr>
          <w:rFonts w:ascii="GHEA Grapalat" w:eastAsia="Times New Roman" w:hAnsi="GHEA Grapalat" w:cs="Times New Roman"/>
          <w:b/>
          <w:noProof/>
          <w:color w:val="000000"/>
          <w:sz w:val="24"/>
          <w:szCs w:val="24"/>
          <w:lang w:val="hy-AM"/>
        </w:rPr>
        <w:t>ՔՐԵԱԿԱՏԱՐՈՂԱԿԱՆ ԲԺՇԿՈՒԹՅԱՆ ԿԵՆՏՐՈՆ</w:t>
      </w:r>
      <w:r w:rsidRPr="00BA3661">
        <w:rPr>
          <w:rFonts w:ascii="GHEA Grapalat" w:eastAsia="Calibri" w:hAnsi="GHEA Grapalat"/>
          <w:b/>
          <w:noProof/>
          <w:sz w:val="24"/>
          <w:szCs w:val="24"/>
          <w:lang w:val="hy-AM"/>
        </w:rPr>
        <w:t>» ՊԵՏԱԿԱՆ ՈՉ ԱՌԵՎՏՐԱՅԻՆ ԿԱԶՄԱԿԵՐՊՈՒԹՅՈՒՆ ՍՏԵՂԾԵԼՈՒ ՄԱՍԻՆ</w:t>
      </w:r>
    </w:p>
    <w:p w:rsidR="00005636" w:rsidRPr="00BA3661" w:rsidRDefault="00005636" w:rsidP="0048460E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noProof/>
          <w:color w:val="000000"/>
          <w:sz w:val="21"/>
          <w:szCs w:val="21"/>
          <w:lang w:val="hy-AM"/>
        </w:rPr>
      </w:pPr>
      <w:r w:rsidRPr="00BA3661">
        <w:rPr>
          <w:rFonts w:ascii="Arial" w:eastAsia="Times New Roman" w:hAnsi="Arial" w:cs="Arial"/>
          <w:noProof/>
          <w:color w:val="000000"/>
          <w:sz w:val="21"/>
          <w:szCs w:val="21"/>
          <w:lang w:val="hy-AM"/>
        </w:rPr>
        <w:t> </w:t>
      </w:r>
    </w:p>
    <w:p w:rsidR="00005636" w:rsidRPr="00BA3661" w:rsidRDefault="00005636" w:rsidP="0048460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«Պետական ոչ առևտրային կազմակերպությունների մասին» Հայաստանի Հանրապետության օրենքի </w:t>
      </w:r>
      <w:r w:rsidR="009C7BD0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5-րդ և </w:t>
      </w: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9-րդ հոդվածն</w:t>
      </w:r>
      <w:r w:rsidR="009C7BD0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երին</w:t>
      </w: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համապատասխան` Հայաստանի Հանրապետության կառավարությունը</w:t>
      </w:r>
      <w:r w:rsidRPr="00BA3661">
        <w:rPr>
          <w:rFonts w:ascii="Arial" w:eastAsia="Times New Roman" w:hAnsi="Arial" w:cs="Arial"/>
          <w:noProof/>
          <w:color w:val="000000"/>
          <w:sz w:val="24"/>
          <w:szCs w:val="24"/>
          <w:lang w:val="hy-AM"/>
        </w:rPr>
        <w:t> </w:t>
      </w:r>
      <w:r w:rsidRPr="00BA3661">
        <w:rPr>
          <w:rFonts w:ascii="GHEA Grapalat" w:eastAsia="Times New Roman" w:hAnsi="GHEA Grapalat" w:cs="Times New Roman"/>
          <w:bCs/>
          <w:iCs/>
          <w:noProof/>
          <w:color w:val="000000"/>
          <w:sz w:val="24"/>
          <w:szCs w:val="24"/>
          <w:lang w:val="hy-AM"/>
        </w:rPr>
        <w:t>որոշում է</w:t>
      </w: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.</w:t>
      </w:r>
    </w:p>
    <w:p w:rsidR="00005636" w:rsidRPr="00BA3661" w:rsidRDefault="00005636" w:rsidP="0048460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375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Հիմնադրման միջոցով ստեղծել «Քրեակատարողական բժշկության կենտրոն» պետակա</w:t>
      </w:r>
      <w:r w:rsidR="00457472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ն ոչ առևտրային կազմակերպություն</w:t>
      </w: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:</w:t>
      </w:r>
    </w:p>
    <w:p w:rsidR="00005636" w:rsidRPr="00BA3661" w:rsidRDefault="00005636" w:rsidP="0048460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375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Սահմանել, որ «Քրեակատարողական բժշկության կենտրոն» պետական ոչ առևտրային կազմակերպության գործունեության առարկան է </w:t>
      </w:r>
      <w:r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Հայաստանի Հանրապետության արդարադատության նախարարությա</w:t>
      </w:r>
      <w:r w:rsidR="00F67161"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ն քրեակատարողական հիմնարկներում</w:t>
      </w:r>
      <w:r w:rsidR="00021834"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 </w:t>
      </w:r>
      <w:r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պահվող</w:t>
      </w:r>
      <w:r w:rsidRPr="00BA3661">
        <w:rPr>
          <w:rFonts w:ascii="Courier New" w:hAnsi="Courier New" w:cs="Courier New"/>
          <w:bCs/>
          <w:noProof/>
          <w:sz w:val="24"/>
          <w:szCs w:val="24"/>
          <w:lang w:val="hy-AM"/>
        </w:rPr>
        <w:t> </w:t>
      </w:r>
      <w:r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կալանավորված անձանց և դատապարտյալների առողջության պահպանումը և վերականգնումը</w:t>
      </w:r>
      <w:r w:rsidR="00A4003D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, իսկ գործունեության նպատակն է </w:t>
      </w:r>
      <w:r w:rsidR="00A4003D"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Հայաստանի Հանրապետության արդարադատության նախարարության քրեակատարողական հիմնարկներում պահվող</w:t>
      </w:r>
      <w:r w:rsidR="00A4003D" w:rsidRPr="00BA3661">
        <w:rPr>
          <w:rFonts w:ascii="Courier New" w:hAnsi="Courier New" w:cs="Courier New"/>
          <w:bCs/>
          <w:noProof/>
          <w:sz w:val="24"/>
          <w:szCs w:val="24"/>
          <w:lang w:val="hy-AM"/>
        </w:rPr>
        <w:t> </w:t>
      </w:r>
      <w:r w:rsidR="00A4003D"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կալանավորված անձանց և դատապարտյալների</w:t>
      </w:r>
      <w:r w:rsidR="00A4003D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ն պատ</w:t>
      </w:r>
      <w:r w:rsidR="00071920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շաճ</w:t>
      </w:r>
      <w:r w:rsidR="00A4003D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 բժշկական օգնության և սպասարկման ծառայությունների մատուցումը</w:t>
      </w:r>
    </w:p>
    <w:p w:rsidR="00005636" w:rsidRPr="00BA3661" w:rsidRDefault="00005636" w:rsidP="0048460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375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Թույլատրել «Քրեակատարողական բժշկության կենտրոն» պետական ոչ առևտրային կազմակերպությանն իրականացնել ձեռնարկատիրական գործունեության հետևյալ տեսակները`</w:t>
      </w:r>
    </w:p>
    <w:p w:rsidR="00005636" w:rsidRPr="00BA3661" w:rsidRDefault="00005636" w:rsidP="004846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BA3661">
        <w:rPr>
          <w:rFonts w:ascii="GHEA Grapalat" w:hAnsi="GHEA Grapalat"/>
          <w:noProof/>
          <w:color w:val="000000"/>
          <w:lang w:val="hy-AM"/>
        </w:rPr>
        <w:t>բժշկական օգնության և սպասարկման իրականացում</w:t>
      </w:r>
      <w:r w:rsidR="00D262C4" w:rsidRPr="00D262C4">
        <w:rPr>
          <w:rFonts w:ascii="GHEA Grapalat" w:hAnsi="GHEA Grapalat"/>
          <w:noProof/>
          <w:color w:val="000000"/>
          <w:lang w:val="hy-AM"/>
        </w:rPr>
        <w:t xml:space="preserve"> </w:t>
      </w:r>
      <w:r w:rsidR="00913C9E">
        <w:rPr>
          <w:rFonts w:ascii="GHEA Grapalat" w:hAnsi="GHEA Grapalat"/>
          <w:noProof/>
          <w:color w:val="000000"/>
          <w:lang w:val="hy-AM"/>
        </w:rPr>
        <w:t>(</w:t>
      </w:r>
      <w:r w:rsidR="00D262C4" w:rsidRPr="00D262C4">
        <w:rPr>
          <w:rFonts w:ascii="GHEA Grapalat" w:hAnsi="GHEA Grapalat"/>
          <w:noProof/>
          <w:color w:val="000000"/>
          <w:lang w:val="hy-AM"/>
        </w:rPr>
        <w:t xml:space="preserve">բացառությամբ </w:t>
      </w:r>
      <w:r w:rsidR="00D262C4" w:rsidRPr="00D262C4">
        <w:rPr>
          <w:rFonts w:ascii="GHEA Grapalat" w:hAnsi="GHEA Grapalat"/>
          <w:color w:val="000000"/>
          <w:shd w:val="clear" w:color="auto" w:fill="FFFFFF"/>
          <w:lang w:val="hy-AM"/>
        </w:rPr>
        <w:t>պետության կողմից երաշխավորված անվճար բժշկական օգնության և սպասարկման տեսակների</w:t>
      </w:r>
      <w:r w:rsidR="00913C9E">
        <w:rPr>
          <w:rFonts w:ascii="GHEA Grapalat" w:hAnsi="GHEA Grapalat"/>
          <w:noProof/>
          <w:color w:val="000000"/>
          <w:lang w:val="hy-AM"/>
        </w:rPr>
        <w:t>)</w:t>
      </w:r>
      <w:r w:rsidRPr="00BA3661">
        <w:rPr>
          <w:rFonts w:ascii="GHEA Grapalat" w:hAnsi="GHEA Grapalat"/>
          <w:noProof/>
          <w:color w:val="000000"/>
          <w:lang w:val="hy-AM"/>
        </w:rPr>
        <w:t>.</w:t>
      </w:r>
    </w:p>
    <w:p w:rsidR="00005636" w:rsidRPr="00BA3661" w:rsidRDefault="0057330D" w:rsidP="004846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BA3661">
        <w:rPr>
          <w:rFonts w:ascii="GHEA Grapalat" w:hAnsi="GHEA Grapalat"/>
          <w:noProof/>
          <w:color w:val="000000"/>
          <w:lang w:val="hy-AM"/>
        </w:rPr>
        <w:t xml:space="preserve">առողջապահության ոլորտում </w:t>
      </w:r>
      <w:r w:rsidR="00005636" w:rsidRPr="00BA3661">
        <w:rPr>
          <w:rFonts w:ascii="GHEA Grapalat" w:hAnsi="GHEA Grapalat"/>
          <w:noProof/>
          <w:color w:val="000000"/>
          <w:lang w:val="hy-AM"/>
        </w:rPr>
        <w:t>գիտաբժշկական, փորձարարական հետազոտությունների</w:t>
      </w:r>
      <w:r w:rsidR="000B70DC" w:rsidRPr="00BA3661">
        <w:rPr>
          <w:rFonts w:ascii="GHEA Grapalat" w:hAnsi="GHEA Grapalat"/>
          <w:noProof/>
          <w:color w:val="000000"/>
          <w:lang w:val="hy-AM"/>
        </w:rPr>
        <w:t>, ուսումնասիրությունների</w:t>
      </w:r>
      <w:r w:rsidR="00005636" w:rsidRPr="00BA3661">
        <w:rPr>
          <w:rFonts w:ascii="GHEA Grapalat" w:hAnsi="GHEA Grapalat"/>
          <w:noProof/>
          <w:color w:val="000000"/>
          <w:lang w:val="hy-AM"/>
        </w:rPr>
        <w:t xml:space="preserve"> իրականացում. </w:t>
      </w:r>
    </w:p>
    <w:p w:rsidR="00005636" w:rsidRPr="00BA3661" w:rsidRDefault="00005636" w:rsidP="004846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BA3661">
        <w:rPr>
          <w:rFonts w:ascii="GHEA Grapalat" w:hAnsi="GHEA Grapalat"/>
          <w:noProof/>
          <w:color w:val="000000"/>
          <w:lang w:val="hy-AM"/>
        </w:rPr>
        <w:t>մասնագետների համար շարունակական մասնագիտացված զարգացման ծրագրերի մշակում և իրականացում.</w:t>
      </w:r>
    </w:p>
    <w:p w:rsidR="00005636" w:rsidRPr="00BA3661" w:rsidRDefault="00005636" w:rsidP="004846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BA3661">
        <w:rPr>
          <w:rFonts w:ascii="GHEA Grapalat" w:hAnsi="GHEA Grapalat"/>
          <w:noProof/>
          <w:color w:val="000000"/>
          <w:lang w:val="hy-AM"/>
        </w:rPr>
        <w:lastRenderedPageBreak/>
        <w:t>քրեակատարողական բժշկության ոլորտում կառավարման, ֆինանսավորման, տնտեսավարման ժամանակակից մոդելների, նորմատիվների և ստանդարտների մշակում.</w:t>
      </w:r>
    </w:p>
    <w:p w:rsidR="00005636" w:rsidRPr="00BA3661" w:rsidRDefault="00005636" w:rsidP="004846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BA3661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կալանավորված անձանց և դատապարտյալների մոտ բժշկական ու հիգիենիկ գիտելիքների և </w:t>
      </w:r>
      <w:r w:rsidR="00457472" w:rsidRPr="00BA3661">
        <w:rPr>
          <w:rFonts w:ascii="GHEA Grapalat" w:hAnsi="GHEA Grapalat"/>
          <w:noProof/>
          <w:color w:val="000000"/>
          <w:shd w:val="clear" w:color="auto" w:fill="FFFFFF"/>
          <w:lang w:val="hy-AM"/>
        </w:rPr>
        <w:t>առողջ ապրելակերպի քարոզչություն</w:t>
      </w:r>
      <w:r w:rsidR="00F67161" w:rsidRPr="00BA3661">
        <w:rPr>
          <w:rFonts w:ascii="GHEA Grapalat" w:hAnsi="GHEA Grapalat"/>
          <w:noProof/>
          <w:color w:val="000000"/>
          <w:shd w:val="clear" w:color="auto" w:fill="FFFFFF"/>
          <w:lang w:val="hy-AM"/>
        </w:rPr>
        <w:t>.</w:t>
      </w:r>
    </w:p>
    <w:p w:rsidR="00005636" w:rsidRPr="00BA3661" w:rsidRDefault="00005636" w:rsidP="004846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BA3661">
        <w:rPr>
          <w:rFonts w:ascii="GHEA Grapalat" w:hAnsi="GHEA Grapalat"/>
          <w:noProof/>
          <w:color w:val="000000"/>
          <w:lang w:val="hy-AM"/>
        </w:rPr>
        <w:t>մասնագիտական հրատարակչական գործունեության իրականացում.</w:t>
      </w:r>
    </w:p>
    <w:p w:rsidR="00005636" w:rsidRPr="00BA3661" w:rsidRDefault="00005636" w:rsidP="004846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BA3661">
        <w:rPr>
          <w:rFonts w:ascii="GHEA Grapalat" w:hAnsi="GHEA Grapalat"/>
          <w:noProof/>
          <w:color w:val="000000"/>
          <w:lang w:val="hy-AM"/>
        </w:rPr>
        <w:t>առողջապահության ոլորտում Հայաստանի Հանրապետության օրենսդրությամբ սահմանված կարգով գիտահետազոտական աշխատանքների  իրականացում.</w:t>
      </w:r>
    </w:p>
    <w:p w:rsidR="00005636" w:rsidRPr="00BA3661" w:rsidRDefault="00005636" w:rsidP="0048460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BA3661">
        <w:rPr>
          <w:rFonts w:ascii="GHEA Grapalat" w:hAnsi="GHEA Grapalat"/>
          <w:noProof/>
          <w:color w:val="000000"/>
          <w:lang w:val="hy-AM"/>
        </w:rPr>
        <w:t>առողջապահության ոլորտին վերաբ</w:t>
      </w:r>
      <w:r w:rsidR="00457472" w:rsidRPr="00BA3661">
        <w:rPr>
          <w:rFonts w:ascii="GHEA Grapalat" w:hAnsi="GHEA Grapalat"/>
          <w:noProof/>
          <w:color w:val="000000"/>
          <w:lang w:val="hy-AM"/>
        </w:rPr>
        <w:t>երող սեմինարների, գիտաժողովների</w:t>
      </w:r>
      <w:r w:rsidRPr="00BA3661">
        <w:rPr>
          <w:rFonts w:ascii="GHEA Grapalat" w:hAnsi="GHEA Grapalat"/>
          <w:noProof/>
          <w:color w:val="000000"/>
          <w:lang w:val="hy-AM"/>
        </w:rPr>
        <w:t xml:space="preserve"> և համա</w:t>
      </w:r>
      <w:r w:rsidRPr="00BA3661">
        <w:rPr>
          <w:rFonts w:ascii="GHEA Grapalat" w:hAnsi="GHEA Grapalat"/>
          <w:noProof/>
          <w:color w:val="000000"/>
          <w:lang w:val="hy-AM"/>
        </w:rPr>
        <w:softHyphen/>
        <w:t xml:space="preserve">ժողովների  կազմակերպում: </w:t>
      </w:r>
    </w:p>
    <w:p w:rsidR="00005636" w:rsidRPr="00BA3661" w:rsidRDefault="00005636" w:rsidP="0048460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375"/>
        <w:jc w:val="both"/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«Քրեակատարողական բժշկության կենտրոն» պետական ոչ առևտրային կազմակերպության  կառավարումն իրականացնող  լիազորված պետական մարմին ճանաչել  Հայաստանի Հանրապետության արդարադատության նախարարությանը և վերջինիս </w:t>
      </w:r>
      <w:r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վերապահել «Պետական ոչ առևտրային կազմակերպությունների մասին» Հայաստանի Հանրապետության օրենքի 13-րդ հոդվածի 2-րդ </w:t>
      </w:r>
      <w:r w:rsidR="00D262C4" w:rsidRPr="00A851A8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մասի </w:t>
      </w:r>
      <w:r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«գ», «դ», «ե» և «է» կետերով նախատեսված լիազորությունները:</w:t>
      </w:r>
    </w:p>
    <w:p w:rsidR="00005636" w:rsidRPr="00BA3661" w:rsidRDefault="00005636" w:rsidP="0048460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375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Հայաստանի Հանրապետության արդարադատության նախարարին` սույն որոշումն ուժի մեջ մտնելուց հետո հնգամսյա ժամկետում ՝</w:t>
      </w:r>
    </w:p>
    <w:p w:rsidR="00005636" w:rsidRPr="00BA3661" w:rsidRDefault="00005636" w:rsidP="0048460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1) հաստատել «Քրեակատարողական բժշկության կենտրոն» պետական ոչ առևտրային կազմակերպության կանոնադրությունը.</w:t>
      </w:r>
    </w:p>
    <w:p w:rsidR="00005636" w:rsidRPr="00BA3661" w:rsidRDefault="00005636" w:rsidP="0048460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2) հաստատել </w:t>
      </w:r>
      <w:r w:rsidR="00021834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«</w:t>
      </w:r>
      <w:r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Քրեակատարողական բժշկության կենտրոն» պետական ոչ առևտրային կազմակերպության</w:t>
      </w: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ը ամրացվող և սեփականության իրավունքով հանձնվող գույքի կազմը.</w:t>
      </w:r>
    </w:p>
    <w:p w:rsidR="00005636" w:rsidRPr="00BA3661" w:rsidRDefault="00005636" w:rsidP="0048460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3) ապահովել Հայաստանի Հանրապետությա</w:t>
      </w:r>
      <w:r w:rsidR="00551956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ն արդարադատության նախարարության </w:t>
      </w: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ք</w:t>
      </w:r>
      <w:r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րեակատարողական</w:t>
      </w:r>
      <w:r w:rsidR="00551956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A3661"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val="hy-AM"/>
        </w:rPr>
        <w:t> </w:t>
      </w:r>
      <w:r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="00551956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A3661"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val="hy-AM"/>
        </w:rPr>
        <w:t> </w:t>
      </w:r>
      <w:r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կենտրոնական մարմնի` Հայաստանի Հանրապետության արդարադատության նախարարության քրեակատարողական վարչության կառուցվածքային ստորաբաժանում հանդիսացող բժշկական սպասարկման բաժնի, քրեակատարողական հիմնարկների կառուցվածքային ստորաբաժանում հանդիսացող բժշկական սպասարկման</w:t>
      </w:r>
      <w:r w:rsidR="009C7BD0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,</w:t>
      </w:r>
      <w:r w:rsidR="001F7F64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բժշկական մասնագիտացված բաժինների</w:t>
      </w:r>
      <w:r w:rsidR="009C7BD0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բաժանմունքների</w:t>
      </w:r>
      <w:r w:rsidR="009C7BD0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խմբերի և</w:t>
      </w:r>
      <w:r w:rsidR="00551956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«Քրեակատարողական բժշկության կենտրոն» պետական ոչ առևտրային </w:t>
      </w: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lastRenderedPageBreak/>
        <w:t>կազմակերպության միջև</w:t>
      </w:r>
      <w:r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գույքի հանձնման-ընդունման աշխատանքների կատարումը.</w:t>
      </w:r>
    </w:p>
    <w:p w:rsidR="00551956" w:rsidRPr="00BA3661" w:rsidRDefault="009D261E" w:rsidP="0048460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4</w:t>
      </w:r>
      <w:r w:rsidR="00551956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) </w:t>
      </w:r>
      <w:r w:rsidR="00CD0132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Հայաստանի Հանրապետության կառավարությանը ներկայացնել առաջարկություն </w:t>
      </w:r>
      <w:r w:rsidR="00551956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«Քրեակատարողական բժշկության կենտրոն» պետական ոչ առևտրային կազմակերպությանը հատկացվող գույքի կազմում </w:t>
      </w:r>
      <w:r w:rsidR="008D04AC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Հայաստանի Հանրապետության արդարադատության նախարարության քրեակատարողական վարչության կառուցվածքային ստորաբաժանում հանդիսացող բժշկական սպասարկման բաժնի, քրեակատարողական հիմնարկների կառուցվածքային ստորաբաժանում հանդիսացող բժշկական սպասարկման</w:t>
      </w:r>
      <w:r w:rsidR="009C7BD0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,</w:t>
      </w:r>
      <w:r w:rsidR="001F7F64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04AC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բժշկական մասնագիտացված բաժինների</w:t>
      </w:r>
      <w:r w:rsidR="009C7BD0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,</w:t>
      </w:r>
      <w:r w:rsidR="001F7F64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04AC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բաժանմունքների</w:t>
      </w:r>
      <w:r w:rsidR="009C7BD0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8D04AC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խմբերի գործունեության համար նախատեսված տարածքները, </w:t>
      </w:r>
      <w:r w:rsidR="008D04AC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«</w:t>
      </w:r>
      <w:r w:rsidR="008D04AC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Դատապարտյալների հիվանդանոց</w:t>
      </w:r>
      <w:r w:rsidR="008D04AC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»</w:t>
      </w:r>
      <w:r w:rsidR="008D04AC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քրեակատարողական հիմնարկի բժշկական սպասարկման</w:t>
      </w:r>
      <w:r w:rsidR="00555EE6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համար նախատեսված  և </w:t>
      </w:r>
      <w:r w:rsidR="00912BC6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="00555EE6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տարածքը</w:t>
      </w:r>
      <w:r w:rsidR="00CD0132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ընդգրկելու վերաբերյալ</w:t>
      </w:r>
      <w:r w:rsidR="00BC0A83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.</w:t>
      </w:r>
    </w:p>
    <w:p w:rsidR="00005636" w:rsidRPr="00BA3661" w:rsidRDefault="009D261E" w:rsidP="0048460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5</w:t>
      </w:r>
      <w:r w:rsidR="00005636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) ապահովել «Քրեակատարողական բժշկության կենտրոն» պետական ոչ առևտրային կազմակերպության պետական գրանցումը՝ «Հայաստանի Հանրապետության արդարադատության  նախարարության աշխատակազմ» պետական կառավարչական հիմնարկի միջոցների հաշվին.</w:t>
      </w:r>
    </w:p>
    <w:p w:rsidR="00005636" w:rsidRPr="00BA3661" w:rsidRDefault="009D261E" w:rsidP="0048460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6</w:t>
      </w:r>
      <w:r w:rsidR="00005636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) հաստատել «Քրեակատարողական բժշկության կենտրոն» պետական ոչ առևտրային կազմակերպության, հաստիքների քանակը և անվանացանկը.</w:t>
      </w:r>
    </w:p>
    <w:p w:rsidR="00005636" w:rsidRPr="00BA3661" w:rsidRDefault="009D261E" w:rsidP="0048460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7</w:t>
      </w:r>
      <w:r w:rsidR="00005636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) ապահովել Հայաստանի Հանրապետության արդարադատության նախարարության ք</w:t>
      </w:r>
      <w:r w:rsidR="00005636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րեակատարողական</w:t>
      </w:r>
      <w:r w:rsidR="00005636" w:rsidRPr="00BA3661"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val="hy-AM"/>
        </w:rPr>
        <w:t> </w:t>
      </w:r>
      <w:r w:rsidR="007A55F9" w:rsidRPr="00BA3661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05636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ծառայության </w:t>
      </w:r>
      <w:r w:rsidR="00005636" w:rsidRPr="00BA3661"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val="hy-AM"/>
        </w:rPr>
        <w:t> </w:t>
      </w:r>
      <w:r w:rsidR="00005636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կենտրոնական մարմնի` Հայաստանի Հանրապետության արդարադատության նախարարության քրեակատարողական վարչության կառուցվածքային ստորաբաժանում հանդիսացող բժշկական սպասարկման բաժնի, ինչպես նաև քրեակատարողական հիմնարկների կառուցվածքային ստորաբաժանում հանդիսացող բժշկական սպասարկման</w:t>
      </w:r>
      <w:r w:rsidR="009C7BD0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,</w:t>
      </w:r>
      <w:r w:rsidR="001F7F64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05636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բժշկական մասնագիտացված բաժինների</w:t>
      </w:r>
      <w:r w:rsidR="009C7BD0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,</w:t>
      </w:r>
      <w:r w:rsidR="001F7F64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05636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բաժանմունքների</w:t>
      </w:r>
      <w:r w:rsidR="009C7BD0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,</w:t>
      </w:r>
      <w:r w:rsidR="001F7F64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05636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խմբերի </w:t>
      </w:r>
      <w:r w:rsidR="00005636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հաստիքների՝  «Քրեակատարողական բժշկության կենտրոն» պետական ոչ առևտրային կազմակերպության հաստիքացուցակ տեղափոխման գործընթացը.</w:t>
      </w:r>
    </w:p>
    <w:p w:rsidR="00A27964" w:rsidRPr="00BA3661" w:rsidRDefault="009D261E" w:rsidP="0048460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8</w:t>
      </w:r>
      <w:r w:rsidR="00A27964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) ձեռնարկել միջոցներ «Քրեակատարողական բժշկության կենտրոն» պետական ոչ առևտրային կազմակերպության կադրերի համալրման համար.</w:t>
      </w:r>
    </w:p>
    <w:p w:rsidR="00005636" w:rsidRPr="00BA3661" w:rsidRDefault="00F518A2" w:rsidP="0048460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9</w:t>
      </w:r>
      <w:r w:rsidR="00005636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) սահմանել «Քրեակատարողական բժշկության կենտրոն» պետական ոչ առևտրային կազմակերպության անձնակազմի՝ իրենց վերապահված գործառույթները իրականացնելու նպատակով Հայաստանի Հանրապետության </w:t>
      </w:r>
      <w:r w:rsidR="00005636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lastRenderedPageBreak/>
        <w:t xml:space="preserve">արդարադատության նախարարության քրեակատարողական </w:t>
      </w:r>
      <w:r w:rsidR="00457472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հիմնարկներ մուտքի  և ելքի կարգը.</w:t>
      </w:r>
    </w:p>
    <w:p w:rsidR="00457472" w:rsidRPr="00BA3661" w:rsidRDefault="00457472" w:rsidP="0048460E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10) ապահովել սույն որոշման ընդունմամբ պայմանավորված կառուցվածքային փոփոխությունների ժամանակահատվածում բժշկական օգնության և սպասարկման ծառայությունների մատուցման անընդհատությունը:</w:t>
      </w:r>
    </w:p>
    <w:p w:rsidR="00356759" w:rsidRPr="00BA3661" w:rsidRDefault="00356759" w:rsidP="00356759">
      <w:pPr>
        <w:shd w:val="clear" w:color="auto" w:fill="FFFFFF"/>
        <w:spacing w:after="0"/>
        <w:ind w:firstLine="375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6. </w:t>
      </w: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«Քրեակատարողական բժշկության կենտրոն» պետական ոչ առևտրային կազմակերպությանը անհատույց օգտագործման իրավունքով տրամադրված անշարժ գույքը հանձնել </w:t>
      </w:r>
      <w:r w:rsidRPr="00BA366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«Հայաստանի Հանրապետության կառավարությանն առընթեր պետական գույքի կառավարման վարչության աշխատակազմ» պետական կառավարչական հիմնարկի տնօրինությանը</w:t>
      </w:r>
      <w:r w:rsidR="00F81A3E" w:rsidRPr="00BA366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:</w:t>
      </w:r>
    </w:p>
    <w:p w:rsidR="00804AD2" w:rsidRPr="00BA3661" w:rsidRDefault="00356759" w:rsidP="0048460E">
      <w:pPr>
        <w:shd w:val="clear" w:color="auto" w:fill="FFFFFF"/>
        <w:spacing w:after="0"/>
        <w:ind w:firstLine="375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7</w:t>
      </w:r>
      <w:r w:rsidR="00005636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.</w:t>
      </w:r>
      <w:r w:rsidR="00005636" w:rsidRPr="00BA3661">
        <w:rPr>
          <w:rStyle w:val="apple-converted-space"/>
          <w:rFonts w:ascii="Arial" w:hAnsi="Arial" w:cs="Arial"/>
          <w:noProof/>
          <w:color w:val="000000"/>
          <w:sz w:val="21"/>
          <w:szCs w:val="21"/>
          <w:shd w:val="clear" w:color="auto" w:fill="FFFFFF"/>
          <w:lang w:val="hy-AM"/>
        </w:rPr>
        <w:t> </w:t>
      </w:r>
      <w:r w:rsidR="00005636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Հայաստանի Հանրապետության կառավարությանն առընթեր պետական գույքի կառավարման վարչության պետին՝ սույն որոշումն ուժի մեջ մտնելուց հետո հնգամսյա ժամկետում՝ «Քրեակատարողական բժշկության կենտրոն» պետական ոչ առևտրային կազմակերպության հետ, ըստ սույն որոշման 5-րդ կետի 3-րդ ենթակետով նախատեսված գույքի հանձ</w:t>
      </w:r>
      <w:r w:rsidR="007A55F9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ն</w:t>
      </w:r>
      <w:r w:rsidR="00005636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ման-ընդունման աշխատանքների արդյունքների, կնքել անշարժ գույքի անհատույց և անժամկետ օգտագործման մասին պայմանագրեր` դրանցում նախատեսելով, որ պայմանագրերի նոտարական վավերացման և գույքային իրավունքների պետական գրանցման հետ կապված ծախսերը ենթակա են իրականացման՝ «Քրեակատարողական բժշկության կենտրոն» պետական ոչ առևտրային կազմակերպության միջոցների հաշվին:</w:t>
      </w:r>
    </w:p>
    <w:p w:rsidR="00CF2F3A" w:rsidRPr="00BA3661" w:rsidRDefault="009C7BD0" w:rsidP="0048460E">
      <w:pPr>
        <w:shd w:val="clear" w:color="auto" w:fill="FFFFFF"/>
        <w:spacing w:after="0"/>
        <w:ind w:firstLine="375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8</w:t>
      </w:r>
      <w:r w:rsidR="00740F5F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. Հայաստանի Հանրապետության արդարադատության նախարարին ՝ սույն որոշումն ուժի մեջ մտնելուց հետո հնգամսյա ժամկետում ներկայացնել առաջարկություն՝ </w:t>
      </w:r>
      <w:r w:rsidR="00CF2F3A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«Քրեակատարողական բժշկության կենտրոն» պետական ոչ առևտրային կազմակերպության գործառույթներով պայմանավորված գումարների վերաբաշխում կատարելու վերաբերյալ</w:t>
      </w:r>
      <w:r w:rsidR="00023243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՝ Հայաստանի Հանրապետության 2018 թվականի  պետական բյուջեով Հայաստանի Հանրապետության արդարադատության նախարարության քրեակատարողական վարչության համար նախատեսված ընդհանուր միջոցների հաշվին</w:t>
      </w:r>
      <w:r w:rsidR="00CF2F3A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:</w:t>
      </w:r>
    </w:p>
    <w:p w:rsidR="00005636" w:rsidRPr="00BA3661" w:rsidRDefault="009C7BD0" w:rsidP="0048460E">
      <w:pPr>
        <w:shd w:val="clear" w:color="auto" w:fill="FFFFFF"/>
        <w:spacing w:after="0"/>
        <w:ind w:firstLine="375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9</w:t>
      </w:r>
      <w:r w:rsidR="00005636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.  Սահմանել, որ </w:t>
      </w:r>
      <w:r w:rsidR="00005636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«Քրեակատարողական բժշկության կենտրոն» պետական ոչ առևտրային կազմակերպությունը իր գործունեությունը սկսում է </w:t>
      </w:r>
      <w:r w:rsidR="00005636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2018 թվականի հուլիսի 1-ից:</w:t>
      </w:r>
    </w:p>
    <w:p w:rsidR="00005636" w:rsidRPr="00BA3661" w:rsidRDefault="009C7BD0" w:rsidP="0048460E">
      <w:pPr>
        <w:shd w:val="clear" w:color="auto" w:fill="FFFFFF"/>
        <w:spacing w:after="0"/>
        <w:ind w:firstLine="375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10</w:t>
      </w:r>
      <w:r w:rsidR="00005636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. </w:t>
      </w:r>
      <w:r w:rsidR="00005636" w:rsidRPr="00BA3661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 օրվան հաջորդող տասներորդ օրը:</w:t>
      </w:r>
      <w:r w:rsidR="00005636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</w:p>
    <w:p w:rsidR="00005636" w:rsidRPr="00BA3661" w:rsidRDefault="00005636" w:rsidP="0048460E">
      <w:pPr>
        <w:rPr>
          <w:rFonts w:ascii="GHEA Grapalat" w:hAnsi="GHEA Grapalat"/>
          <w:noProof/>
          <w:lang w:val="hy-AM"/>
        </w:rPr>
      </w:pPr>
    </w:p>
    <w:p w:rsidR="00005636" w:rsidRPr="00BA3661" w:rsidRDefault="00005636" w:rsidP="0048460E">
      <w:pPr>
        <w:rPr>
          <w:rFonts w:ascii="GHEA Grapalat" w:hAnsi="GHEA Grapalat"/>
          <w:noProof/>
          <w:lang w:val="hy-AM"/>
        </w:rPr>
      </w:pPr>
    </w:p>
    <w:p w:rsidR="00005636" w:rsidRPr="00BA3661" w:rsidRDefault="00005636" w:rsidP="0048460E">
      <w:pPr>
        <w:rPr>
          <w:rFonts w:ascii="GHEA Grapalat" w:hAnsi="GHEA Grapalat"/>
          <w:noProof/>
          <w:lang w:val="hy-AM"/>
        </w:rPr>
      </w:pPr>
    </w:p>
    <w:p w:rsidR="00005636" w:rsidRDefault="00005636" w:rsidP="0048460E">
      <w:pPr>
        <w:rPr>
          <w:rFonts w:ascii="GHEA Grapalat" w:hAnsi="GHEA Grapalat"/>
          <w:noProof/>
          <w:lang w:val="hy-AM"/>
        </w:rPr>
      </w:pPr>
    </w:p>
    <w:p w:rsidR="00842BBF" w:rsidRDefault="00842BBF" w:rsidP="0048460E">
      <w:pPr>
        <w:rPr>
          <w:rFonts w:ascii="GHEA Grapalat" w:hAnsi="GHEA Grapalat"/>
          <w:noProof/>
          <w:lang w:val="hy-AM"/>
        </w:rPr>
      </w:pPr>
    </w:p>
    <w:p w:rsidR="00842BBF" w:rsidRDefault="00842BBF" w:rsidP="0048460E">
      <w:pPr>
        <w:rPr>
          <w:rFonts w:ascii="GHEA Grapalat" w:hAnsi="GHEA Grapalat"/>
          <w:noProof/>
          <w:lang w:val="hy-AM"/>
        </w:rPr>
      </w:pPr>
    </w:p>
    <w:p w:rsidR="00842BBF" w:rsidRDefault="00842BBF" w:rsidP="0048460E">
      <w:pPr>
        <w:rPr>
          <w:rFonts w:ascii="GHEA Grapalat" w:hAnsi="GHEA Grapalat"/>
          <w:noProof/>
          <w:lang w:val="hy-AM"/>
        </w:rPr>
      </w:pPr>
    </w:p>
    <w:p w:rsidR="00842BBF" w:rsidRDefault="00842BBF" w:rsidP="0048460E">
      <w:pPr>
        <w:rPr>
          <w:rFonts w:ascii="GHEA Grapalat" w:hAnsi="GHEA Grapalat"/>
          <w:noProof/>
          <w:lang w:val="hy-AM"/>
        </w:rPr>
      </w:pPr>
    </w:p>
    <w:p w:rsidR="00842BBF" w:rsidRDefault="00842BBF" w:rsidP="0048460E">
      <w:pPr>
        <w:rPr>
          <w:rFonts w:ascii="GHEA Grapalat" w:hAnsi="GHEA Grapalat"/>
          <w:noProof/>
          <w:lang w:val="hy-AM"/>
        </w:rPr>
      </w:pPr>
    </w:p>
    <w:p w:rsidR="00842BBF" w:rsidRDefault="00842BBF" w:rsidP="0048460E">
      <w:pPr>
        <w:rPr>
          <w:rFonts w:ascii="GHEA Grapalat" w:hAnsi="GHEA Grapalat"/>
          <w:noProof/>
          <w:lang w:val="hy-AM"/>
        </w:rPr>
      </w:pPr>
    </w:p>
    <w:p w:rsidR="00842BBF" w:rsidRDefault="00842BBF" w:rsidP="0048460E">
      <w:pPr>
        <w:rPr>
          <w:rFonts w:ascii="GHEA Grapalat" w:hAnsi="GHEA Grapalat"/>
          <w:noProof/>
          <w:lang w:val="hy-AM"/>
        </w:rPr>
      </w:pPr>
    </w:p>
    <w:p w:rsidR="00842BBF" w:rsidRDefault="00842BBF" w:rsidP="0048460E">
      <w:pPr>
        <w:rPr>
          <w:rFonts w:ascii="GHEA Grapalat" w:hAnsi="GHEA Grapalat"/>
          <w:noProof/>
          <w:lang w:val="hy-AM"/>
        </w:rPr>
      </w:pPr>
    </w:p>
    <w:p w:rsidR="00842BBF" w:rsidRDefault="00842BBF" w:rsidP="0048460E">
      <w:pPr>
        <w:rPr>
          <w:rFonts w:ascii="GHEA Grapalat" w:hAnsi="GHEA Grapalat"/>
          <w:noProof/>
          <w:lang w:val="hy-AM"/>
        </w:rPr>
      </w:pPr>
    </w:p>
    <w:p w:rsidR="00842BBF" w:rsidRDefault="00842BBF" w:rsidP="0048460E">
      <w:pPr>
        <w:rPr>
          <w:rFonts w:ascii="GHEA Grapalat" w:hAnsi="GHEA Grapalat"/>
          <w:noProof/>
          <w:lang w:val="hy-AM"/>
        </w:rPr>
      </w:pPr>
    </w:p>
    <w:p w:rsidR="00842BBF" w:rsidRDefault="00842BBF" w:rsidP="0048460E">
      <w:pPr>
        <w:rPr>
          <w:rFonts w:ascii="GHEA Grapalat" w:hAnsi="GHEA Grapalat"/>
          <w:noProof/>
          <w:lang w:val="hy-AM"/>
        </w:rPr>
      </w:pPr>
    </w:p>
    <w:p w:rsidR="00842BBF" w:rsidRDefault="00842BBF" w:rsidP="0048460E">
      <w:pPr>
        <w:rPr>
          <w:rFonts w:ascii="GHEA Grapalat" w:hAnsi="GHEA Grapalat"/>
          <w:noProof/>
          <w:lang w:val="hy-AM"/>
        </w:rPr>
      </w:pPr>
    </w:p>
    <w:p w:rsidR="00842BBF" w:rsidRPr="0036729C" w:rsidRDefault="00842BBF" w:rsidP="0048460E">
      <w:pPr>
        <w:rPr>
          <w:rFonts w:ascii="GHEA Grapalat" w:hAnsi="GHEA Grapalat"/>
          <w:noProof/>
          <w:lang w:val="hy-AM"/>
        </w:rPr>
      </w:pPr>
    </w:p>
    <w:p w:rsidR="00842BBF" w:rsidRDefault="00842BBF" w:rsidP="0048460E">
      <w:pPr>
        <w:rPr>
          <w:rFonts w:ascii="GHEA Grapalat" w:hAnsi="GHEA Grapalat"/>
          <w:noProof/>
          <w:lang w:val="hy-AM"/>
        </w:rPr>
      </w:pPr>
    </w:p>
    <w:p w:rsidR="00842BBF" w:rsidRDefault="00842BBF" w:rsidP="0048460E">
      <w:pPr>
        <w:rPr>
          <w:rFonts w:ascii="GHEA Grapalat" w:hAnsi="GHEA Grapalat"/>
          <w:noProof/>
          <w:lang w:val="hy-AM"/>
        </w:rPr>
      </w:pPr>
    </w:p>
    <w:p w:rsidR="00842BBF" w:rsidRPr="0036729C" w:rsidRDefault="00842BBF" w:rsidP="0048460E">
      <w:pPr>
        <w:rPr>
          <w:rFonts w:ascii="GHEA Grapalat" w:hAnsi="GHEA Grapalat"/>
          <w:noProof/>
          <w:lang w:val="hy-AM"/>
        </w:rPr>
      </w:pPr>
    </w:p>
    <w:p w:rsidR="0036729C" w:rsidRPr="0036729C" w:rsidRDefault="0036729C" w:rsidP="0048460E">
      <w:pPr>
        <w:rPr>
          <w:rFonts w:ascii="GHEA Grapalat" w:hAnsi="GHEA Grapalat"/>
          <w:noProof/>
          <w:lang w:val="hy-AM"/>
        </w:rPr>
      </w:pPr>
    </w:p>
    <w:p w:rsidR="00842BBF" w:rsidRDefault="00842BBF" w:rsidP="0048460E">
      <w:pPr>
        <w:rPr>
          <w:rFonts w:ascii="GHEA Grapalat" w:hAnsi="GHEA Grapalat"/>
          <w:noProof/>
          <w:lang w:val="hy-AM"/>
        </w:rPr>
      </w:pPr>
    </w:p>
    <w:p w:rsidR="00842BBF" w:rsidRDefault="00842BBF" w:rsidP="0048460E">
      <w:pPr>
        <w:rPr>
          <w:rFonts w:ascii="GHEA Grapalat" w:hAnsi="GHEA Grapalat"/>
          <w:noProof/>
          <w:lang w:val="hy-AM"/>
        </w:rPr>
      </w:pPr>
    </w:p>
    <w:p w:rsidR="00842BBF" w:rsidRPr="00BA3661" w:rsidRDefault="00842BBF" w:rsidP="0048460E">
      <w:pPr>
        <w:rPr>
          <w:rFonts w:ascii="GHEA Grapalat" w:hAnsi="GHEA Grapalat"/>
          <w:noProof/>
          <w:lang w:val="hy-AM"/>
        </w:rPr>
      </w:pPr>
    </w:p>
    <w:p w:rsidR="00804AD2" w:rsidRPr="00BA3661" w:rsidRDefault="00804AD2" w:rsidP="00804AD2">
      <w:pPr>
        <w:shd w:val="clear" w:color="auto" w:fill="FFFFFF"/>
        <w:spacing w:after="0"/>
        <w:rPr>
          <w:rFonts w:ascii="GHEA Grapalat" w:hAnsi="GHEA Grapalat"/>
          <w:noProof/>
          <w:lang w:val="hy-AM"/>
        </w:rPr>
      </w:pPr>
    </w:p>
    <w:p w:rsidR="00005636" w:rsidRPr="00BA3661" w:rsidRDefault="00005636" w:rsidP="00804AD2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 w:cs="Sylfaen"/>
          <w:b/>
          <w:noProof/>
          <w:sz w:val="24"/>
          <w:szCs w:val="24"/>
          <w:lang w:val="hy-AM"/>
        </w:rPr>
        <w:t>ՀԻՄՆԱՎՈՐՈՒՄ</w:t>
      </w:r>
    </w:p>
    <w:p w:rsidR="00005636" w:rsidRPr="00BA3661" w:rsidRDefault="00005636" w:rsidP="00804AD2">
      <w:pPr>
        <w:shd w:val="clear" w:color="auto" w:fill="FFFFFF"/>
        <w:spacing w:after="0"/>
        <w:ind w:firstLine="375"/>
        <w:jc w:val="center"/>
        <w:rPr>
          <w:rFonts w:ascii="GHEA Grapalat" w:eastAsia="Calibri" w:hAnsi="GHEA Grapalat"/>
          <w:b/>
          <w:noProof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«</w:t>
      </w:r>
      <w:r w:rsidRPr="00BA3661">
        <w:rPr>
          <w:rFonts w:ascii="GHEA Grapalat" w:eastAsia="Times New Roman" w:hAnsi="GHEA Grapalat" w:cs="Times New Roman"/>
          <w:b/>
          <w:noProof/>
          <w:color w:val="000000"/>
          <w:sz w:val="24"/>
          <w:szCs w:val="24"/>
          <w:lang w:val="hy-AM"/>
        </w:rPr>
        <w:t>ՔՐԵԱԿԱՏԱՐՈՂԱԿԱՆ ԲԺՇԿՈՒԹՅԱՆ ԿԵՆՏՐՈՆ</w:t>
      </w:r>
      <w:r w:rsidRPr="00BA3661">
        <w:rPr>
          <w:rFonts w:ascii="GHEA Grapalat" w:eastAsia="Calibri" w:hAnsi="GHEA Grapalat"/>
          <w:b/>
          <w:noProof/>
          <w:sz w:val="24"/>
          <w:szCs w:val="24"/>
          <w:lang w:val="hy-AM"/>
        </w:rPr>
        <w:t xml:space="preserve">» ՊԵՏԱԿԱՆ ՈՉ ԱՌԵՎՏՐԱՅԻՆ ԿԱԶՄԱԿԵՐՊՈՒԹՅՈՒՆ ՍՏԵՂԾԵԼՈՒ ՄԱՍԻՆ </w:t>
      </w:r>
      <w:r w:rsidRPr="00BA3661">
        <w:rPr>
          <w:rFonts w:ascii="GHEA Grapalat" w:hAnsi="GHEA Grapalat" w:cs="Sylfaen"/>
          <w:b/>
          <w:noProof/>
          <w:sz w:val="24"/>
          <w:szCs w:val="24"/>
          <w:lang w:val="hy-AM"/>
        </w:rPr>
        <w:t>ՀՀ ԿԱՌԱՎԱՐՈՒԹՅԱՆ ՈՐՈՇՄԱՆ ԸՆԴՈՒՆՄԱՆ ԱՆՀՐԱԺԵՇՏՈՒԹՅԱՆ</w:t>
      </w:r>
    </w:p>
    <w:p w:rsidR="00005636" w:rsidRPr="00BA3661" w:rsidRDefault="00005636" w:rsidP="0048460E">
      <w:pPr>
        <w:shd w:val="clear" w:color="auto" w:fill="FFFFFF"/>
        <w:spacing w:after="0"/>
        <w:jc w:val="center"/>
        <w:rPr>
          <w:rFonts w:ascii="GHEA Grapalat" w:hAnsi="GHEA Grapalat" w:cs="Sylfaen"/>
          <w:b/>
          <w:noProof/>
          <w:sz w:val="24"/>
          <w:szCs w:val="24"/>
          <w:u w:val="single"/>
          <w:lang w:val="hy-AM"/>
        </w:rPr>
      </w:pPr>
    </w:p>
    <w:p w:rsidR="00005636" w:rsidRPr="00BA3661" w:rsidRDefault="00005636" w:rsidP="0048460E">
      <w:pPr>
        <w:autoSpaceDE w:val="0"/>
        <w:autoSpaceDN w:val="0"/>
        <w:spacing w:after="0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  <w:r w:rsidRPr="00BA3661">
        <w:rPr>
          <w:rFonts w:ascii="GHEA Grapalat" w:hAnsi="GHEA Grapalat"/>
          <w:b/>
          <w:noProof/>
          <w:sz w:val="24"/>
          <w:szCs w:val="24"/>
          <w:lang w:val="hy-AM"/>
        </w:rPr>
        <w:t xml:space="preserve">      </w:t>
      </w:r>
      <w:r w:rsidRPr="00BA3661">
        <w:rPr>
          <w:rFonts w:ascii="GHEA Grapalat" w:hAnsi="GHEA Grapalat"/>
          <w:b/>
          <w:noProof/>
          <w:sz w:val="24"/>
          <w:szCs w:val="24"/>
          <w:lang w:val="hy-AM"/>
        </w:rPr>
        <w:tab/>
      </w:r>
      <w:r w:rsidRPr="00BA3661">
        <w:rPr>
          <w:rFonts w:ascii="GHEA Grapalat" w:hAnsi="GHEA Grapalat"/>
          <w:b/>
          <w:noProof/>
          <w:sz w:val="24"/>
          <w:szCs w:val="24"/>
          <w:u w:val="single"/>
          <w:lang w:val="hy-AM"/>
        </w:rPr>
        <w:t>Ընթացիկ իրավիճակը և իրավական ակտի ընդունման անհրաժեշտությունը.</w:t>
      </w:r>
    </w:p>
    <w:p w:rsidR="00021834" w:rsidRPr="00BA3661" w:rsidRDefault="00021834" w:rsidP="0048460E">
      <w:pPr>
        <w:autoSpaceDE w:val="0"/>
        <w:autoSpaceDN w:val="0"/>
        <w:spacing w:after="0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</w:p>
    <w:p w:rsidR="00005636" w:rsidRPr="00BA3661" w:rsidRDefault="00005636" w:rsidP="0048460E">
      <w:pPr>
        <w:spacing w:after="0"/>
        <w:ind w:firstLine="720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Վերջին տարիներին ՀՀ կառավարության քաղաքականության առանցքային ուղղություններից մեկն է հանդիսանում բանտային առողջապահության ոլորտում բարեփոխումների իրականացումը:  Քրեակատարողական հիմնարկներում գտնվող անձանց առողջության պահպանման և բժշկական օգնության իրավունքների երաշխավորումը դիտարկվում է որպես </w:t>
      </w:r>
      <w:r w:rsidRPr="00BA3661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  <w:t xml:space="preserve">առաջնային և հրատապ լուծում պահանջող հարց: </w:t>
      </w:r>
    </w:p>
    <w:p w:rsidR="00005636" w:rsidRPr="00BA3661" w:rsidRDefault="00005636" w:rsidP="0048460E">
      <w:pPr>
        <w:spacing w:after="0"/>
        <w:ind w:firstLine="720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Կարևորելով նշված ոլորտում բարեփոխումների իրականացման անհրաժեշտությունը՝ ՀՀ կառավարության </w:t>
      </w:r>
      <w:r w:rsidRPr="00BA3661">
        <w:rPr>
          <w:rFonts w:ascii="GHEA Grapalat" w:hAnsi="GHEA Grapalat"/>
          <w:noProof/>
          <w:sz w:val="24"/>
          <w:szCs w:val="24"/>
          <w:lang w:val="hy-AM"/>
        </w:rPr>
        <w:t xml:space="preserve">2017 թվականի հունվարի 19-ի նիստի N 2  արձանագրային որոշմամբ հաստատվել է ՀՀ քրեակատարողական հիմնարկներում բժշկական ծառայությունների արդիականացման» հայեցակարգը (այսուհետ՝ Հայեցակարգ), որտեղ ընդգծվել է այն, որ </w:t>
      </w: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քրեակատարողական հիմնարկներում բժշկական ծառայությունների արդիականացման խնդրի </w:t>
      </w:r>
      <w:r w:rsidRPr="00BA3661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  <w:t xml:space="preserve">լուծումը մեծապես կապված է քրեակատարողական առողջապահական առկա համակարգի ինստիտուցիոնալ արդյունավետության ապահովման հետ: </w:t>
      </w:r>
    </w:p>
    <w:p w:rsidR="00005636" w:rsidRPr="00BA3661" w:rsidRDefault="00005636" w:rsidP="0048460E">
      <w:pPr>
        <w:autoSpaceDE w:val="0"/>
        <w:autoSpaceDN w:val="0"/>
        <w:spacing w:after="0"/>
        <w:ind w:firstLine="720"/>
        <w:jc w:val="both"/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  <w:t xml:space="preserve">Ընդ որում, քրեակատարողական </w:t>
      </w: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առողջապահության ինստիտուցիոնալ համակարգի բարեփոխման անհրաժեշտության պահանջը ամրագրված է ինչպես </w:t>
      </w:r>
      <w:r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Հայեցակարգում</w:t>
      </w:r>
      <w:r w:rsidRPr="00BA3661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  <w:t xml:space="preserve">, այնպես էլ </w:t>
      </w:r>
      <w:r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ՀՀ կառավարության 2017 թվականի հունվարի 12-ի Հ</w:t>
      </w:r>
      <w:r w:rsidRPr="00BA3661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այաստանի Հանրապետության կառավարության 2017 թվականի գործունեության միջոցառումների ծրագիրը և գերակա խնդիրները հաստատելու մասին</w:t>
      </w:r>
      <w:r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</w:t>
      </w:r>
      <w:r w:rsidRPr="00BA3661">
        <w:rPr>
          <w:rStyle w:val="Strong"/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N 122-Ն որոշման հավելված 2-ում, որի 176-րդ կետի 3-րդ ենթակետով որպես գերակա խնդիր առանձնացվում է</w:t>
      </w:r>
      <w:r w:rsidRPr="00BA366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Հայաստանի Հանրապետության քրեակատարողական հիմնարկներում բժշկական ծառայությունների արդիականացում</w:t>
      </w:r>
      <w:r w:rsidRPr="00BA3661">
        <w:rPr>
          <w:rFonts w:ascii="GHEA Grapalat" w:hAnsi="GHEA Grapalat"/>
          <w:noProof/>
          <w:sz w:val="24"/>
          <w:szCs w:val="24"/>
          <w:lang w:val="hy-AM"/>
        </w:rPr>
        <w:t>ը</w:t>
      </w:r>
      <w:r w:rsidRPr="00BA366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(շարունակական)</w:t>
      </w:r>
      <w:r w:rsidRPr="00BA3661">
        <w:rPr>
          <w:rFonts w:ascii="GHEA Grapalat" w:hAnsi="GHEA Grapalat"/>
          <w:noProof/>
          <w:sz w:val="24"/>
          <w:szCs w:val="24"/>
          <w:lang w:val="hy-AM"/>
        </w:rPr>
        <w:t xml:space="preserve">՝ նախատեսելով նաև </w:t>
      </w:r>
      <w:r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 </w:t>
      </w:r>
      <w:r w:rsidRPr="00BA3661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քրեակատարողական ծառայությունում բժշկական ծառայողների անկախության երաշխիքների ստեղծման վերաբերյալ ինստիտուցիոնալ մոդելի </w:t>
      </w:r>
      <w:r w:rsidRPr="00BA3661">
        <w:rPr>
          <w:rFonts w:ascii="GHEA Grapalat" w:hAnsi="GHEA Grapalat"/>
          <w:noProof/>
          <w:sz w:val="24"/>
          <w:szCs w:val="24"/>
          <w:lang w:val="hy-AM"/>
        </w:rPr>
        <w:t>ներկայացման պահանջ:</w:t>
      </w:r>
    </w:p>
    <w:p w:rsidR="00005636" w:rsidRPr="00BA3661" w:rsidRDefault="00005636" w:rsidP="0048460E">
      <w:pPr>
        <w:spacing w:after="0"/>
        <w:ind w:firstLine="720"/>
        <w:jc w:val="both"/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  <w:lastRenderedPageBreak/>
        <w:t xml:space="preserve">Հարկ է նշել, որ քրեակատարողական առողջապահության գործող համակարգի </w:t>
      </w: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ինստիտուցիոնալ կառուցվածքում </w:t>
      </w:r>
      <w:r w:rsidRPr="00BA3661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  <w:t>առկա են մի շարք համակարգային խնդիրներ: Դրանք են՝</w:t>
      </w:r>
    </w:p>
    <w:p w:rsidR="00005636" w:rsidRPr="00BA3661" w:rsidRDefault="00005636" w:rsidP="0048460E">
      <w:pPr>
        <w:spacing w:after="0"/>
        <w:ind w:firstLine="720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>1) Մ</w:t>
      </w:r>
      <w:r w:rsidRPr="00BA3661">
        <w:rPr>
          <w:rFonts w:ascii="GHEA Grapalat" w:eastAsia="Times New Roman" w:hAnsi="GHEA Grapalat"/>
          <w:bCs/>
          <w:noProof/>
          <w:color w:val="000000"/>
          <w:sz w:val="24"/>
          <w:szCs w:val="24"/>
          <w:lang w:val="hy-AM"/>
        </w:rPr>
        <w:t>ասնագիտակ</w:t>
      </w:r>
      <w:r w:rsidR="001F7F64" w:rsidRPr="00BA3661">
        <w:rPr>
          <w:rFonts w:ascii="GHEA Grapalat" w:eastAsia="Times New Roman" w:hAnsi="GHEA Grapalat"/>
          <w:bCs/>
          <w:noProof/>
          <w:color w:val="000000"/>
          <w:sz w:val="24"/>
          <w:szCs w:val="24"/>
          <w:lang w:val="hy-AM"/>
        </w:rPr>
        <w:t xml:space="preserve">ան անկախության բացակայություն - </w:t>
      </w:r>
      <w:r w:rsidRPr="00BA3661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  <w:t>ՀՀ արդարադատության նախարարության քրեակատարողական ծառայության բժշկական սպասարկման ստորաբաժանումները</w:t>
      </w: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գտնվում են քրեակատարողական վարչության պետի անմիջական ենթակայության տակ, իսկ քրեակատարողական հիմնարկների բժշկական ստորաբաժանումները՝ համապատասխան քրեակատարողական հիմնարկի պետի ենթակայությամբ: Սրանով պայմանավորված՝ բժշկական անձնակազմի կողմից բացառապես բժշկական հարցերի շուրջ կատարած մասնագիտական եզրակացությունները </w:t>
      </w:r>
      <w:r w:rsidR="0025686B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կարող են ենթարկվել </w:t>
      </w: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քրեակատարողական հիմնարկի վարչակազմի կողմից ոչ մասնագիտական վերանայման, իսկ քրեակատարողական հիմնարկի ղեկավարությունը կարող է բժիշկներին ենթարկել կարգապահական պատասխանատվության, գործնականում հավանություն չտալ բժշկական եզրակացություններին:</w:t>
      </w:r>
    </w:p>
    <w:p w:rsidR="00005636" w:rsidRPr="00BA3661" w:rsidRDefault="00005636" w:rsidP="0048460E">
      <w:pPr>
        <w:spacing w:after="0"/>
        <w:ind w:firstLine="360"/>
        <w:contextualSpacing/>
        <w:jc w:val="both"/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2) </w:t>
      </w:r>
      <w:r w:rsidRPr="00BA3661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Բուժանձնակազմի</w:t>
      </w: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հանդեպ ազատությունից զրկված անձանց անվստահություն - մասնագիտական անկախության բացակայությունը իր հերթին հանգեցնում է </w:t>
      </w:r>
      <w:r w:rsidRPr="00BA3661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  <w:t>քրեակատարողական հիմնարկի բուժանձնակազմի հանդեպ ազատությունից զրկված անձանց անվստահությունը:</w:t>
      </w:r>
    </w:p>
    <w:p w:rsidR="00005636" w:rsidRPr="00BA3661" w:rsidRDefault="00005636" w:rsidP="0048460E">
      <w:pPr>
        <w:spacing w:after="0"/>
        <w:ind w:firstLine="360"/>
        <w:contextualSpacing/>
        <w:jc w:val="both"/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  <w:t xml:space="preserve">3) </w:t>
      </w:r>
      <w:r w:rsidRPr="00BA3661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Քրեակատարողական</w:t>
      </w: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համակարգի բուժաշխատողների ներգրավման դժվարություն - </w:t>
      </w:r>
      <w:r w:rsidRPr="00BA3661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քրեակատարողական ոլորտի առանձնահատկություններով պայմանավորված՝ ներկայումս առկա են </w:t>
      </w:r>
      <w:r w:rsidRPr="00BA3661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  <w:t xml:space="preserve">քրեակատարողական համակարգի բուժաշխատողների ներգրավման դժվարություններ, թափուր աշխատատեղեր և արդյունքում աշխատող անձնակազմի աշխատանքային գերծանրաբեռնվածություն, ինչն անուղղակիորեն զրկում է ազատությունից զրկված անձանց ժամանակին և որակյալ բուժօգնություն ստանալու հնարավորությունից: </w:t>
      </w:r>
    </w:p>
    <w:p w:rsidR="00005636" w:rsidRPr="00BA3661" w:rsidRDefault="00005636" w:rsidP="0048460E">
      <w:pPr>
        <w:spacing w:after="0"/>
        <w:ind w:firstLine="360"/>
        <w:contextualSpacing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  <w:t>4)</w:t>
      </w: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BA3661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>Բժշկական</w:t>
      </w:r>
      <w:r w:rsidRPr="00BA3661">
        <w:rPr>
          <w:rFonts w:ascii="GHEA Grapalat" w:eastAsia="Times New Roman" w:hAnsi="GHEA Grapalat" w:cs="Calibri"/>
          <w:bCs/>
          <w:noProof/>
          <w:color w:val="000000"/>
          <w:sz w:val="24"/>
          <w:szCs w:val="24"/>
          <w:lang w:val="hy-AM"/>
        </w:rPr>
        <w:t xml:space="preserve"> </w:t>
      </w:r>
      <w:r w:rsidRPr="00BA3661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>անձնակազմի</w:t>
      </w:r>
      <w:r w:rsidRPr="00BA3661">
        <w:rPr>
          <w:rFonts w:ascii="GHEA Grapalat" w:eastAsia="Times New Roman" w:hAnsi="GHEA Grapalat" w:cs="Calibri"/>
          <w:bCs/>
          <w:noProof/>
          <w:color w:val="000000"/>
          <w:sz w:val="24"/>
          <w:szCs w:val="24"/>
          <w:lang w:val="hy-AM"/>
        </w:rPr>
        <w:t xml:space="preserve"> </w:t>
      </w:r>
      <w:r w:rsidRPr="00BA3661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>որակավորման</w:t>
      </w:r>
      <w:r w:rsidRPr="00BA3661">
        <w:rPr>
          <w:rFonts w:ascii="GHEA Grapalat" w:eastAsia="Times New Roman" w:hAnsi="GHEA Grapalat" w:cs="Calibri"/>
          <w:bCs/>
          <w:noProof/>
          <w:color w:val="000000"/>
          <w:sz w:val="24"/>
          <w:szCs w:val="24"/>
          <w:lang w:val="hy-AM"/>
        </w:rPr>
        <w:t xml:space="preserve"> </w:t>
      </w:r>
      <w:r w:rsidRPr="00BA3661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>խնդիր</w:t>
      </w:r>
      <w:r w:rsidRPr="00BA3661">
        <w:rPr>
          <w:rFonts w:ascii="GHEA Grapalat" w:eastAsia="Times New Roman" w:hAnsi="GHEA Grapalat"/>
          <w:bCs/>
          <w:noProof/>
          <w:color w:val="000000"/>
          <w:sz w:val="24"/>
          <w:szCs w:val="24"/>
          <w:lang w:val="hy-AM"/>
        </w:rPr>
        <w:t xml:space="preserve"> -</w:t>
      </w:r>
      <w:r w:rsidRPr="00BA3661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 ազատազրկման վայրերում առողջապահական որակյալ անձնակազմի համալրումը լուրջ խնդիր է՝ հաշվի առնելով այն, որ քրեակատարողական բուժօգնությունը լիովին առանձնացված է հանրային առողջապահությունից, ինչը  բացասաբար է անդրադառնում բժշկական անձնակազմի որակի և որպես արդյունք նաև վերջիններիս կողմից մատուցվող բժշկական օգնության և սպասարկման ծառայությունների որակի վրա, քանի որ </w:t>
      </w:r>
      <w:r w:rsidRPr="00BA3661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lastRenderedPageBreak/>
        <w:t>հանրային առողջապահության համակարգում իրականացվող ծրագրերում վերջիններս չեն ընդգրկվում, չեն օգտվում քրեակատարողական համակարգից դուրս մասնագիտական և շարունակական բժշկական կրթությունից: Ուստի,  անհրաժեշտ է առաջադրել այնպիսի լուծումներ, որոնց շնորհիվ քրեակատարողական համակարգի ներսում գործող բուժծառայությունները բժիշկ մասնագետների համար կլինեն առավել գրավիչ:</w:t>
      </w:r>
    </w:p>
    <w:p w:rsidR="00005636" w:rsidRPr="00BA3661" w:rsidRDefault="00005636" w:rsidP="0048460E">
      <w:pPr>
        <w:spacing w:after="0"/>
        <w:ind w:firstLine="720"/>
        <w:contextualSpacing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Ելնելով վերոնշյալ խնդիրների լուծման անհրաժեշտությունից՝ անհրաժեշտ է բարեփոխել քրեակատարողական առողջապահական համակարգը, նախ և առաջ նախատեսելով համապատասխան օրենսդրական փոփոխություններ՝ ուղղված այնպիսի ինստիտուցիոնալ բարեփոխումներին, որոնք կապահովվեն  քրեակատարողական բուժօգնության ծառայության մասնագիտական անկախությունը: Ինստիտուցիոնալ համակարգի բարեփոխումները </w:t>
      </w:r>
      <w:r w:rsidR="0025686B"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պետք է </w:t>
      </w: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ներառեն նաև համապատասխան միջոցառումներ ուղղված քրեակատարողական առողջապահական համակարգի և հանրային առողջապահական համակարգի շարունակական համագործակցության ապահովմանը: </w:t>
      </w:r>
    </w:p>
    <w:p w:rsidR="00005636" w:rsidRPr="00BA3661" w:rsidRDefault="00005636" w:rsidP="0048460E">
      <w:pPr>
        <w:autoSpaceDE w:val="0"/>
        <w:autoSpaceDN w:val="0"/>
        <w:spacing w:after="0"/>
        <w:ind w:firstLine="720"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Հարկ է նշել, որ </w:t>
      </w:r>
      <w:r w:rsidRPr="00BA3661">
        <w:rPr>
          <w:rFonts w:ascii="GHEA Grapalat" w:hAnsi="GHEA Grapalat"/>
          <w:noProof/>
          <w:sz w:val="24"/>
          <w:szCs w:val="24"/>
          <w:lang w:val="hy-AM"/>
        </w:rPr>
        <w:t xml:space="preserve">քրեակատարողական առողջապահության ինստիտուցիոնալ համակարգի կատարելագործման և վերը նշված խնդիրների լուծման նպատակով </w:t>
      </w: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Հայեցակարգով որպես քրեակատարողական առողջապահական ինստիտուցիոնալ համակարգի բարեփոխման հնարավոր տարբերակ դիտարկվել է համապատասխան օրենսդրական փոփոխությունների մշակումը` քրեակատարողական բուժօգնության ծառայությունը քրեակատարողական վարչության ենթակայությունից հանելու և ՀՀ արդարադատության նախարարությանը հանձնելու վերաբերյալ: Այսպիսի բարեփոխման նախատեսումը հնարավորություն կընձեռի ապահովվել բժշկական անձնակազմի մասնագիտական անկախությունը, որն էլ իր հերթին կնպաստի պատշաճ որակի բժշկական օգնության և սպասարկման ծառայությունների մատուցմանը: </w:t>
      </w:r>
    </w:p>
    <w:p w:rsidR="00005636" w:rsidRPr="00BA3661" w:rsidRDefault="00005636" w:rsidP="0048460E">
      <w:pPr>
        <w:autoSpaceDE w:val="0"/>
        <w:autoSpaceDN w:val="0"/>
        <w:spacing w:after="0"/>
        <w:ind w:firstLine="720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Հաշվի առնելով վերոգրյալը՝ անհրաժեշտություն է առաջանում մշակել համապատասխան իրավական ակտի նախագիծ</w:t>
      </w:r>
      <w:r w:rsidR="0025686B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, որն կապահովի կալանավորված անձանց և դատապարտյալների պատշաճ որակով բժշկական օգնության և սպասարկման ծառայությունների մատուցումը</w:t>
      </w:r>
      <w:r w:rsidR="007654C8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, բժշկական անձնակազմի մասնագիտական անկախությունը:</w:t>
      </w:r>
    </w:p>
    <w:p w:rsidR="007654C8" w:rsidRPr="00BA3661" w:rsidRDefault="007654C8" w:rsidP="0048460E">
      <w:pPr>
        <w:autoSpaceDE w:val="0"/>
        <w:autoSpaceDN w:val="0"/>
        <w:spacing w:after="0"/>
        <w:ind w:firstLine="720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</w:p>
    <w:p w:rsidR="00804AD2" w:rsidRPr="00BA3661" w:rsidRDefault="00804AD2" w:rsidP="0048460E">
      <w:pPr>
        <w:autoSpaceDE w:val="0"/>
        <w:autoSpaceDN w:val="0"/>
        <w:spacing w:after="0"/>
        <w:ind w:firstLine="720"/>
        <w:jc w:val="both"/>
        <w:rPr>
          <w:rFonts w:ascii="GHEA Grapalat" w:hAnsi="GHEA Grapalat" w:cs="Sylfaen"/>
          <w:b/>
          <w:bCs/>
          <w:noProof/>
          <w:color w:val="000000"/>
          <w:sz w:val="24"/>
          <w:szCs w:val="24"/>
          <w:u w:val="single"/>
          <w:lang w:val="hy-AM"/>
        </w:rPr>
      </w:pPr>
    </w:p>
    <w:p w:rsidR="00005636" w:rsidRPr="00BA3661" w:rsidRDefault="00005636" w:rsidP="0048460E">
      <w:pPr>
        <w:autoSpaceDE w:val="0"/>
        <w:autoSpaceDN w:val="0"/>
        <w:spacing w:after="0"/>
        <w:ind w:firstLine="720"/>
        <w:jc w:val="both"/>
        <w:rPr>
          <w:rFonts w:ascii="GHEA Grapalat" w:hAnsi="GHEA Grapalat"/>
          <w:b/>
          <w:noProof/>
          <w:color w:val="000000"/>
          <w:sz w:val="24"/>
          <w:szCs w:val="24"/>
          <w:u w:val="single"/>
          <w:lang w:val="hy-AM"/>
        </w:rPr>
      </w:pPr>
      <w:r w:rsidRPr="00BA3661">
        <w:rPr>
          <w:rFonts w:ascii="GHEA Grapalat" w:hAnsi="GHEA Grapalat" w:cs="Sylfaen"/>
          <w:b/>
          <w:bCs/>
          <w:noProof/>
          <w:color w:val="000000"/>
          <w:sz w:val="24"/>
          <w:szCs w:val="24"/>
          <w:u w:val="single"/>
          <w:lang w:val="hy-AM"/>
        </w:rPr>
        <w:lastRenderedPageBreak/>
        <w:t>Առաջարկվող</w:t>
      </w:r>
      <w:r w:rsidRPr="00BA3661">
        <w:rPr>
          <w:rFonts w:ascii="GHEA Grapalat" w:hAnsi="GHEA Grapalat"/>
          <w:b/>
          <w:bCs/>
          <w:noProof/>
          <w:color w:val="000000"/>
          <w:sz w:val="24"/>
          <w:szCs w:val="24"/>
          <w:u w:val="single"/>
          <w:lang w:val="hy-AM"/>
        </w:rPr>
        <w:t xml:space="preserve"> կարգավորման բնույթը.</w:t>
      </w:r>
    </w:p>
    <w:p w:rsidR="00005636" w:rsidRPr="00BA3661" w:rsidRDefault="00005636" w:rsidP="0048460E">
      <w:pPr>
        <w:autoSpaceDE w:val="0"/>
        <w:autoSpaceDN w:val="0"/>
        <w:spacing w:after="0"/>
        <w:ind w:firstLine="720"/>
        <w:jc w:val="both"/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 w:cs="Sylfaen"/>
          <w:bCs/>
          <w:noProof/>
          <w:color w:val="000000"/>
          <w:sz w:val="24"/>
          <w:szCs w:val="24"/>
          <w:lang w:val="hy-AM"/>
        </w:rPr>
        <w:t>Ներկայացված</w:t>
      </w:r>
      <w:r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  նախագծով առաջարկվում է հետևյալ առանցքային լուծումները.</w:t>
      </w:r>
    </w:p>
    <w:p w:rsidR="00005636" w:rsidRPr="00BA3661" w:rsidRDefault="00005636" w:rsidP="0048460E">
      <w:pPr>
        <w:pStyle w:val="ListParagraph"/>
        <w:numPr>
          <w:ilvl w:val="0"/>
          <w:numId w:val="3"/>
        </w:numPr>
        <w:autoSpaceDE w:val="0"/>
        <w:autoSpaceDN w:val="0"/>
        <w:spacing w:after="0" w:line="276" w:lineRule="auto"/>
        <w:ind w:left="0" w:firstLine="710"/>
        <w:jc w:val="both"/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հիմնադրման</w:t>
      </w:r>
      <w:r w:rsidRPr="00BA3661">
        <w:rPr>
          <w:rFonts w:ascii="GHEA Grapalat" w:hAnsi="GHEA Grapalat" w:cs="Calibri"/>
          <w:noProof/>
          <w:color w:val="000000"/>
          <w:sz w:val="24"/>
          <w:szCs w:val="24"/>
          <w:lang w:val="hy-AM"/>
        </w:rPr>
        <w:t xml:space="preserve"> </w:t>
      </w:r>
      <w:r w:rsidRPr="00BA3661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միջոցով</w:t>
      </w:r>
      <w:r w:rsidRPr="00BA3661">
        <w:rPr>
          <w:rFonts w:ascii="GHEA Grapalat" w:hAnsi="GHEA Grapalat" w:cs="Calibri"/>
          <w:noProof/>
          <w:color w:val="000000"/>
          <w:sz w:val="24"/>
          <w:szCs w:val="24"/>
          <w:lang w:val="hy-AM"/>
        </w:rPr>
        <w:t xml:space="preserve"> </w:t>
      </w:r>
      <w:r w:rsidRPr="00BA3661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ստեղծել</w:t>
      </w:r>
      <w:r w:rsidRPr="00BA3661">
        <w:rPr>
          <w:rFonts w:ascii="GHEA Grapalat" w:hAnsi="GHEA Grapalat" w:cs="Calibri"/>
          <w:noProof/>
          <w:color w:val="000000"/>
          <w:sz w:val="24"/>
          <w:szCs w:val="24"/>
          <w:lang w:val="hy-AM"/>
        </w:rPr>
        <w:t xml:space="preserve"> «</w:t>
      </w: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Քրեակատարողական բժշկության կենտրոն» պետական ոչ առևտրային կազմակերպությունը.</w:t>
      </w:r>
    </w:p>
    <w:p w:rsidR="00005636" w:rsidRPr="00BA3661" w:rsidRDefault="00005636" w:rsidP="0048460E">
      <w:pPr>
        <w:pStyle w:val="ListParagraph"/>
        <w:numPr>
          <w:ilvl w:val="0"/>
          <w:numId w:val="3"/>
        </w:numPr>
        <w:autoSpaceDE w:val="0"/>
        <w:autoSpaceDN w:val="0"/>
        <w:spacing w:after="0" w:line="276" w:lineRule="auto"/>
        <w:ind w:left="0" w:firstLine="710"/>
        <w:jc w:val="both"/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սահմանել</w:t>
      </w:r>
      <w:r w:rsidRPr="00BA3661">
        <w:rPr>
          <w:rFonts w:ascii="GHEA Grapalat" w:hAnsi="GHEA Grapalat" w:cs="Calibri"/>
          <w:noProof/>
          <w:color w:val="000000"/>
          <w:sz w:val="24"/>
          <w:szCs w:val="24"/>
          <w:lang w:val="hy-AM"/>
        </w:rPr>
        <w:t xml:space="preserve">, </w:t>
      </w:r>
      <w:r w:rsidRPr="00BA3661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որ</w:t>
      </w:r>
      <w:r w:rsidRPr="00BA3661">
        <w:rPr>
          <w:rFonts w:ascii="GHEA Grapalat" w:hAnsi="GHEA Grapalat" w:cs="Calibri"/>
          <w:noProof/>
          <w:color w:val="000000"/>
          <w:sz w:val="24"/>
          <w:szCs w:val="24"/>
          <w:lang w:val="hy-AM"/>
        </w:rPr>
        <w:t xml:space="preserve"> «</w:t>
      </w: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Քրեակատարողական բժշկության կենտրոն» պետական ոչ առևտրային կազմակերպության գործունեության առարկան է </w:t>
      </w:r>
      <w:r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Հայաստանի Հանրապետության արդարադատության նախարարության քրեակատարողական հիմնարկներում պահվող</w:t>
      </w:r>
      <w:r w:rsidRPr="00BA3661">
        <w:rPr>
          <w:rFonts w:ascii="Courier New" w:hAnsi="Courier New" w:cs="Courier New"/>
          <w:bCs/>
          <w:noProof/>
          <w:sz w:val="24"/>
          <w:szCs w:val="24"/>
          <w:lang w:val="hy-AM"/>
        </w:rPr>
        <w:t> </w:t>
      </w:r>
      <w:r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կալանավորված անձանց և դատապարտյալների առողջության պահպանումը և վերականգնումը.</w:t>
      </w:r>
    </w:p>
    <w:p w:rsidR="00005636" w:rsidRPr="00BA3661" w:rsidRDefault="00005636" w:rsidP="0048460E">
      <w:pPr>
        <w:pStyle w:val="ListParagraph"/>
        <w:numPr>
          <w:ilvl w:val="0"/>
          <w:numId w:val="3"/>
        </w:numPr>
        <w:autoSpaceDE w:val="0"/>
        <w:autoSpaceDN w:val="0"/>
        <w:spacing w:after="0" w:line="276" w:lineRule="auto"/>
        <w:ind w:left="0" w:firstLine="710"/>
        <w:jc w:val="both"/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թույլատրել</w:t>
      </w:r>
      <w:r w:rsidRPr="00BA3661">
        <w:rPr>
          <w:rFonts w:ascii="GHEA Grapalat" w:hAnsi="GHEA Grapalat" w:cs="Calibri"/>
          <w:noProof/>
          <w:color w:val="000000"/>
          <w:sz w:val="24"/>
          <w:szCs w:val="24"/>
          <w:lang w:val="hy-AM"/>
        </w:rPr>
        <w:t xml:space="preserve"> «</w:t>
      </w: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Քրեակատարողական բժշկության կենտրոն» պետական ոչ առևտրային կազմակերպությանն իրականացնել Նախագծով սահմանված ձեռնարկատիրական գործունեության տեսակները</w:t>
      </w:r>
      <w:r w:rsidR="00264A79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.</w:t>
      </w:r>
    </w:p>
    <w:p w:rsidR="000610D6" w:rsidRPr="00BA3661" w:rsidRDefault="007A55F9" w:rsidP="0048460E">
      <w:pPr>
        <w:pStyle w:val="ListParagraph"/>
        <w:numPr>
          <w:ilvl w:val="0"/>
          <w:numId w:val="3"/>
        </w:numPr>
        <w:autoSpaceDE w:val="0"/>
        <w:autoSpaceDN w:val="0"/>
        <w:spacing w:after="0" w:line="276" w:lineRule="auto"/>
        <w:ind w:left="0" w:firstLine="710"/>
        <w:jc w:val="both"/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ի</w:t>
      </w:r>
      <w:r w:rsidR="000610D6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րականացնել միջոցառումներ </w:t>
      </w:r>
      <w:r w:rsidR="000610D6" w:rsidRPr="00BA3661">
        <w:rPr>
          <w:rFonts w:ascii="GHEA Grapalat" w:hAnsi="GHEA Grapalat" w:cs="Calibri"/>
          <w:noProof/>
          <w:color w:val="000000"/>
          <w:sz w:val="24"/>
          <w:szCs w:val="24"/>
          <w:lang w:val="hy-AM"/>
        </w:rPr>
        <w:t>«</w:t>
      </w:r>
      <w:r w:rsidR="000610D6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Քրեակատարողական բժշկության կենտրոն» պետական ոչ առևտրային կազմակերպության կադրերի համալրման, ինչպես նաև վերջինիս գործունեության համար անհրաժեշտ տարածքների հատկացման համար</w:t>
      </w:r>
      <w:r w:rsidR="00264A79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:</w:t>
      </w:r>
    </w:p>
    <w:p w:rsidR="000610D6" w:rsidRPr="00BA3661" w:rsidRDefault="000610D6" w:rsidP="0048460E">
      <w:pPr>
        <w:autoSpaceDE w:val="0"/>
        <w:autoSpaceDN w:val="0"/>
        <w:spacing w:after="0"/>
        <w:jc w:val="both"/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</w:pPr>
    </w:p>
    <w:p w:rsidR="00005636" w:rsidRPr="00BA3661" w:rsidRDefault="00005636" w:rsidP="0048460E">
      <w:pPr>
        <w:pStyle w:val="ListParagraph"/>
        <w:autoSpaceDE w:val="0"/>
        <w:autoSpaceDN w:val="0"/>
        <w:spacing w:after="0" w:line="276" w:lineRule="auto"/>
        <w:ind w:left="0" w:firstLine="710"/>
        <w:jc w:val="both"/>
        <w:rPr>
          <w:rFonts w:ascii="GHEA Grapalat" w:hAnsi="GHEA Grapalat"/>
          <w:b/>
          <w:bCs/>
          <w:noProof/>
          <w:color w:val="000000"/>
          <w:sz w:val="24"/>
          <w:szCs w:val="24"/>
          <w:u w:val="single"/>
          <w:lang w:val="hy-AM"/>
        </w:rPr>
      </w:pPr>
      <w:r w:rsidRPr="00BA3661">
        <w:rPr>
          <w:rFonts w:ascii="GHEA Grapalat" w:hAnsi="GHEA Grapalat" w:cs="Sylfaen"/>
          <w:b/>
          <w:bCs/>
          <w:noProof/>
          <w:color w:val="000000"/>
          <w:sz w:val="24"/>
          <w:szCs w:val="24"/>
          <w:u w:val="single"/>
          <w:lang w:val="hy-AM"/>
        </w:rPr>
        <w:t>Ա</w:t>
      </w:r>
      <w:r w:rsidRPr="00BA3661">
        <w:rPr>
          <w:rFonts w:ascii="GHEA Grapalat" w:hAnsi="GHEA Grapalat"/>
          <w:b/>
          <w:bCs/>
          <w:noProof/>
          <w:color w:val="000000"/>
          <w:sz w:val="24"/>
          <w:szCs w:val="24"/>
          <w:u w:val="single"/>
          <w:lang w:val="hy-AM"/>
        </w:rPr>
        <w:t>կնկալվող արդյունքը.</w:t>
      </w:r>
    </w:p>
    <w:p w:rsidR="00005636" w:rsidRPr="00BA3661" w:rsidRDefault="00005636" w:rsidP="0048460E">
      <w:pPr>
        <w:pStyle w:val="ListParagraph"/>
        <w:autoSpaceDE w:val="0"/>
        <w:autoSpaceDN w:val="0"/>
        <w:spacing w:after="0" w:line="276" w:lineRule="auto"/>
        <w:ind w:left="0" w:firstLine="710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Նախագծի </w:t>
      </w:r>
      <w:r w:rsidRPr="00BA3661">
        <w:rPr>
          <w:rFonts w:ascii="Arian AMU" w:hAnsi="Arian AMU" w:cs="Arian AMU"/>
          <w:noProof/>
          <w:color w:val="4B5C6A"/>
          <w:shd w:val="clear" w:color="auto" w:fill="FFFFFF"/>
          <w:lang w:val="hy-AM"/>
        </w:rPr>
        <w:t> </w:t>
      </w:r>
      <w:r w:rsidRPr="00BA3661">
        <w:rPr>
          <w:rFonts w:ascii="GHEA Grapalat" w:hAnsi="GHEA Grapalat" w:cs="Arian AMU"/>
          <w:noProof/>
          <w:color w:val="000000" w:themeColor="text1"/>
          <w:sz w:val="24"/>
          <w:szCs w:val="24"/>
          <w:shd w:val="clear" w:color="auto" w:fill="FFFFFF"/>
          <w:lang w:val="hy-AM"/>
        </w:rPr>
        <w:t>ընդունմամբ հնարավոր կլինի լուծել</w:t>
      </w:r>
      <w:r w:rsidRPr="00BA3661">
        <w:rPr>
          <w:rFonts w:ascii="Arian AMU" w:hAnsi="Arian AMU" w:cs="Arian AMU"/>
          <w:noProof/>
          <w:color w:val="4B5C6A"/>
          <w:shd w:val="clear" w:color="auto" w:fill="FFFFFF"/>
          <w:lang w:val="hy-AM"/>
        </w:rPr>
        <w:t> </w:t>
      </w: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քրեակատարողական բուժօգնության ծառայության մասնագիտական անկախության ապահովման հարցը, ստեղծել նախադրյալներ քրեակատարողական բուժօգնության ծառայության հանրային առողջապահության համակա</w:t>
      </w:r>
      <w:r w:rsidR="000610D6"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րգին ինտեգրվելու, մատուցվող բժշ</w:t>
      </w: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կական օգնության և սպասարկման ծառայությունների որակի բարձրացման համար:</w:t>
      </w:r>
    </w:p>
    <w:p w:rsidR="00005636" w:rsidRPr="00BA3661" w:rsidRDefault="00005636" w:rsidP="0048460E">
      <w:pPr>
        <w:pStyle w:val="ListParagraph"/>
        <w:shd w:val="clear" w:color="auto" w:fill="FFFFFF"/>
        <w:spacing w:after="0" w:line="276" w:lineRule="auto"/>
        <w:ind w:left="0"/>
        <w:jc w:val="center"/>
        <w:rPr>
          <w:rFonts w:ascii="GHEA Grapalat" w:hAnsi="GHEA Grapalat"/>
          <w:noProof/>
          <w:color w:val="000000"/>
          <w:sz w:val="24"/>
          <w:szCs w:val="24"/>
          <w:lang w:val="hy-AM"/>
        </w:rPr>
      </w:pPr>
    </w:p>
    <w:p w:rsidR="00005636" w:rsidRPr="00BA3661" w:rsidRDefault="00005636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</w:pPr>
    </w:p>
    <w:p w:rsidR="00005636" w:rsidRPr="00BA3661" w:rsidRDefault="00005636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</w:pPr>
    </w:p>
    <w:p w:rsidR="00005636" w:rsidRPr="00BA3661" w:rsidRDefault="00005636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</w:pPr>
    </w:p>
    <w:p w:rsidR="00264A79" w:rsidRPr="00BA3661" w:rsidRDefault="00264A79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</w:pPr>
    </w:p>
    <w:p w:rsidR="00264A79" w:rsidRPr="00BA3661" w:rsidRDefault="00264A79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</w:pPr>
    </w:p>
    <w:p w:rsidR="00264A79" w:rsidRPr="00BA3661" w:rsidRDefault="00264A79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</w:pPr>
    </w:p>
    <w:p w:rsidR="00264A79" w:rsidRPr="00BA3661" w:rsidRDefault="00264A79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</w:pPr>
    </w:p>
    <w:p w:rsidR="00264A79" w:rsidRPr="00BA3661" w:rsidRDefault="00264A79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</w:pPr>
    </w:p>
    <w:p w:rsidR="00264A79" w:rsidRPr="00BA3661" w:rsidRDefault="00264A79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</w:pPr>
    </w:p>
    <w:p w:rsidR="00264A79" w:rsidRPr="00BA3661" w:rsidRDefault="00264A79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</w:pPr>
    </w:p>
    <w:p w:rsidR="00005636" w:rsidRPr="00BA3661" w:rsidRDefault="00005636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n AMU"/>
          <w:noProof/>
          <w:color w:val="000000" w:themeColor="text1"/>
          <w:lang w:val="hy-AM"/>
        </w:rPr>
      </w:pP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Տ Ե Ղ Ե Կ Ա Ն Ք</w:t>
      </w:r>
    </w:p>
    <w:p w:rsidR="00005636" w:rsidRPr="00BA3661" w:rsidRDefault="00005636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n AMU"/>
          <w:noProof/>
          <w:color w:val="000000" w:themeColor="text1"/>
          <w:lang w:val="hy-AM"/>
        </w:rPr>
      </w:pPr>
    </w:p>
    <w:p w:rsidR="00005636" w:rsidRPr="00BA3661" w:rsidRDefault="00005636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</w:pPr>
      <w:r w:rsidRPr="00BA3661">
        <w:rPr>
          <w:rFonts w:ascii="GHEA Grapalat" w:hAnsi="GHEA Grapalat"/>
          <w:b/>
          <w:bCs/>
          <w:noProof/>
          <w:color w:val="000000"/>
          <w:lang w:val="hy-AM"/>
        </w:rPr>
        <w:t>«</w:t>
      </w:r>
      <w:r w:rsidRPr="00BA3661">
        <w:rPr>
          <w:rFonts w:ascii="GHEA Grapalat" w:hAnsi="GHEA Grapalat"/>
          <w:b/>
          <w:noProof/>
          <w:color w:val="000000"/>
          <w:lang w:val="hy-AM"/>
        </w:rPr>
        <w:t>ՔՐԵԱԿԱՏԱՐՈՂԱԿԱՆ ԲԺՇԿՈՒԹՅԱՆ ԿԵՆՏՐՈՆ</w:t>
      </w:r>
      <w:r w:rsidRPr="00BA3661">
        <w:rPr>
          <w:rFonts w:ascii="GHEA Grapalat" w:eastAsia="Calibri" w:hAnsi="GHEA Grapalat"/>
          <w:b/>
          <w:noProof/>
          <w:lang w:val="hy-AM"/>
        </w:rPr>
        <w:t>» ՊԵՏԱԿԱՆ ՈՉ ԱՌԵՎՏՐԱՅԻՆ ԿԱԶՄԱԿԵՐՊՈՒԹՅՈՒՆ ՍՏԵՂԾԵԼՈՒ ՄԱՍԻՆ</w:t>
      </w:r>
      <w:r w:rsidR="00264A79" w:rsidRPr="00BA3661">
        <w:rPr>
          <w:rFonts w:ascii="GHEA Grapalat" w:eastAsia="Calibri" w:hAnsi="GHEA Grapalat"/>
          <w:b/>
          <w:noProof/>
          <w:lang w:val="hy-AM"/>
        </w:rPr>
        <w:t xml:space="preserve">» 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ՀԱՅԱՍՏԱՆԻ</w:t>
      </w: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ՀԱՆՐԱՊԵՏՈՒԹՅԱՆ</w:t>
      </w: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ԿԱՌԱՎԱՐՈՒԹՅԱՆ</w:t>
      </w: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ՈՐՈՇՄԱՆ</w:t>
      </w:r>
    </w:p>
    <w:p w:rsidR="00005636" w:rsidRPr="00BA3661" w:rsidRDefault="00005636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n AMU"/>
          <w:noProof/>
          <w:color w:val="000000" w:themeColor="text1"/>
          <w:lang w:val="hy-AM"/>
        </w:rPr>
      </w:pP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ԸՆԴՈՒՆՄԱՆ</w:t>
      </w: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ԿԱՊԱԿՑՈՒԹՅԱՄԲ ԱՅԼ</w:t>
      </w: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ԻՐԱՎԱԿԱՆ</w:t>
      </w: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ԱԿՏԵՐՈՒՄ</w:t>
      </w:r>
    </w:p>
    <w:p w:rsidR="00005636" w:rsidRPr="00BA3661" w:rsidRDefault="00005636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n AMU"/>
          <w:b/>
          <w:bCs/>
          <w:noProof/>
          <w:color w:val="000000" w:themeColor="text1"/>
          <w:bdr w:val="none" w:sz="0" w:space="0" w:color="auto" w:frame="1"/>
          <w:lang w:val="hy-AM"/>
        </w:rPr>
      </w:pP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ՓՈՓՈԽՈՒԹՅՈՒՆՆԵՐ</w:t>
      </w: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ԵՎ</w:t>
      </w: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ԼՐԱՑՈՒՄՆԵՐ</w:t>
      </w: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ԿԱՏԱՐԵԼՈՒ ԱՆՀՐԱԺԵՇՏՈՒԹՅԱՆ</w:t>
      </w: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ԿԱՄ</w:t>
      </w: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ԲԱՑԱԿԱՅՈՒԹՅԱՆ</w:t>
      </w: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ՄԱՍԻՆ</w:t>
      </w:r>
    </w:p>
    <w:p w:rsidR="00005636" w:rsidRPr="00BA3661" w:rsidRDefault="00005636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Arian AMU"/>
          <w:noProof/>
          <w:color w:val="000000" w:themeColor="text1"/>
          <w:lang w:val="hy-AM"/>
        </w:rPr>
      </w:pPr>
      <w:r w:rsidRPr="00BA3661">
        <w:rPr>
          <w:rStyle w:val="Strong"/>
          <w:rFonts w:ascii="Arial AMU" w:hAnsi="Arial AMU" w:cs="Arian AMU"/>
          <w:noProof/>
          <w:color w:val="000000" w:themeColor="text1"/>
          <w:bdr w:val="none" w:sz="0" w:space="0" w:color="auto" w:frame="1"/>
          <w:lang w:val="hy-AM"/>
        </w:rPr>
        <w:t> </w:t>
      </w:r>
    </w:p>
    <w:p w:rsidR="00005636" w:rsidRPr="00BA3661" w:rsidRDefault="00005636" w:rsidP="0048460E">
      <w:pPr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BA3661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«</w:t>
      </w:r>
      <w:r w:rsidRPr="00BA3661">
        <w:rPr>
          <w:rFonts w:ascii="GHEA Grapalat" w:hAnsi="GHEA Grapalat"/>
          <w:noProof/>
          <w:color w:val="000000"/>
          <w:sz w:val="24"/>
          <w:szCs w:val="24"/>
          <w:lang w:val="hy-AM"/>
        </w:rPr>
        <w:t>Քրեակատարողական բժշկության կենտրոն</w:t>
      </w:r>
      <w:r w:rsidRPr="00BA3661">
        <w:rPr>
          <w:rFonts w:ascii="GHEA Grapalat" w:eastAsia="Calibri" w:hAnsi="GHEA Grapalat"/>
          <w:noProof/>
          <w:sz w:val="24"/>
          <w:szCs w:val="24"/>
          <w:lang w:val="hy-AM"/>
        </w:rPr>
        <w:t>» պետական ոչ առևտրային կազմակերպություն ստեղծելու մասին»</w:t>
      </w:r>
      <w:r w:rsidRPr="00BA3661">
        <w:rPr>
          <w:rFonts w:ascii="GHEA Grapalat" w:eastAsia="Calibri" w:hAnsi="GHEA Grapalat"/>
          <w:b/>
          <w:noProof/>
          <w:sz w:val="24"/>
          <w:szCs w:val="24"/>
          <w:lang w:val="hy-AM"/>
        </w:rPr>
        <w:t xml:space="preserve"> </w:t>
      </w:r>
      <w:r w:rsidRPr="00BA3661">
        <w:rPr>
          <w:rFonts w:ascii="GHEA Grapalat" w:hAnsi="GHEA Grapalat" w:cs="Arian AMU"/>
          <w:noProof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որոշման ընդունման կապակցությամբ անհրաժեշտություն է առաջանալու փոփոխություններ կատարել ՀՀ կառավարության 2006 թվականի մայիսի 26-ի թիվ 825-Ն որոշման, </w:t>
      </w:r>
      <w:r w:rsidRPr="00BA3661">
        <w:rPr>
          <w:rFonts w:ascii="GHEA Grapalat" w:hAnsi="GHEA Grapalat"/>
          <w:noProof/>
          <w:sz w:val="24"/>
          <w:szCs w:val="24"/>
          <w:lang w:val="hy-AM"/>
        </w:rPr>
        <w:t>ՀՀ վարչապետի՝ 1998 թվականի նոյեմբերի 6-ի թիվ 620  որոշման մեջ</w:t>
      </w:r>
      <w:r w:rsidRPr="00BA3661">
        <w:rPr>
          <w:rFonts w:ascii="GHEA Grapalat" w:hAnsi="GHEA Grapalat" w:cs="Arian AMU"/>
          <w:noProof/>
          <w:color w:val="000000" w:themeColor="text1"/>
          <w:sz w:val="24"/>
          <w:szCs w:val="24"/>
          <w:lang w:val="hy-AM"/>
        </w:rPr>
        <w:t>:</w:t>
      </w:r>
    </w:p>
    <w:p w:rsidR="00005636" w:rsidRPr="00BA3661" w:rsidRDefault="00005636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Arian AMU"/>
          <w:noProof/>
          <w:color w:val="000000" w:themeColor="text1"/>
          <w:lang w:val="hy-AM"/>
        </w:rPr>
      </w:pP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</w:p>
    <w:p w:rsidR="00005636" w:rsidRPr="00BA3661" w:rsidRDefault="00005636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Arian AMU"/>
          <w:noProof/>
          <w:color w:val="000000" w:themeColor="text1"/>
          <w:lang w:val="hy-AM"/>
        </w:rPr>
      </w:pPr>
      <w:r w:rsidRPr="00BA3661">
        <w:rPr>
          <w:rStyle w:val="Strong"/>
          <w:rFonts w:ascii="Arial AMU" w:hAnsi="Arial AMU" w:cs="Arian AMU"/>
          <w:noProof/>
          <w:color w:val="000000" w:themeColor="text1"/>
          <w:bdr w:val="none" w:sz="0" w:space="0" w:color="auto" w:frame="1"/>
          <w:lang w:val="hy-AM"/>
        </w:rPr>
        <w:t> </w:t>
      </w:r>
    </w:p>
    <w:p w:rsidR="00005636" w:rsidRPr="00BA3661" w:rsidRDefault="00005636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n AMU"/>
          <w:noProof/>
          <w:color w:val="000000" w:themeColor="text1"/>
          <w:lang w:val="hy-AM"/>
        </w:rPr>
      </w:pP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Տ Ե Ղ Ե Կ Ա Ն Ք</w:t>
      </w:r>
    </w:p>
    <w:p w:rsidR="00005636" w:rsidRPr="00BA3661" w:rsidRDefault="00005636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n AMU"/>
          <w:noProof/>
          <w:color w:val="000000" w:themeColor="text1"/>
          <w:lang w:val="hy-AM"/>
        </w:rPr>
      </w:pPr>
    </w:p>
    <w:p w:rsidR="00005636" w:rsidRPr="00BA3661" w:rsidRDefault="002E3F01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n AMU"/>
          <w:noProof/>
          <w:color w:val="000000" w:themeColor="text1"/>
          <w:lang w:val="hy-AM"/>
        </w:rPr>
      </w:pPr>
      <w:r w:rsidRPr="00BA3661">
        <w:rPr>
          <w:rFonts w:ascii="GHEA Grapalat" w:hAnsi="GHEA Grapalat"/>
          <w:b/>
          <w:bCs/>
          <w:noProof/>
          <w:color w:val="000000"/>
          <w:lang w:val="hy-AM"/>
        </w:rPr>
        <w:t>«</w:t>
      </w:r>
      <w:r w:rsidR="00005636" w:rsidRPr="00BA3661">
        <w:rPr>
          <w:rFonts w:ascii="GHEA Grapalat" w:hAnsi="GHEA Grapalat"/>
          <w:b/>
          <w:noProof/>
          <w:color w:val="000000"/>
          <w:lang w:val="hy-AM"/>
        </w:rPr>
        <w:t>ՔՐԵԱԿԱՏԱՐՈՂԱԿԱՆ ԲԺՇԿՈՒԹՅԱՆ ԿԵՆՏՐՈՆ</w:t>
      </w:r>
      <w:r w:rsidR="00005636" w:rsidRPr="00BA3661">
        <w:rPr>
          <w:rFonts w:ascii="GHEA Grapalat" w:eastAsia="Calibri" w:hAnsi="GHEA Grapalat"/>
          <w:b/>
          <w:noProof/>
          <w:lang w:val="hy-AM"/>
        </w:rPr>
        <w:t>» ՊԵՏԱԿԱՆ ՈՉ ԱՌԵՎՏՐԱՅԻՆ ԿԱԶՄԱԿԵՐՊՈՒԹՅՈՒՆ ՍՏԵՂԾԵԼՈՒ ՄԱՍԻՆ</w:t>
      </w:r>
      <w:r w:rsidRPr="00BA3661">
        <w:rPr>
          <w:rFonts w:ascii="GHEA Grapalat" w:eastAsia="Calibri" w:hAnsi="GHEA Grapalat"/>
          <w:b/>
          <w:noProof/>
          <w:lang w:val="hy-AM"/>
        </w:rPr>
        <w:t>»</w:t>
      </w:r>
      <w:r w:rsidR="00005636"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 xml:space="preserve"> ՀԱՅԱՍՏԱՆԻ</w:t>
      </w:r>
      <w:r w:rsidR="00005636"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="00005636"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ՀԱՆՐԱՊԵՏՈՒԹՅԱՆ</w:t>
      </w:r>
      <w:r w:rsidR="00005636"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="00005636"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ԿԱՌԱՎԱՐՈՒԹՅԱՆ</w:t>
      </w:r>
      <w:r w:rsidR="00005636"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="00005636"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ՈՐՈՇՄԱՆ</w:t>
      </w:r>
    </w:p>
    <w:p w:rsidR="00005636" w:rsidRPr="00BA3661" w:rsidRDefault="00005636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n AMU"/>
          <w:noProof/>
          <w:color w:val="000000" w:themeColor="text1"/>
          <w:lang w:val="hy-AM"/>
        </w:rPr>
      </w:pP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ԸՆԴՈՒՆՄԱՆ</w:t>
      </w: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ԿԱՊԱԿՑՈՒԹՅԱՄԲ ՊԵՏԱԿԱՆ</w:t>
      </w:r>
      <w:r w:rsidRPr="00BA3661">
        <w:rPr>
          <w:rStyle w:val="Strong"/>
          <w:rFonts w:ascii="Arial AMU" w:hAnsi="Arial AMU" w:cs="Arian AMU"/>
          <w:noProof/>
          <w:color w:val="000000" w:themeColor="text1"/>
          <w:bdr w:val="none" w:sz="0" w:space="0" w:color="auto" w:frame="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ԿԱՄ ՏԵՂԱԿԱՆ ԻՆՔՆԱԿԱՌԱՎԱՐՄԱՆ ՄԱՐՄՆԻ</w:t>
      </w:r>
      <w:r w:rsidRPr="00BA3661">
        <w:rPr>
          <w:rStyle w:val="Strong"/>
          <w:rFonts w:ascii="Arial AMU" w:hAnsi="Arial AMU" w:cs="Arian AMU"/>
          <w:noProof/>
          <w:color w:val="000000" w:themeColor="text1"/>
          <w:bdr w:val="none" w:sz="0" w:space="0" w:color="auto" w:frame="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ԲՅՈՒՋԵՈՒՄ</w:t>
      </w:r>
    </w:p>
    <w:p w:rsidR="00005636" w:rsidRPr="00BA3661" w:rsidRDefault="00005636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 w:cs="Arian AMU"/>
          <w:noProof/>
          <w:color w:val="000000" w:themeColor="text1"/>
          <w:lang w:val="hy-AM"/>
        </w:rPr>
      </w:pP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ԵԿԱՄՈՒՏՆԵՐԻ</w:t>
      </w: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ԱՎԵԼԱՑՄԱՆ</w:t>
      </w:r>
      <w:r w:rsidR="002E3F01"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 xml:space="preserve"> 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ԿԱՄ</w:t>
      </w: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ՆՎԱԶԵՑՄԱՆ</w:t>
      </w: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  <w:r w:rsidRPr="00BA3661">
        <w:rPr>
          <w:rStyle w:val="Strong"/>
          <w:rFonts w:ascii="GHEA Grapalat" w:hAnsi="GHEA Grapalat" w:cs="Arian AMU"/>
          <w:noProof/>
          <w:color w:val="000000" w:themeColor="text1"/>
          <w:bdr w:val="none" w:sz="0" w:space="0" w:color="auto" w:frame="1"/>
          <w:lang w:val="hy-AM"/>
        </w:rPr>
        <w:t>ՄԱՍԻՆ</w:t>
      </w:r>
    </w:p>
    <w:p w:rsidR="00005636" w:rsidRPr="00BA3661" w:rsidRDefault="00005636" w:rsidP="0048460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 w:cs="Arian AMU"/>
          <w:noProof/>
          <w:color w:val="000000" w:themeColor="text1"/>
          <w:lang w:val="hy-AM"/>
        </w:rPr>
      </w:pPr>
      <w:r w:rsidRPr="00BA3661">
        <w:rPr>
          <w:rFonts w:ascii="Arian AMU" w:hAnsi="Arian AMU" w:cs="Arian AMU"/>
          <w:noProof/>
          <w:color w:val="000000" w:themeColor="text1"/>
          <w:lang w:val="hy-AM"/>
        </w:rPr>
        <w:t> </w:t>
      </w:r>
    </w:p>
    <w:p w:rsidR="00005636" w:rsidRPr="00BA3661" w:rsidRDefault="00005636" w:rsidP="0048460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="GHEA Grapalat" w:hAnsi="GHEA Grapalat" w:cs="Arian AMU"/>
          <w:noProof/>
          <w:color w:val="000000" w:themeColor="text1"/>
          <w:lang w:val="hy-AM"/>
        </w:rPr>
      </w:pPr>
      <w:r w:rsidRPr="00BA3661">
        <w:rPr>
          <w:rFonts w:ascii="GHEA Grapalat" w:hAnsi="GHEA Grapalat"/>
          <w:bCs/>
          <w:noProof/>
          <w:color w:val="000000"/>
          <w:lang w:val="hy-AM"/>
        </w:rPr>
        <w:t>«</w:t>
      </w:r>
      <w:r w:rsidRPr="00BA3661">
        <w:rPr>
          <w:rFonts w:ascii="GHEA Grapalat" w:hAnsi="GHEA Grapalat"/>
          <w:noProof/>
          <w:color w:val="000000"/>
          <w:lang w:val="hy-AM"/>
        </w:rPr>
        <w:t>Քրեակատարողական բժշկության կենտրոն</w:t>
      </w:r>
      <w:r w:rsidRPr="00BA3661">
        <w:rPr>
          <w:rFonts w:ascii="GHEA Grapalat" w:eastAsia="Calibri" w:hAnsi="GHEA Grapalat"/>
          <w:noProof/>
          <w:lang w:val="hy-AM"/>
        </w:rPr>
        <w:t>» պետական ոչ առևտրային կազմակերպություն ստեղծելու մասին</w:t>
      </w:r>
      <w:r w:rsidRPr="00BA3661">
        <w:rPr>
          <w:rFonts w:ascii="GHEA Grapalat" w:hAnsi="GHEA Grapalat" w:cs="Arian AMU"/>
          <w:noProof/>
          <w:color w:val="000000" w:themeColor="text1"/>
          <w:lang w:val="hy-AM"/>
        </w:rPr>
        <w:t xml:space="preserve"> Հայաստանի Հանրապետության կառավարության որոշման ընդունման կապակցությամբ պետական կամ տեղական ինքնակառավարման մարմնի բյուջեում եկամուտների և ծախսերի էական ավելացում կամ նվազեցում չի նախատեսվում:  </w:t>
      </w:r>
    </w:p>
    <w:p w:rsidR="00B37853" w:rsidRPr="00BA3661" w:rsidRDefault="00B37853" w:rsidP="0048460E">
      <w:pPr>
        <w:rPr>
          <w:rFonts w:ascii="GHEA Grapalat" w:hAnsi="GHEA Grapalat"/>
          <w:noProof/>
          <w:lang w:val="hy-AM"/>
        </w:rPr>
      </w:pPr>
    </w:p>
    <w:sectPr w:rsidR="00B37853" w:rsidRPr="00BA3661" w:rsidSect="007167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CC" w:rsidRDefault="002478CC" w:rsidP="00005636">
      <w:pPr>
        <w:spacing w:after="0" w:line="240" w:lineRule="auto"/>
      </w:pPr>
      <w:r>
        <w:separator/>
      </w:r>
    </w:p>
  </w:endnote>
  <w:endnote w:type="continuationSeparator" w:id="0">
    <w:p w:rsidR="002478CC" w:rsidRDefault="002478CC" w:rsidP="0000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5000000A" w:usb2="00000000" w:usb3="00000000" w:csb0="0001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CC" w:rsidRDefault="002478CC" w:rsidP="00005636">
      <w:pPr>
        <w:spacing w:after="0" w:line="240" w:lineRule="auto"/>
      </w:pPr>
      <w:r>
        <w:separator/>
      </w:r>
    </w:p>
  </w:footnote>
  <w:footnote w:type="continuationSeparator" w:id="0">
    <w:p w:rsidR="002478CC" w:rsidRDefault="002478CC" w:rsidP="00005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636" w:rsidRPr="00005636" w:rsidRDefault="00005636" w:rsidP="00005636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noProof/>
        <w:color w:val="FF0000"/>
        <w:lang w:val="hy-AM"/>
      </w:rPr>
    </w:pPr>
    <w:r w:rsidRPr="00005636">
      <w:rPr>
        <w:rFonts w:ascii="GHEA Grapalat" w:eastAsia="SimSun" w:hAnsi="GHEA Grapalat" w:cs="Arial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5636">
      <w:rPr>
        <w:rFonts w:ascii="GHEA Grapalat" w:eastAsia="SimSun" w:hAnsi="GHEA Grapalat" w:cs="Sylfaen"/>
        <w:noProof/>
        <w:lang w:val="hy-AM" w:eastAsia="ru-RU"/>
      </w:rPr>
      <w:t>Արդարադատության</w:t>
    </w:r>
    <w:r w:rsidRPr="00005636">
      <w:rPr>
        <w:rFonts w:ascii="Art" w:eastAsia="SimSun" w:hAnsi="Art" w:cs="Arial"/>
        <w:noProof/>
        <w:lang w:val="hy-AM"/>
      </w:rPr>
      <w:t xml:space="preserve"> </w:t>
    </w:r>
    <w:r w:rsidRPr="00005636">
      <w:rPr>
        <w:rFonts w:ascii="Calibri" w:eastAsia="SimSun" w:hAnsi="Calibri" w:cs="Arial"/>
        <w:noProof/>
        <w:lang w:val="hy-AM"/>
      </w:rPr>
      <w:t xml:space="preserve">                                                                                                             </w:t>
    </w:r>
    <w:r w:rsidRPr="00005636">
      <w:rPr>
        <w:rFonts w:ascii="GHEA Grapalat" w:eastAsia="SimSun" w:hAnsi="GHEA Grapalat" w:cs="Sylfaen"/>
        <w:noProof/>
        <w:lang w:val="hy-AM"/>
      </w:rPr>
      <w:t>ՆԱԽԱԳԻԾ</w:t>
    </w:r>
    <w:r w:rsidRPr="00005636">
      <w:rPr>
        <w:rFonts w:ascii="Calibri" w:eastAsia="SimSun" w:hAnsi="Calibri" w:cs="Arial"/>
        <w:noProof/>
        <w:lang w:val="hy-AM"/>
      </w:rPr>
      <w:t xml:space="preserve">                                                                 </w:t>
    </w:r>
    <w:r w:rsidRPr="00005636">
      <w:rPr>
        <w:rFonts w:ascii="Art" w:eastAsia="SimSun" w:hAnsi="Art" w:cs="Arial"/>
        <w:noProof/>
        <w:lang w:val="hy-AM"/>
      </w:rPr>
      <w:t xml:space="preserve">                                       </w:t>
    </w:r>
  </w:p>
  <w:p w:rsidR="00005636" w:rsidRPr="00005636" w:rsidRDefault="00005636" w:rsidP="00005636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noProof/>
        <w:lang w:val="hy-AM"/>
      </w:rPr>
    </w:pPr>
    <w:r w:rsidRPr="00005636">
      <w:rPr>
        <w:rFonts w:ascii="GHEA Grapalat" w:eastAsia="SimSun" w:hAnsi="GHEA Grapalat" w:cs="Sylfaen"/>
        <w:noProof/>
        <w:lang w:val="hy-AM"/>
      </w:rPr>
      <w:t>Նախարարություն</w:t>
    </w:r>
    <w:r w:rsidRPr="00005636">
      <w:rPr>
        <w:rFonts w:ascii="GHEA Grapalat" w:eastAsia="SimSun" w:hAnsi="GHEA Grapalat" w:cs="Arial"/>
        <w:noProof/>
        <w:lang w:val="hy-AM"/>
      </w:rPr>
      <w:t xml:space="preserve">                       </w:t>
    </w:r>
  </w:p>
  <w:p w:rsidR="00005636" w:rsidRPr="00B9097C" w:rsidRDefault="00005636" w:rsidP="00005636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005636" w:rsidRDefault="000056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CA3"/>
    <w:multiLevelType w:val="hybridMultilevel"/>
    <w:tmpl w:val="D0BC7906"/>
    <w:lvl w:ilvl="0" w:tplc="71A08794">
      <w:start w:val="1"/>
      <w:numFmt w:val="decimal"/>
      <w:lvlText w:val="%1."/>
      <w:lvlJc w:val="left"/>
      <w:pPr>
        <w:ind w:left="1005" w:hanging="63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7E902EA"/>
    <w:multiLevelType w:val="hybridMultilevel"/>
    <w:tmpl w:val="ECD69632"/>
    <w:lvl w:ilvl="0" w:tplc="04090011">
      <w:start w:val="1"/>
      <w:numFmt w:val="decimal"/>
      <w:lvlText w:val="%1)"/>
      <w:lvlJc w:val="left"/>
      <w:pPr>
        <w:ind w:left="145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A0B4104"/>
    <w:multiLevelType w:val="hybridMultilevel"/>
    <w:tmpl w:val="15FA9074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723241E"/>
    <w:multiLevelType w:val="hybridMultilevel"/>
    <w:tmpl w:val="8A7EA188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4">
    <w:nsid w:val="3AB0312B"/>
    <w:multiLevelType w:val="hybridMultilevel"/>
    <w:tmpl w:val="EF9CD550"/>
    <w:lvl w:ilvl="0" w:tplc="C7E8C2C2">
      <w:start w:val="1"/>
      <w:numFmt w:val="decimal"/>
      <w:lvlText w:val="%1."/>
      <w:lvlJc w:val="left"/>
      <w:pPr>
        <w:ind w:left="145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A0C1406"/>
    <w:multiLevelType w:val="hybridMultilevel"/>
    <w:tmpl w:val="B38A290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756563C9"/>
    <w:multiLevelType w:val="hybridMultilevel"/>
    <w:tmpl w:val="4D3A3950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36"/>
    <w:rsid w:val="00005636"/>
    <w:rsid w:val="0001355E"/>
    <w:rsid w:val="000202AF"/>
    <w:rsid w:val="00020988"/>
    <w:rsid w:val="00021834"/>
    <w:rsid w:val="00023243"/>
    <w:rsid w:val="00034DE0"/>
    <w:rsid w:val="000454A9"/>
    <w:rsid w:val="000610D6"/>
    <w:rsid w:val="00071920"/>
    <w:rsid w:val="000835B1"/>
    <w:rsid w:val="000B70DC"/>
    <w:rsid w:val="000E5B4A"/>
    <w:rsid w:val="0011795E"/>
    <w:rsid w:val="00145C36"/>
    <w:rsid w:val="00157BEA"/>
    <w:rsid w:val="00166421"/>
    <w:rsid w:val="00176EB1"/>
    <w:rsid w:val="001F7F64"/>
    <w:rsid w:val="002478CC"/>
    <w:rsid w:val="0025686B"/>
    <w:rsid w:val="00264A79"/>
    <w:rsid w:val="002E3F01"/>
    <w:rsid w:val="00340094"/>
    <w:rsid w:val="00356759"/>
    <w:rsid w:val="00366D9D"/>
    <w:rsid w:val="0036729C"/>
    <w:rsid w:val="003D73C1"/>
    <w:rsid w:val="00415D7D"/>
    <w:rsid w:val="00447A04"/>
    <w:rsid w:val="00455E74"/>
    <w:rsid w:val="00457472"/>
    <w:rsid w:val="004616C7"/>
    <w:rsid w:val="0047330C"/>
    <w:rsid w:val="0048460E"/>
    <w:rsid w:val="004B100D"/>
    <w:rsid w:val="00544755"/>
    <w:rsid w:val="00551956"/>
    <w:rsid w:val="00555EE6"/>
    <w:rsid w:val="0057330D"/>
    <w:rsid w:val="0057335B"/>
    <w:rsid w:val="005848DD"/>
    <w:rsid w:val="006261F7"/>
    <w:rsid w:val="006515A5"/>
    <w:rsid w:val="006E7311"/>
    <w:rsid w:val="00726FF8"/>
    <w:rsid w:val="00740F5F"/>
    <w:rsid w:val="007654C8"/>
    <w:rsid w:val="00786485"/>
    <w:rsid w:val="007A55F9"/>
    <w:rsid w:val="00804990"/>
    <w:rsid w:val="00804AD2"/>
    <w:rsid w:val="008120CF"/>
    <w:rsid w:val="0083086D"/>
    <w:rsid w:val="00833973"/>
    <w:rsid w:val="00842BBF"/>
    <w:rsid w:val="00847162"/>
    <w:rsid w:val="008543BD"/>
    <w:rsid w:val="008966FF"/>
    <w:rsid w:val="008A3CB7"/>
    <w:rsid w:val="008D04AC"/>
    <w:rsid w:val="008D780B"/>
    <w:rsid w:val="00912BC6"/>
    <w:rsid w:val="00913C9E"/>
    <w:rsid w:val="00952333"/>
    <w:rsid w:val="009C14D9"/>
    <w:rsid w:val="009C7BD0"/>
    <w:rsid w:val="009D261E"/>
    <w:rsid w:val="009D5910"/>
    <w:rsid w:val="009D753D"/>
    <w:rsid w:val="009F13EC"/>
    <w:rsid w:val="00A232CB"/>
    <w:rsid w:val="00A27964"/>
    <w:rsid w:val="00A4003D"/>
    <w:rsid w:val="00A4075D"/>
    <w:rsid w:val="00A44F5A"/>
    <w:rsid w:val="00A56403"/>
    <w:rsid w:val="00A70E42"/>
    <w:rsid w:val="00A851A8"/>
    <w:rsid w:val="00A95C15"/>
    <w:rsid w:val="00AF54E9"/>
    <w:rsid w:val="00B37853"/>
    <w:rsid w:val="00B41F0E"/>
    <w:rsid w:val="00B837AE"/>
    <w:rsid w:val="00B859A8"/>
    <w:rsid w:val="00BA3661"/>
    <w:rsid w:val="00BC0A83"/>
    <w:rsid w:val="00BF3499"/>
    <w:rsid w:val="00C26514"/>
    <w:rsid w:val="00C60571"/>
    <w:rsid w:val="00CB2DF6"/>
    <w:rsid w:val="00CC4415"/>
    <w:rsid w:val="00CD0132"/>
    <w:rsid w:val="00CF2F3A"/>
    <w:rsid w:val="00D1107F"/>
    <w:rsid w:val="00D262C4"/>
    <w:rsid w:val="00D42545"/>
    <w:rsid w:val="00D66384"/>
    <w:rsid w:val="00D83782"/>
    <w:rsid w:val="00D92366"/>
    <w:rsid w:val="00DA7B8B"/>
    <w:rsid w:val="00DE0EA9"/>
    <w:rsid w:val="00E10E39"/>
    <w:rsid w:val="00E447A5"/>
    <w:rsid w:val="00E97677"/>
    <w:rsid w:val="00ED0A57"/>
    <w:rsid w:val="00EE4543"/>
    <w:rsid w:val="00EF4E9B"/>
    <w:rsid w:val="00F518A2"/>
    <w:rsid w:val="00F67161"/>
    <w:rsid w:val="00F8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5636"/>
    <w:rPr>
      <w:b/>
      <w:bCs/>
    </w:rPr>
  </w:style>
  <w:style w:type="paragraph" w:styleId="ListParagraph">
    <w:name w:val="List Paragraph"/>
    <w:basedOn w:val="Normal"/>
    <w:uiPriority w:val="34"/>
    <w:qFormat/>
    <w:rsid w:val="0000563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00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5636"/>
  </w:style>
  <w:style w:type="character" w:styleId="CommentReference">
    <w:name w:val="annotation reference"/>
    <w:basedOn w:val="DefaultParagraphFont"/>
    <w:uiPriority w:val="99"/>
    <w:semiHidden/>
    <w:unhideWhenUsed/>
    <w:rsid w:val="00005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636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63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05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5636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005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563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5636"/>
    <w:rPr>
      <w:b/>
      <w:bCs/>
    </w:rPr>
  </w:style>
  <w:style w:type="paragraph" w:styleId="ListParagraph">
    <w:name w:val="List Paragraph"/>
    <w:basedOn w:val="Normal"/>
    <w:uiPriority w:val="34"/>
    <w:qFormat/>
    <w:rsid w:val="0000563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00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5636"/>
  </w:style>
  <w:style w:type="character" w:styleId="CommentReference">
    <w:name w:val="annotation reference"/>
    <w:basedOn w:val="DefaultParagraphFont"/>
    <w:uiPriority w:val="99"/>
    <w:semiHidden/>
    <w:unhideWhenUsed/>
    <w:rsid w:val="00005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636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63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05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5636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005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563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1123D-0A90-4BF6-9D81-07BBE307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2227</Words>
  <Characters>12699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Sh-Xukasyan</dc:creator>
  <cp:lastModifiedBy>Bela Galstyan</cp:lastModifiedBy>
  <cp:revision>2</cp:revision>
  <cp:lastPrinted>2018-02-15T08:25:00Z</cp:lastPrinted>
  <dcterms:created xsi:type="dcterms:W3CDTF">2018-02-27T09:06:00Z</dcterms:created>
  <dcterms:modified xsi:type="dcterms:W3CDTF">2018-02-27T09:06:00Z</dcterms:modified>
</cp:coreProperties>
</file>