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26" w:rsidRPr="00D1669C" w:rsidRDefault="00E76126" w:rsidP="00616B52">
      <w:pPr>
        <w:pStyle w:val="a8"/>
      </w:pPr>
    </w:p>
    <w:p w:rsidR="000958C6" w:rsidRPr="00D1669C" w:rsidRDefault="000958C6" w:rsidP="000958C6">
      <w:pPr>
        <w:spacing w:after="0" w:line="360" w:lineRule="auto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D1669C">
        <w:rPr>
          <w:rFonts w:ascii="GHEA Grapalat" w:eastAsia="Times New Roman" w:hAnsi="GHEA Grapalat" w:cs="Times New Roman"/>
          <w:b/>
          <w:bCs/>
          <w:sz w:val="26"/>
          <w:szCs w:val="26"/>
        </w:rPr>
        <w:t>ՀԱՅԱՍՏԱՆԻ ՀԱՆՐԱՊԵՏՈՒԹՅԱՆ ԿԱՌԱՎԱՐՈՒԹՅՈՒՆ</w:t>
      </w:r>
    </w:p>
    <w:p w:rsidR="000958C6" w:rsidRPr="00D1669C" w:rsidRDefault="000958C6" w:rsidP="000958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D1669C">
        <w:rPr>
          <w:rFonts w:ascii="GHEA Grapalat" w:eastAsia="Times New Roman" w:hAnsi="GHEA Grapalat" w:cs="Times New Roman"/>
          <w:b/>
          <w:bCs/>
          <w:sz w:val="26"/>
          <w:szCs w:val="26"/>
        </w:rPr>
        <w:t>Ո Ր Ո Շ ՈՒ Մ</w:t>
      </w:r>
    </w:p>
    <w:p w:rsidR="000958C6" w:rsidRPr="00D1669C" w:rsidRDefault="000958C6" w:rsidP="00F21D15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1669C">
        <w:rPr>
          <w:rFonts w:ascii="Courier New" w:eastAsia="Times New Roman" w:hAnsi="Courier New" w:cs="Courier New"/>
          <w:sz w:val="24"/>
          <w:szCs w:val="24"/>
        </w:rPr>
        <w:t> 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N --------Ն</w:t>
      </w:r>
    </w:p>
    <w:p w:rsidR="000958C6" w:rsidRPr="00D1669C" w:rsidRDefault="000958C6" w:rsidP="000958C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1669C">
        <w:rPr>
          <w:rFonts w:ascii="Courier New" w:eastAsia="Times New Roman" w:hAnsi="Courier New" w:cs="Courier New"/>
          <w:sz w:val="24"/>
          <w:szCs w:val="24"/>
        </w:rPr>
        <w:t> </w:t>
      </w:r>
    </w:p>
    <w:p w:rsidR="00EA08D8" w:rsidRPr="00D1669C" w:rsidRDefault="00E76126" w:rsidP="00D17D91">
      <w:pPr>
        <w:spacing w:after="0" w:line="240" w:lineRule="auto"/>
        <w:ind w:left="990" w:right="1077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1669C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ՔԱՂԱՔԱՑՈՒ ԱՆՁՆԱԳԻՐ ԿԱՄ</w:t>
      </w:r>
      <w:r w:rsidR="00EA08D8" w:rsidRPr="00D1669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ՆՈՒՅՆԱԿԱՆԱՑՄ</w:t>
      </w:r>
      <w:r w:rsidR="007D4FFE" w:rsidRPr="00D1669C">
        <w:rPr>
          <w:rFonts w:ascii="GHEA Grapalat" w:eastAsia="Times New Roman" w:hAnsi="GHEA Grapalat" w:cs="Times New Roman"/>
          <w:b/>
          <w:bCs/>
          <w:sz w:val="24"/>
          <w:szCs w:val="24"/>
        </w:rPr>
        <w:t>ԱՆ ՔԱՐՏ</w:t>
      </w:r>
      <w:r w:rsidRPr="00D1669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ՍՏԱՆԱԼՈՒ (ՓՈԽԱՆԱԿԵԼՈՒ) ՀԱՄԱՐ ԴԻՄՈՂ ԱՆՁԻ ԲՆԱԿՎԵԼՈՒ (ԳՏՆՎԵԼՈՒ) ՎԱՅՐՈՒՄ ԼՈՒՍԱՆԿԱՐԱՀԱՆՈՒՄ ԻՐԱԿԱՆԱՑՆԵԼՈՒ ԵՎ ՄԱՏՆԱԴՐՈՇՄՆԵՐԸ ՎԵՐՑՆԵԼՈՒ ԴԵՊՔԵՐՆ ՈՒ </w:t>
      </w:r>
      <w:r w:rsidR="00EA08D8" w:rsidRPr="00D1669C">
        <w:rPr>
          <w:rFonts w:ascii="GHEA Grapalat" w:eastAsia="Times New Roman" w:hAnsi="GHEA Grapalat" w:cs="Times New Roman"/>
          <w:b/>
          <w:bCs/>
          <w:sz w:val="24"/>
          <w:szCs w:val="24"/>
        </w:rPr>
        <w:t>ԿԱՐԳԸ ՍԱՀՄԱՆԵԼՈՒ ՄԱՍԻՆ</w:t>
      </w:r>
    </w:p>
    <w:p w:rsidR="00EA08D8" w:rsidRPr="00D1669C" w:rsidRDefault="00EA08D8" w:rsidP="00E76126">
      <w:pPr>
        <w:spacing w:after="0" w:line="240" w:lineRule="auto"/>
        <w:ind w:left="990" w:right="1077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0958C6" w:rsidRPr="00D1669C" w:rsidRDefault="00E76126" w:rsidP="00E7612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1669C">
        <w:rPr>
          <w:rFonts w:ascii="GHEA Grapalat" w:eastAsia="Calibri" w:hAnsi="GHEA Grapalat" w:cs="Sylfaen"/>
          <w:bCs/>
          <w:sz w:val="24"/>
          <w:szCs w:val="24"/>
        </w:rPr>
        <w:t xml:space="preserve">«Հայաստանի Հանրապետության քաղաքացու անձնագրի մասին» Հայաստանի Հանրապետության </w:t>
      </w:r>
      <w:r w:rsidRPr="00D1669C">
        <w:rPr>
          <w:rFonts w:ascii="GHEA Grapalat" w:hAnsi="GHEA Grapalat" w:cs="Sylfaen"/>
          <w:bCs/>
          <w:sz w:val="24"/>
          <w:szCs w:val="24"/>
        </w:rPr>
        <w:t>օրենքի 5-րդ հոդվածի 11-րդ մասի</w:t>
      </w:r>
      <w:r w:rsidRPr="00D1669C">
        <w:rPr>
          <w:rFonts w:ascii="GHEA Grapalat" w:eastAsia="Calibri" w:hAnsi="GHEA Grapalat" w:cs="Sylfaen"/>
          <w:sz w:val="24"/>
          <w:szCs w:val="24"/>
        </w:rPr>
        <w:t xml:space="preserve"> </w:t>
      </w:r>
      <w:r w:rsidR="00D17D91" w:rsidRPr="00D1669C">
        <w:rPr>
          <w:rFonts w:ascii="GHEA Grapalat" w:eastAsia="Calibri" w:hAnsi="GHEA Grapalat" w:cs="Sylfaen"/>
          <w:sz w:val="24"/>
          <w:szCs w:val="24"/>
        </w:rPr>
        <w:t xml:space="preserve">և </w:t>
      </w:r>
      <w:r w:rsidRPr="00D1669C">
        <w:rPr>
          <w:rFonts w:ascii="GHEA Grapalat" w:eastAsia="Calibri" w:hAnsi="GHEA Grapalat" w:cs="Sylfaen"/>
          <w:bCs/>
          <w:sz w:val="24"/>
          <w:szCs w:val="24"/>
        </w:rPr>
        <w:t xml:space="preserve">«Նույնականացման քարտերի մասին» Հայաստանի Հանրապետության օրենքի 4-րդ հոդվածի 8.1 </w:t>
      </w:r>
      <w:r w:rsidR="00520F54" w:rsidRPr="00D1669C">
        <w:rPr>
          <w:rFonts w:ascii="GHEA Grapalat" w:eastAsia="Calibri" w:hAnsi="GHEA Grapalat" w:cs="Sylfaen"/>
          <w:bCs/>
          <w:sz w:val="24"/>
          <w:szCs w:val="24"/>
        </w:rPr>
        <w:t>մաս</w:t>
      </w:r>
      <w:r w:rsidRPr="00D1669C">
        <w:rPr>
          <w:rFonts w:ascii="GHEA Grapalat" w:eastAsia="Calibri" w:hAnsi="GHEA Grapalat" w:cs="Sylfaen"/>
          <w:bCs/>
          <w:sz w:val="24"/>
          <w:szCs w:val="24"/>
        </w:rPr>
        <w:t>ի</w:t>
      </w:r>
      <w:r w:rsidR="000958C6" w:rsidRPr="00D1669C">
        <w:rPr>
          <w:rFonts w:ascii="GHEA Grapalat" w:hAnsi="GHEA Grapalat" w:cs="Sylfaen"/>
          <w:bCs/>
          <w:sz w:val="24"/>
          <w:szCs w:val="24"/>
        </w:rPr>
        <w:t xml:space="preserve"> համաձայն</w:t>
      </w:r>
      <w:r w:rsidR="00520F54" w:rsidRPr="00D1669C">
        <w:rPr>
          <w:rFonts w:ascii="GHEA Grapalat" w:hAnsi="GHEA Grapalat" w:cs="Sylfaen"/>
          <w:bCs/>
          <w:sz w:val="24"/>
          <w:szCs w:val="24"/>
        </w:rPr>
        <w:t>`</w:t>
      </w:r>
      <w:r w:rsidR="000958C6" w:rsidRPr="00D1669C">
        <w:rPr>
          <w:rFonts w:ascii="GHEA Grapalat" w:hAnsi="GHEA Grapalat" w:cs="Sylfaen"/>
          <w:bCs/>
          <w:sz w:val="24"/>
          <w:szCs w:val="24"/>
        </w:rPr>
        <w:t xml:space="preserve"> </w:t>
      </w:r>
      <w:r w:rsidR="000958C6" w:rsidRPr="00D1669C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կառավարությունը</w:t>
      </w:r>
      <w:r w:rsidR="000958C6" w:rsidRPr="00D1669C">
        <w:rPr>
          <w:rFonts w:ascii="Courier New" w:eastAsia="Times New Roman" w:hAnsi="Courier New" w:cs="Courier New"/>
          <w:sz w:val="24"/>
          <w:szCs w:val="24"/>
        </w:rPr>
        <w:t> </w:t>
      </w:r>
      <w:r w:rsidR="000958C6" w:rsidRPr="00D1669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:rsidR="006803DE" w:rsidRPr="00D1669C" w:rsidRDefault="000958C6" w:rsidP="006803DE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</w:rPr>
      </w:pPr>
      <w:r w:rsidRPr="00D1669C">
        <w:rPr>
          <w:rFonts w:ascii="GHEA Grapalat" w:hAnsi="GHEA Grapalat"/>
        </w:rPr>
        <w:t xml:space="preserve">1. </w:t>
      </w:r>
      <w:r w:rsidR="006803DE" w:rsidRPr="00D1669C">
        <w:rPr>
          <w:rFonts w:ascii="GHEA Grapalat" w:hAnsi="GHEA Grapalat"/>
        </w:rPr>
        <w:t>Սահմանել</w:t>
      </w:r>
      <w:r w:rsidR="00FD1346" w:rsidRPr="00D1669C">
        <w:rPr>
          <w:rFonts w:ascii="GHEA Grapalat" w:hAnsi="GHEA Grapalat"/>
        </w:rPr>
        <w:t xml:space="preserve"> </w:t>
      </w:r>
      <w:r w:rsidR="005B6CB9" w:rsidRPr="00D1669C">
        <w:rPr>
          <w:rFonts w:ascii="GHEA Grapalat" w:hAnsi="GHEA Grapalat"/>
          <w:bCs/>
        </w:rPr>
        <w:t>Հայաստանի Հանրապետության քաղաքացու անձնագիր կամ նույնականացման քարտ ստանալու (փոխանակելու) համար դիմող անձի բնակվելու (գտնվելու) վայրում լուսանկարահանում իրականացնելու և մատնադրոշմները վերցնելու դեպքերն ու կարգը`</w:t>
      </w:r>
      <w:r w:rsidR="006803DE" w:rsidRPr="00D1669C">
        <w:rPr>
          <w:rFonts w:ascii="GHEA Grapalat" w:hAnsi="GHEA Grapalat"/>
          <w:bCs/>
          <w:color w:val="000000"/>
          <w:shd w:val="clear" w:color="auto" w:fill="FFFFFF"/>
        </w:rPr>
        <w:t xml:space="preserve"> համաձայն հավելվածի:</w:t>
      </w:r>
    </w:p>
    <w:p w:rsidR="000958C6" w:rsidRPr="00D1669C" w:rsidRDefault="001C1D4A" w:rsidP="005B6CB9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sz w:val="24"/>
          <w:szCs w:val="24"/>
        </w:rPr>
        <w:t xml:space="preserve">2. Սույն որոշումն ուժի մեջ է մտնում </w:t>
      </w:r>
      <w:r w:rsidR="005B6CB9" w:rsidRPr="00D1669C">
        <w:rPr>
          <w:rFonts w:ascii="GHEA Grapalat" w:eastAsia="Times New Roman" w:hAnsi="GHEA Grapalat" w:cs="Times New Roman"/>
          <w:sz w:val="24"/>
          <w:szCs w:val="24"/>
        </w:rPr>
        <w:t xml:space="preserve">պաշտոնական հրապարակմանը հաջորդող </w:t>
      </w:r>
      <w:r w:rsidR="00E854C5">
        <w:rPr>
          <w:rFonts w:ascii="GHEA Grapalat" w:eastAsia="Times New Roman" w:hAnsi="GHEA Grapalat" w:cs="Times New Roman"/>
          <w:sz w:val="24"/>
          <w:szCs w:val="24"/>
        </w:rPr>
        <w:t>տասներորդ օրը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A7685" w:rsidRPr="00D1669C" w:rsidRDefault="001A7685" w:rsidP="001A7685">
      <w:pPr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</w:pPr>
    </w:p>
    <w:p w:rsidR="001A7685" w:rsidRPr="00D1669C" w:rsidRDefault="001A7685" w:rsidP="001A7685">
      <w:pPr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</w:pPr>
    </w:p>
    <w:p w:rsidR="001A7685" w:rsidRPr="00D1669C" w:rsidRDefault="001A7685" w:rsidP="001A7685">
      <w:pPr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</w:pPr>
      <w:r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ՀԱՅԱՍՏԱՆԻ</w:t>
      </w:r>
      <w:r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 xml:space="preserve"> </w:t>
      </w:r>
      <w:r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ՀԱՆՐԱՊԵՏՈՒԹՅԱՆ</w:t>
      </w:r>
      <w:r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="007A00C9"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hAnsi="GHEA Grapalat" w:cs="Times Armenia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ab/>
      </w:r>
      <w:r w:rsidR="00520F54"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>Կ</w:t>
      </w:r>
      <w:r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.</w:t>
      </w:r>
      <w:r w:rsidR="00520F54"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ԿԱՐԱՊԵՏ</w:t>
      </w:r>
      <w:r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ՅԱՆ</w:t>
      </w:r>
    </w:p>
    <w:p w:rsidR="001A7685" w:rsidRPr="00D1669C" w:rsidRDefault="001A7685" w:rsidP="001A7685">
      <w:pPr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</w:pPr>
      <w:r w:rsidRPr="00D1669C">
        <w:rPr>
          <w:rFonts w:ascii="GHEA Grapalat" w:eastAsia="Calibri" w:hAnsi="GHEA Grapalat" w:cs="Times New Roman"/>
          <w:b/>
          <w:bCs/>
          <w:sz w:val="24"/>
          <w:szCs w:val="24"/>
          <w:lang w:eastAsia="ru-RU"/>
        </w:rPr>
        <w:t xml:space="preserve">                    </w:t>
      </w:r>
      <w:r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ՎԱՐՉԱՊԵՏ</w:t>
      </w:r>
      <w:r w:rsidRPr="00D1669C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  <w:r w:rsidRPr="00D1669C">
        <w:rPr>
          <w:rFonts w:ascii="GHEA Grapalat" w:hAnsi="GHEA Grapalat" w:cs="Sylfaen"/>
          <w:b/>
          <w:bCs/>
          <w:sz w:val="24"/>
          <w:szCs w:val="24"/>
          <w:lang w:eastAsia="ru-RU"/>
        </w:rPr>
        <w:tab/>
      </w:r>
    </w:p>
    <w:p w:rsidR="001A7685" w:rsidRPr="00D1669C" w:rsidRDefault="001A7685" w:rsidP="001A7685">
      <w:pPr>
        <w:jc w:val="right"/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</w:pPr>
      <w:r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 xml:space="preserve"> «          »-----------------</w:t>
      </w:r>
      <w:r w:rsidRPr="00D1669C">
        <w:rPr>
          <w:rFonts w:ascii="GHEA Grapalat" w:eastAsia="Calibri" w:hAnsi="GHEA Grapalat" w:cs="Times New Roman"/>
          <w:b/>
          <w:bCs/>
          <w:sz w:val="24"/>
          <w:szCs w:val="24"/>
          <w:lang w:eastAsia="ru-RU"/>
        </w:rPr>
        <w:t>2016</w:t>
      </w:r>
      <w:r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թ</w:t>
      </w:r>
      <w:r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>.</w:t>
      </w:r>
    </w:p>
    <w:p w:rsidR="001A7685" w:rsidRPr="00D1669C" w:rsidRDefault="00B27C81" w:rsidP="00B27C81">
      <w:pPr>
        <w:ind w:left="6480" w:firstLine="720"/>
        <w:jc w:val="center"/>
        <w:rPr>
          <w:rFonts w:ascii="GHEA Grapalat" w:eastAsia="Calibri" w:hAnsi="GHEA Grapalat" w:cs="Times New Roman"/>
          <w:bCs/>
          <w:iCs/>
          <w:sz w:val="24"/>
          <w:szCs w:val="24"/>
        </w:rPr>
      </w:pPr>
      <w:r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 xml:space="preserve">ք. </w:t>
      </w:r>
      <w:r w:rsidR="001A7685"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Եր</w:t>
      </w:r>
      <w:r w:rsidR="001A7685" w:rsidRPr="00D1669C">
        <w:rPr>
          <w:rFonts w:ascii="GHEA Grapalat" w:eastAsia="Calibri" w:hAnsi="GHEA Grapalat" w:cs="Times Armenian"/>
          <w:b/>
          <w:bCs/>
          <w:sz w:val="24"/>
          <w:szCs w:val="24"/>
          <w:lang w:eastAsia="ru-RU"/>
        </w:rPr>
        <w:t>և</w:t>
      </w:r>
      <w:r w:rsidR="001A7685" w:rsidRPr="00D1669C">
        <w:rPr>
          <w:rFonts w:ascii="GHEA Grapalat" w:eastAsia="Calibri" w:hAnsi="GHEA Grapalat" w:cs="Sylfaen"/>
          <w:b/>
          <w:bCs/>
          <w:sz w:val="24"/>
          <w:szCs w:val="24"/>
          <w:lang w:eastAsia="ru-RU"/>
        </w:rPr>
        <w:t>ան</w:t>
      </w:r>
    </w:p>
    <w:p w:rsidR="00FD1346" w:rsidRPr="00D1669C" w:rsidRDefault="00FD1346">
      <w:pPr>
        <w:rPr>
          <w:rFonts w:ascii="GHEA Grapalat" w:hAnsi="GHEA Grapalat"/>
        </w:rPr>
      </w:pPr>
      <w:r w:rsidRPr="00D1669C">
        <w:rPr>
          <w:rFonts w:ascii="GHEA Grapalat" w:hAnsi="GHEA Grapalat"/>
        </w:rPr>
        <w:br w:type="page"/>
      </w:r>
    </w:p>
    <w:tbl>
      <w:tblPr>
        <w:tblW w:w="5000" w:type="pct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5"/>
      </w:tblGrid>
      <w:tr w:rsidR="006803DE" w:rsidRPr="00D1669C" w:rsidTr="00520F54">
        <w:trPr>
          <w:tblCellSpacing w:w="7" w:type="dxa"/>
          <w:jc w:val="center"/>
        </w:trPr>
        <w:tc>
          <w:tcPr>
            <w:tcW w:w="10377" w:type="dxa"/>
            <w:shd w:val="clear" w:color="auto" w:fill="FFFFFF"/>
            <w:vAlign w:val="bottom"/>
            <w:hideMark/>
          </w:tcPr>
          <w:p w:rsidR="00520F54" w:rsidRPr="00D1669C" w:rsidRDefault="001C1D4A" w:rsidP="00520F54">
            <w:pPr>
              <w:spacing w:after="0" w:line="240" w:lineRule="auto"/>
              <w:ind w:left="7797"/>
              <w:jc w:val="center"/>
              <w:rPr>
                <w:rFonts w:ascii="GHEA Grapalat" w:eastAsia="Times New Roman" w:hAnsi="GHEA Grapalat" w:cs="Arial Unicode"/>
                <w:b/>
                <w:bCs/>
                <w:i/>
                <w:color w:val="000000"/>
              </w:rPr>
            </w:pPr>
            <w:r w:rsidRPr="00D1669C">
              <w:rPr>
                <w:rFonts w:ascii="GHEA Grapalat" w:hAnsi="GHEA Grapalat"/>
              </w:rPr>
              <w:lastRenderedPageBreak/>
              <w:br w:type="page"/>
            </w:r>
            <w:r w:rsidR="006803DE" w:rsidRPr="00D1669C">
              <w:rPr>
                <w:rFonts w:ascii="GHEA Grapalat" w:hAnsi="GHEA Grapalat"/>
              </w:rPr>
              <w:br w:type="page"/>
            </w:r>
            <w:r w:rsidR="006803DE" w:rsidRPr="00D1669C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  <w:t>Հավելված</w:t>
            </w:r>
            <w:r w:rsidR="006803DE" w:rsidRPr="00D1669C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  <w:br/>
              <w:t>ՀՀ</w:t>
            </w:r>
            <w:r w:rsidR="006803DE" w:rsidRPr="00D1669C">
              <w:rPr>
                <w:rFonts w:ascii="Courier New" w:eastAsia="Times New Roman" w:hAnsi="Courier New" w:cs="Courier New"/>
                <w:b/>
                <w:bCs/>
                <w:i/>
                <w:color w:val="000000"/>
              </w:rPr>
              <w:t> </w:t>
            </w:r>
            <w:r w:rsidR="004050E0" w:rsidRPr="00D1669C">
              <w:rPr>
                <w:rFonts w:ascii="GHEA Grapalat" w:eastAsia="Times New Roman" w:hAnsi="GHEA Grapalat" w:cs="Arial Unicode"/>
                <w:b/>
                <w:bCs/>
                <w:i/>
                <w:color w:val="000000"/>
              </w:rPr>
              <w:t>կառավարության</w:t>
            </w:r>
          </w:p>
          <w:p w:rsidR="00520F54" w:rsidRPr="00D1669C" w:rsidRDefault="004050E0" w:rsidP="00520F54">
            <w:pPr>
              <w:spacing w:after="0" w:line="240" w:lineRule="auto"/>
              <w:ind w:left="7797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</w:pPr>
            <w:r w:rsidRPr="00D1669C">
              <w:rPr>
                <w:rFonts w:ascii="GHEA Grapalat" w:eastAsia="Times New Roman" w:hAnsi="GHEA Grapalat" w:cs="Arial Unicode"/>
                <w:b/>
                <w:bCs/>
                <w:i/>
                <w:color w:val="000000"/>
              </w:rPr>
              <w:t>2016</w:t>
            </w:r>
            <w:r w:rsidR="006803DE" w:rsidRPr="00D1669C">
              <w:rPr>
                <w:rFonts w:ascii="GHEA Grapalat" w:eastAsia="Times New Roman" w:hAnsi="GHEA Grapalat" w:cs="Arial Unicode"/>
                <w:b/>
                <w:bCs/>
                <w:i/>
                <w:color w:val="000000"/>
              </w:rPr>
              <w:t xml:space="preserve"> թվականի</w:t>
            </w:r>
            <w:r w:rsidR="00520F54" w:rsidRPr="00D1669C">
              <w:rPr>
                <w:rFonts w:ascii="GHEA Grapalat" w:eastAsia="Times New Roman" w:hAnsi="GHEA Grapalat" w:cs="Arial Unicode"/>
                <w:b/>
                <w:bCs/>
                <w:i/>
                <w:color w:val="000000"/>
              </w:rPr>
              <w:t xml:space="preserve"> </w:t>
            </w:r>
            <w:r w:rsidRPr="00D1669C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  <w:t>---------</w:t>
            </w:r>
            <w:r w:rsidR="006803DE" w:rsidRPr="00D1669C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  <w:t>-ի</w:t>
            </w:r>
          </w:p>
          <w:p w:rsidR="006803DE" w:rsidRPr="00D1669C" w:rsidRDefault="006803DE" w:rsidP="00520F54">
            <w:pPr>
              <w:spacing w:after="0" w:line="240" w:lineRule="auto"/>
              <w:ind w:left="7797"/>
              <w:jc w:val="center"/>
              <w:rPr>
                <w:rFonts w:ascii="GHEA Grapalat" w:eastAsia="Times New Roman" w:hAnsi="GHEA Grapalat" w:cs="Times New Roman"/>
                <w:i/>
                <w:color w:val="000000"/>
              </w:rPr>
            </w:pPr>
            <w:r w:rsidRPr="00D1669C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  <w:t xml:space="preserve">N </w:t>
            </w:r>
            <w:r w:rsidR="004050E0" w:rsidRPr="00D1669C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  <w:t>------</w:t>
            </w:r>
            <w:r w:rsidRPr="00D1669C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  <w:t>-Ն</w:t>
            </w:r>
            <w:r w:rsidRPr="00D1669C">
              <w:rPr>
                <w:rFonts w:ascii="Courier New" w:eastAsia="Times New Roman" w:hAnsi="Courier New" w:cs="Courier New"/>
                <w:b/>
                <w:bCs/>
                <w:i/>
                <w:color w:val="000000"/>
              </w:rPr>
              <w:t> </w:t>
            </w:r>
            <w:r w:rsidRPr="00D1669C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</w:rPr>
              <w:t>որոշման</w:t>
            </w:r>
          </w:p>
        </w:tc>
      </w:tr>
    </w:tbl>
    <w:p w:rsidR="006803DE" w:rsidRPr="00D1669C" w:rsidRDefault="006803DE" w:rsidP="006803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1669C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631FF6" w:rsidRPr="00D1669C" w:rsidRDefault="006803DE" w:rsidP="00E6484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1669C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="00631FF6" w:rsidRPr="00D1669C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ՔԱՂԱՔԱՑՈՒ ԱՆՁՆԱԳԻՐ ԿԱՄ ՆՈՒՅՆԱԿԱՆԱՑՄԱՆ ՔԱՐՏ ՍՏԱՆԱԼՈՒ (ՓՈԽԱՆԱԿԵԼՈՒ) ՀԱՄԱՐ ԴԻՄՈՂ ԱՆՁԻ ԲՆԱԿՎԵԼՈՒ (ԳՏՆՎԵԼՈՒ) ՎԱՅՐՈՒՄ ԼՈՒՍԱՆԿԱՐԱՀԱՆՈՒՄ ԻՐԱԿԱՆԱՑՆԵԼՈՒ ԵՎ ՄԱՏՆԱԴՐՈՇՄՆԵՐԸ ՎԵՐՑՆԵԼՈՒ ԴԵՊՔԵՐՆ ՈՒ ԿԱՐԳԸ</w:t>
      </w:r>
    </w:p>
    <w:p w:rsidR="006803DE" w:rsidRPr="00D1669C" w:rsidRDefault="006803DE" w:rsidP="006803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D1669C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4050E0" w:rsidRPr="00D1669C" w:rsidRDefault="006803DE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Սույն կարգով </w:t>
      </w:r>
      <w:r w:rsidR="00C107C8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կարգավորվում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են </w:t>
      </w:r>
      <w:r w:rsidR="004050E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</w:t>
      </w:r>
      <w:r w:rsidR="00631FF6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ան քաղաքացիներ</w:t>
      </w:r>
      <w:r w:rsidR="0087622C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631FF6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 անձնագիր կամ նույնականցման քարտ </w:t>
      </w:r>
      <w:r w:rsidR="004050E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տրամադրելիս</w:t>
      </w:r>
      <w:r w:rsidR="00E854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(փոխանակելիս)</w:t>
      </w:r>
      <w:r w:rsidR="004050E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20F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կառավարությանն առընթեր Հայաստանի Հանրապետության ոստիկանությունում (այսուհետ՝ ոստիկանություն) </w:t>
      </w:r>
      <w:r w:rsidR="00631FF6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լուսանկարահանում</w:t>
      </w:r>
      <w:r w:rsidR="00BC668B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520F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իրականա</w:t>
      </w:r>
      <w:r w:rsidR="0011255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ցնելն ու մատնադրոշմներ վերցնելը </w:t>
      </w:r>
      <w:r w:rsidR="004050E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անհնարին լինելու դեպքում դրանք անձի </w:t>
      </w:r>
      <w:r w:rsidR="00631FF6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բնակվելու (</w:t>
      </w:r>
      <w:r w:rsidR="004050E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գտնվելու</w:t>
      </w:r>
      <w:r w:rsidR="00631FF6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4050E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վայրում </w:t>
      </w:r>
      <w:r w:rsidR="00520F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</w:t>
      </w:r>
      <w:r w:rsidR="004050E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նելու հետ կապված հարաբերությունները:</w:t>
      </w:r>
    </w:p>
    <w:p w:rsidR="0008217C" w:rsidRPr="00D1669C" w:rsidRDefault="006803DE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="00C7583A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կարգի շրջանակներում </w:t>
      </w:r>
      <w:r w:rsidR="00631FF6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քաղաքացիներին</w:t>
      </w:r>
      <w:r w:rsidR="00E6484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(այսուհետ` քաղաքացի)</w:t>
      </w:r>
      <w:r w:rsidR="004050E0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C668B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անձնագիր կամ </w:t>
      </w:r>
      <w:r w:rsidR="0008217C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նույնականացման քարտ </w:t>
      </w:r>
      <w:r w:rsidR="00740D7F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տրամադրելիս </w:t>
      </w:r>
      <w:r w:rsidR="00E854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(փոխանակելիս) </w:t>
      </w:r>
      <w:r w:rsidR="005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ոստիկանության մարմնում </w:t>
      </w:r>
      <w:r w:rsidR="00520F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լուսանկարահանումն իրականացնելն ու մատնադրոշմներ վերցնել</w:t>
      </w:r>
      <w:r w:rsidR="00740D7F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08217C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անհնարին է համարվ</w:t>
      </w:r>
      <w:r w:rsidR="00740D7F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ում, եթե անձը</w:t>
      </w:r>
      <w:r w:rsidR="0008217C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08217C" w:rsidRPr="00D1669C" w:rsidRDefault="0008217C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1) գտնվում է քրեակատարողական հիմնարկում,</w:t>
      </w:r>
    </w:p>
    <w:p w:rsidR="0008217C" w:rsidRPr="00D1669C" w:rsidRDefault="0008217C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="00E854C5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 հաստատություն</w:t>
      </w:r>
      <w:r w:rsidR="008941D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ում հիվանդանոցային ձևով բժշկական օգնություն և սպասարկում է ստանում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08217C" w:rsidRPr="00D1669C" w:rsidRDefault="0008217C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3) հաշմանդամության, հիվանդության</w:t>
      </w:r>
      <w:r w:rsidR="004E02F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E02F2" w:rsidRPr="00D1669C">
        <w:rPr>
          <w:rFonts w:ascii="GHEA Grapalat" w:eastAsia="Times New Roman" w:hAnsi="GHEA Grapalat" w:cs="Times New Roman"/>
          <w:sz w:val="24"/>
          <w:szCs w:val="24"/>
        </w:rPr>
        <w:t>կամ վիճակի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տարիքային կամ այլ </w:t>
      </w:r>
      <w:r w:rsidR="00C7583A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խնդիրներով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պայմանավորված զրկված է ինքնու</w:t>
      </w:r>
      <w:r w:rsidR="00D83CA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D83CA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յ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ն տեղաշարժվելու հնարավորությունից</w:t>
      </w:r>
      <w:r w:rsidR="00C7583A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5951" w:rsidRPr="00D1669C" w:rsidRDefault="00C7583A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r w:rsidR="00520F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="005015F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ստիկանության</w:t>
      </w:r>
      <w:r w:rsidR="005015F2" w:rsidRPr="005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015F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մարմնում</w:t>
      </w:r>
      <w:r w:rsidR="005015F2" w:rsidRPr="005015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C668B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քաղաքացիների</w:t>
      </w:r>
      <w:r w:rsidR="00E41397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="00BC668B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5951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նույնականացման քարտ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կամ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C668B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անձնագիր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ստանալու</w:t>
      </w:r>
      <w:r w:rsidR="00E854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(փոխանակելու)</w:t>
      </w:r>
      <w:r w:rsidR="00E854C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համար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անհրաժեշտ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20F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լո</w:t>
      </w:r>
      <w:r w:rsidR="003532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ւսանկարահանումն իրականացնելն ու </w:t>
      </w:r>
      <w:r w:rsidR="00112554">
        <w:rPr>
          <w:rFonts w:ascii="GHEA Grapalat" w:eastAsia="Times New Roman" w:hAnsi="GHEA Grapalat" w:cs="Times New Roman"/>
          <w:color w:val="000000"/>
          <w:sz w:val="24"/>
          <w:szCs w:val="24"/>
        </w:rPr>
        <w:t>մատնադրոշմներ վ</w:t>
      </w:r>
      <w:r w:rsidR="0035322A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="00112554">
        <w:rPr>
          <w:rFonts w:ascii="GHEA Grapalat" w:eastAsia="Times New Roman" w:hAnsi="GHEA Grapalat" w:cs="Times New Roman"/>
          <w:color w:val="000000"/>
          <w:sz w:val="24"/>
          <w:szCs w:val="24"/>
        </w:rPr>
        <w:t>րցնե</w:t>
      </w:r>
      <w:r w:rsidR="003532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լն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անհնարին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լինել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ու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հանգամանքը</w:t>
      </w:r>
      <w:r w:rsidR="00705951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հավաստող փաստաթուղթ </w:t>
      </w:r>
      <w:r w:rsidR="008868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 </w:t>
      </w:r>
      <w:r w:rsidR="00D83CA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հանդիսանում </w:t>
      </w:r>
      <w:r w:rsidR="00705951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կարգի 2-րդ կետի`</w:t>
      </w:r>
    </w:p>
    <w:p w:rsidR="00705951" w:rsidRPr="00D1669C" w:rsidRDefault="00705951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1) 1</w:t>
      </w:r>
      <w:r w:rsidR="00943066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-ին ենթակետով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</w:t>
      </w:r>
      <w:r w:rsidR="00943066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ախատեսված դեպք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r w:rsidR="00D83CA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քրեակատարող</w:t>
      </w:r>
      <w:r w:rsidR="00D83CA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ական հիմնարկի վարչակազմի կողմից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868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ստիկանությանը հասցեագրված գրությունը` քրեակատարողական հիմնարկում գտնվող անձին</w:t>
      </w:r>
      <w:r w:rsidR="00560853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նույնականացման քարտ</w:t>
      </w:r>
      <w:r w:rsidR="00E854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անձնագիր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տրամադր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ելու</w:t>
      </w:r>
      <w:r w:rsidR="003532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վերաբերյալ: </w:t>
      </w:r>
      <w:r w:rsidR="00013EE2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Ը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նդ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որում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քրեակատարողական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հիմնարկի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վարչակազմը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համապատասխան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20F54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lastRenderedPageBreak/>
        <w:t>գրություն</w:t>
      </w:r>
      <w:r w:rsidR="00520F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ուղարկում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է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ոստիկանություն՝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C0A2A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քաղաքացու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կողմից</w:t>
      </w:r>
      <w:r w:rsidR="00BC0A2A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անձնագիր կամ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նույնականացման</w:t>
      </w:r>
      <w:r w:rsidR="00BC0A2A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քարտ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ստանալու</w:t>
      </w:r>
      <w:r w:rsidR="0035322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(փոխանակելու)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C0A2A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համար </w:t>
      </w:r>
      <w:r w:rsidR="00F21EC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գրավոր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ցանկություն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հայտնելուց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հետո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աշխատանքային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օրվա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ընթացքում</w:t>
      </w:r>
      <w:r w:rsidR="006E35B5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705951" w:rsidRPr="00D1669C" w:rsidRDefault="00705951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2) 2-րդ ենթակետով նախատեսված դեպքում` համապատասխան բժշկական հաստատության կողմից տրված տեղեկանքը կամ գրությունը,</w:t>
      </w:r>
    </w:p>
    <w:p w:rsidR="003002F7" w:rsidRPr="00D1669C" w:rsidRDefault="00705951" w:rsidP="00567C8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af-ZA"/>
        </w:rPr>
      </w:pPr>
      <w:r w:rsidRPr="00D1669C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="00162F37" w:rsidRPr="00D1669C">
        <w:rPr>
          <w:rFonts w:ascii="GHEA Grapalat" w:eastAsia="Times New Roman" w:hAnsi="GHEA Grapalat" w:cs="Times New Roman"/>
          <w:sz w:val="24"/>
          <w:szCs w:val="24"/>
        </w:rPr>
        <w:t xml:space="preserve">3-րդ ենթակետով </w:t>
      </w:r>
      <w:r w:rsidR="00BB4448" w:rsidRPr="00D1669C">
        <w:rPr>
          <w:rFonts w:ascii="GHEA Grapalat" w:eastAsia="Times New Roman" w:hAnsi="GHEA Grapalat" w:cs="Times New Roman"/>
          <w:sz w:val="24"/>
          <w:szCs w:val="24"/>
        </w:rPr>
        <w:t xml:space="preserve">նախատեսված դեպքերում` </w:t>
      </w:r>
      <w:r w:rsidR="00162F37" w:rsidRPr="00D1669C">
        <w:rPr>
          <w:rFonts w:ascii="GHEA Grapalat" w:eastAsia="Times New Roman" w:hAnsi="GHEA Grapalat" w:cs="Times New Roman"/>
          <w:sz w:val="24"/>
          <w:szCs w:val="24"/>
        </w:rPr>
        <w:t>ինքնուրույն տեղաշարժվելու անհնարինությունը հավաստող առողջության առաջնային պահպանման բժիշկի կամ բուժող բժիշկի</w:t>
      </w:r>
      <w:r w:rsidR="001E1B9E" w:rsidRPr="00D1669C">
        <w:rPr>
          <w:rFonts w:ascii="GHEA Grapalat" w:eastAsia="Times New Roman" w:hAnsi="GHEA Grapalat" w:cs="Times New Roman"/>
          <w:sz w:val="24"/>
          <w:szCs w:val="24"/>
        </w:rPr>
        <w:t xml:space="preserve"> կամ</w:t>
      </w:r>
      <w:r w:rsidR="00567C8B" w:rsidRPr="00D1669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67C8B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Հայաստանի Հանրապետության մարզպետարանների աշխատակազմերում առանձնացված ստորաբաժանման կարգավիճակով գործող սոցիալական աջակցության տարածքային գործակալությունների, ինչպես նաև Երևանի քաղաքապետարանի, Արարատի, Վանաձորի, Գյումրու և Ջերմուկի համայնքապետարանների աշխատակազմերում առանձնացված ստորաբաժանման կարգավիճակով գործող սոցիալական աջակցության տարածքային բաժինների կողմից տրված տեղեկանքը:  </w:t>
      </w:r>
    </w:p>
    <w:p w:rsidR="00DE4C29" w:rsidRPr="00D1669C" w:rsidRDefault="00705951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4.</w:t>
      </w:r>
      <w:r w:rsidR="003002F7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r w:rsidR="00DE4C29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r w:rsidR="00DE4C29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կետի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կամ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3-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ենթակետով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նշված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անձանց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C0A2A" w:rsidRPr="00D1669C">
        <w:rPr>
          <w:rFonts w:ascii="GHEA Grapalat" w:eastAsia="Times New Roman" w:hAnsi="GHEA Grapalat" w:cs="Times New Roman"/>
          <w:sz w:val="24"/>
          <w:szCs w:val="24"/>
        </w:rPr>
        <w:t>անձնագիր</w:t>
      </w:r>
      <w:r w:rsidR="00BC0A2A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C0A2A" w:rsidRPr="00D1669C">
        <w:rPr>
          <w:rFonts w:ascii="GHEA Grapalat" w:eastAsia="Times New Roman" w:hAnsi="GHEA Grapalat" w:cs="Times New Roman"/>
          <w:sz w:val="24"/>
          <w:szCs w:val="24"/>
        </w:rPr>
        <w:t>կամ</w:t>
      </w:r>
      <w:r w:rsidR="00BC0A2A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002F7" w:rsidRPr="00D1669C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r w:rsidR="003002F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002F7" w:rsidRPr="00D1669C">
        <w:rPr>
          <w:rFonts w:ascii="GHEA Grapalat" w:eastAsia="Times New Roman" w:hAnsi="GHEA Grapalat" w:cs="Times New Roman"/>
          <w:sz w:val="24"/>
          <w:szCs w:val="24"/>
        </w:rPr>
        <w:t>քարտ</w:t>
      </w:r>
      <w:r w:rsidR="003002F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002F7" w:rsidRPr="00D1669C">
        <w:rPr>
          <w:rFonts w:ascii="GHEA Grapalat" w:eastAsia="Times New Roman" w:hAnsi="GHEA Grapalat" w:cs="Times New Roman"/>
          <w:sz w:val="24"/>
          <w:szCs w:val="24"/>
        </w:rPr>
        <w:t>տրամադրելու</w:t>
      </w:r>
      <w:r w:rsidR="003002F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002F7" w:rsidRPr="00D1669C">
        <w:rPr>
          <w:rFonts w:ascii="GHEA Grapalat" w:eastAsia="Times New Roman" w:hAnsi="GHEA Grapalat" w:cs="Times New Roman"/>
          <w:sz w:val="24"/>
          <w:szCs w:val="24"/>
        </w:rPr>
        <w:t>համար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357F1" w:rsidRPr="00D1669C">
        <w:rPr>
          <w:rFonts w:ascii="GHEA Grapalat" w:eastAsia="Times New Roman" w:hAnsi="GHEA Grapalat" w:cs="Times New Roman"/>
          <w:sz w:val="24"/>
          <w:szCs w:val="24"/>
        </w:rPr>
        <w:t>ա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նձնագրային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357F1" w:rsidRPr="00D1669C">
        <w:rPr>
          <w:rFonts w:ascii="GHEA Grapalat" w:eastAsia="Times New Roman" w:hAnsi="GHEA Grapalat" w:cs="Times New Roman"/>
          <w:sz w:val="24"/>
          <w:szCs w:val="24"/>
        </w:rPr>
        <w:t>ծառայություն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դիմում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է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F50A1" w:rsidRPr="00D1669C">
        <w:rPr>
          <w:rFonts w:ascii="GHEA Grapalat" w:hAnsi="GHEA Grapalat" w:cs="Sylfaen"/>
          <w:sz w:val="24"/>
          <w:szCs w:val="24"/>
        </w:rPr>
        <w:t>քաղաքացու</w:t>
      </w:r>
      <w:r w:rsidR="003B5A1B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B5A1B" w:rsidRPr="00D1669C">
        <w:rPr>
          <w:rFonts w:ascii="GHEA Grapalat" w:eastAsia="Times New Roman" w:hAnsi="GHEA Grapalat" w:cs="Times New Roman"/>
          <w:sz w:val="24"/>
          <w:szCs w:val="24"/>
        </w:rPr>
        <w:t>խնամակալ</w:t>
      </w:r>
      <w:r w:rsidR="00351C9D" w:rsidRPr="00D1669C">
        <w:rPr>
          <w:rFonts w:ascii="GHEA Grapalat" w:eastAsia="Times New Roman" w:hAnsi="GHEA Grapalat" w:cs="Times New Roman"/>
          <w:sz w:val="24"/>
          <w:szCs w:val="24"/>
        </w:rPr>
        <w:t>ը</w:t>
      </w:r>
      <w:r w:rsidR="003B5A1B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B5A1B" w:rsidRPr="00D1669C">
        <w:rPr>
          <w:rFonts w:ascii="GHEA Grapalat" w:eastAsia="Times New Roman" w:hAnsi="GHEA Grapalat" w:cs="Times New Roman"/>
          <w:sz w:val="24"/>
          <w:szCs w:val="24"/>
        </w:rPr>
        <w:t>կամ</w:t>
      </w:r>
      <w:r w:rsidR="00DE4C29" w:rsidRPr="00D16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hAnsi="GHEA Grapalat" w:cs="Sylfaen"/>
          <w:sz w:val="24"/>
          <w:szCs w:val="24"/>
        </w:rPr>
        <w:t>ներկայացուցիչը՝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կցելով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սույն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կարգի</w:t>
      </w:r>
      <w:r w:rsidR="003002F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3-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կետի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="005015F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3-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ենթակետերով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փաստաթղթերը</w:t>
      </w:r>
      <w:r w:rsidR="00DE4C2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E4C29" w:rsidRPr="00D1669C">
        <w:rPr>
          <w:rFonts w:ascii="GHEA Grapalat" w:eastAsia="Times New Roman" w:hAnsi="GHEA Grapalat" w:cs="Times New Roman"/>
          <w:sz w:val="24"/>
          <w:szCs w:val="24"/>
        </w:rPr>
        <w:t>և</w:t>
      </w:r>
      <w:r w:rsidR="002E4308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5322A">
        <w:rPr>
          <w:rFonts w:ascii="GHEA Grapalat" w:eastAsia="Times New Roman" w:hAnsi="GHEA Grapalat" w:cs="Times New Roman"/>
          <w:sz w:val="24"/>
          <w:szCs w:val="24"/>
          <w:lang w:val="af-ZA"/>
        </w:rPr>
        <w:t>լիազորագիր</w:t>
      </w:r>
      <w:r w:rsidR="005015F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15F2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5015F2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առանց</w:t>
      </w:r>
      <w:r w:rsidR="005015F2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15F2" w:rsidRPr="00D1669C">
        <w:rPr>
          <w:rFonts w:ascii="GHEA Grapalat" w:eastAsia="Times New Roman" w:hAnsi="GHEA Grapalat" w:cs="Times New Roman"/>
          <w:sz w:val="24"/>
          <w:szCs w:val="24"/>
        </w:rPr>
        <w:t>նոտարական</w:t>
      </w:r>
      <w:r w:rsidR="005015F2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15F2" w:rsidRPr="00D1669C">
        <w:rPr>
          <w:rFonts w:ascii="GHEA Grapalat" w:eastAsia="Times New Roman" w:hAnsi="GHEA Grapalat" w:cs="Times New Roman"/>
          <w:sz w:val="24"/>
          <w:szCs w:val="24"/>
        </w:rPr>
        <w:t>վավերացմ</w:t>
      </w:r>
      <w:r w:rsidR="005015F2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ան</w:t>
      </w:r>
      <w:r w:rsidR="005015F2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5015F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կամ </w:t>
      </w:r>
      <w:r w:rsidR="002E4308" w:rsidRPr="00D1669C">
        <w:rPr>
          <w:rFonts w:ascii="GHEA Grapalat" w:eastAsia="Times New Roman" w:hAnsi="GHEA Grapalat" w:cs="Times New Roman"/>
          <w:sz w:val="24"/>
          <w:szCs w:val="24"/>
        </w:rPr>
        <w:t>խնամակալ</w:t>
      </w:r>
      <w:r w:rsidR="002E4308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4308" w:rsidRPr="00D1669C">
        <w:rPr>
          <w:rFonts w:ascii="GHEA Grapalat" w:eastAsia="Times New Roman" w:hAnsi="GHEA Grapalat" w:cs="Times New Roman"/>
          <w:sz w:val="24"/>
          <w:szCs w:val="24"/>
        </w:rPr>
        <w:t>հանդիսանալու</w:t>
      </w:r>
      <w:r w:rsidR="002E4308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4308" w:rsidRPr="00D1669C">
        <w:rPr>
          <w:rFonts w:ascii="GHEA Grapalat" w:eastAsia="Times New Roman" w:hAnsi="GHEA Grapalat" w:cs="Times New Roman"/>
          <w:sz w:val="24"/>
          <w:szCs w:val="24"/>
        </w:rPr>
        <w:t>հանգամանքը</w:t>
      </w:r>
      <w:r w:rsidR="002E4308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4308" w:rsidRPr="00D1669C">
        <w:rPr>
          <w:rFonts w:ascii="GHEA Grapalat" w:eastAsia="Times New Roman" w:hAnsi="GHEA Grapalat" w:cs="Times New Roman"/>
          <w:sz w:val="24"/>
          <w:szCs w:val="24"/>
        </w:rPr>
        <w:t>հիմնավորող</w:t>
      </w:r>
      <w:r w:rsidR="002E4308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4308" w:rsidRPr="00D1669C">
        <w:rPr>
          <w:rFonts w:ascii="GHEA Grapalat" w:eastAsia="Times New Roman" w:hAnsi="GHEA Grapalat" w:cs="Times New Roman"/>
          <w:sz w:val="24"/>
          <w:szCs w:val="24"/>
        </w:rPr>
        <w:t>փաստաթղթի</w:t>
      </w:r>
      <w:r w:rsidR="002E4308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4308" w:rsidRPr="00D1669C">
        <w:rPr>
          <w:rFonts w:ascii="GHEA Grapalat" w:eastAsia="Times New Roman" w:hAnsi="GHEA Grapalat" w:cs="Times New Roman"/>
          <w:sz w:val="24"/>
          <w:szCs w:val="24"/>
        </w:rPr>
        <w:t>պատճեն</w:t>
      </w:r>
      <w:r w:rsidR="005015F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3002F7" w:rsidRPr="00D1669C" w:rsidRDefault="003002F7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5. </w:t>
      </w:r>
      <w:r w:rsidR="00740D7F" w:rsidRPr="00D1669C">
        <w:rPr>
          <w:rFonts w:ascii="GHEA Grapalat" w:eastAsia="Times New Roman" w:hAnsi="GHEA Grapalat" w:cs="Times New Roman"/>
          <w:sz w:val="24"/>
          <w:szCs w:val="24"/>
        </w:rPr>
        <w:t>Ա</w:t>
      </w:r>
      <w:r w:rsidR="00D83CA2" w:rsidRPr="00D1669C">
        <w:rPr>
          <w:rFonts w:ascii="GHEA Grapalat" w:eastAsia="Times New Roman" w:hAnsi="GHEA Grapalat" w:cs="Times New Roman"/>
          <w:sz w:val="24"/>
          <w:szCs w:val="24"/>
        </w:rPr>
        <w:t>նձնագրային</w:t>
      </w:r>
      <w:r w:rsidR="00D83CA2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83CA2" w:rsidRPr="00D1669C">
        <w:rPr>
          <w:rFonts w:ascii="GHEA Grapalat" w:eastAsia="Times New Roman" w:hAnsi="GHEA Grapalat" w:cs="Times New Roman"/>
          <w:sz w:val="24"/>
          <w:szCs w:val="24"/>
        </w:rPr>
        <w:t>ծառայություն</w:t>
      </w:r>
      <w:r w:rsidR="000E01AA" w:rsidRPr="00D1669C">
        <w:rPr>
          <w:rFonts w:ascii="GHEA Grapalat" w:eastAsia="Times New Roman" w:hAnsi="GHEA Grapalat" w:cs="Times New Roman"/>
          <w:sz w:val="24"/>
          <w:szCs w:val="24"/>
        </w:rPr>
        <w:t>ը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սույն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կարգի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4-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րդ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կետով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նախատեսված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դիմումը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կամ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քրեակատարողական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հիմնարկի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վարչակազմից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սույն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կարգի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3-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րդ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կետի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1-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ին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ենթակետով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52C99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նախատեսված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գրությունը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40D7F" w:rsidRPr="00D1669C">
        <w:rPr>
          <w:rFonts w:ascii="GHEA Grapalat" w:eastAsia="Times New Roman" w:hAnsi="GHEA Grapalat" w:cs="Times New Roman"/>
          <w:sz w:val="24"/>
          <w:szCs w:val="24"/>
        </w:rPr>
        <w:t>ստանալուց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հետո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83CA2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օրվա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ընթացքում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կազմակերպում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է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F50A1" w:rsidRPr="00D1669C">
        <w:rPr>
          <w:rFonts w:ascii="GHEA Grapalat" w:hAnsi="GHEA Grapalat" w:cs="Sylfaen"/>
          <w:sz w:val="24"/>
          <w:szCs w:val="24"/>
        </w:rPr>
        <w:t>քաղաքացու</w:t>
      </w:r>
      <w:r w:rsidRPr="00D16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sz w:val="24"/>
          <w:szCs w:val="24"/>
        </w:rPr>
        <w:t>գտնվելու</w:t>
      </w:r>
      <w:r w:rsidRPr="00D16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sz w:val="24"/>
          <w:szCs w:val="24"/>
        </w:rPr>
        <w:t>վայրում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86854" w:rsidRPr="00D1669C">
        <w:rPr>
          <w:rFonts w:ascii="GHEA Grapalat" w:hAnsi="GHEA Grapalat" w:cs="Sylfaen"/>
          <w:sz w:val="24"/>
          <w:szCs w:val="24"/>
        </w:rPr>
        <w:t>շարժական</w:t>
      </w:r>
      <w:r w:rsidR="00886854" w:rsidRPr="00D16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6854" w:rsidRPr="00D1669C">
        <w:rPr>
          <w:rFonts w:ascii="GHEA Grapalat" w:hAnsi="GHEA Grapalat" w:cs="Sylfaen"/>
          <w:sz w:val="24"/>
          <w:szCs w:val="24"/>
        </w:rPr>
        <w:t>սարքերով</w:t>
      </w:r>
      <w:r w:rsidR="00886854" w:rsidRPr="00D166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2554">
        <w:rPr>
          <w:rFonts w:ascii="GHEA Grapalat" w:eastAsia="Times New Roman" w:hAnsi="GHEA Grapalat" w:cs="Times New Roman"/>
          <w:color w:val="000000"/>
          <w:sz w:val="24"/>
          <w:szCs w:val="24"/>
        </w:rPr>
        <w:t>մատնադրոշմներ</w:t>
      </w:r>
      <w:r w:rsidR="00112554" w:rsidRPr="0011255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վերցնելու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և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տեղում</w:t>
      </w:r>
      <w:r w:rsidR="00740D7F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40D7F" w:rsidRPr="00D1669C">
        <w:rPr>
          <w:rFonts w:ascii="GHEA Grapalat" w:eastAsia="Times New Roman" w:hAnsi="GHEA Grapalat" w:cs="Times New Roman"/>
          <w:sz w:val="24"/>
          <w:szCs w:val="24"/>
        </w:rPr>
        <w:t>անձին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լուսանկարելու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գործընթացը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FD0087" w:rsidRPr="00D1669C" w:rsidRDefault="00943066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6.</w:t>
      </w:r>
      <w:r w:rsidR="00AE0BC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0BC3" w:rsidRPr="00D1669C">
        <w:rPr>
          <w:rFonts w:ascii="GHEA Grapalat" w:eastAsia="Times New Roman" w:hAnsi="GHEA Grapalat" w:cs="Times New Roman"/>
          <w:sz w:val="24"/>
          <w:szCs w:val="24"/>
        </w:rPr>
        <w:t>Քաղաքացուն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անձը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հաստատող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փաստաթուղթը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է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սույն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կարգի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5-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կետում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նշված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գործընթացը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կազմակերպելուց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հետո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օրենքով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սահմանված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FD0087" w:rsidRPr="00D1669C">
        <w:rPr>
          <w:rFonts w:ascii="GHEA Grapalat" w:eastAsia="Times New Roman" w:hAnsi="GHEA Grapalat" w:cs="Times New Roman"/>
          <w:sz w:val="24"/>
          <w:szCs w:val="24"/>
        </w:rPr>
        <w:t>ժամկետներում</w:t>
      </w:r>
      <w:r w:rsidR="00FD0087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DE4C29" w:rsidRPr="00D1669C" w:rsidRDefault="00DE4C29" w:rsidP="004050E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7.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Սույն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կարգի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կետի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3-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ենթակետով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նշված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անձանց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0BC3" w:rsidRPr="00D1669C">
        <w:rPr>
          <w:rFonts w:ascii="GHEA Grapalat" w:eastAsia="Times New Roman" w:hAnsi="GHEA Grapalat" w:cs="Times New Roman"/>
          <w:sz w:val="24"/>
          <w:szCs w:val="24"/>
        </w:rPr>
        <w:t>անձնագիրը</w:t>
      </w:r>
      <w:r w:rsidR="00AE0BC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E0BC3" w:rsidRPr="00D1669C">
        <w:rPr>
          <w:rFonts w:ascii="GHEA Grapalat" w:eastAsia="Times New Roman" w:hAnsi="GHEA Grapalat" w:cs="Times New Roman"/>
          <w:sz w:val="24"/>
          <w:szCs w:val="24"/>
        </w:rPr>
        <w:t>կամ</w:t>
      </w:r>
      <w:r w:rsidR="00AE0BC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նույնականացման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քարտը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64840" w:rsidRPr="00D1669C">
        <w:rPr>
          <w:rFonts w:ascii="GHEA Grapalat" w:eastAsia="Times New Roman" w:hAnsi="GHEA Grapalat" w:cs="Times New Roman"/>
          <w:sz w:val="24"/>
          <w:szCs w:val="24"/>
        </w:rPr>
        <w:t>քաղաքացուն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է</w:t>
      </w:r>
      <w:r w:rsidR="002E4308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4308" w:rsidRPr="00D1669C">
        <w:rPr>
          <w:rFonts w:ascii="GHEA Grapalat" w:eastAsia="Times New Roman" w:hAnsi="GHEA Grapalat" w:cs="Times New Roman"/>
          <w:sz w:val="24"/>
          <w:szCs w:val="24"/>
        </w:rPr>
        <w:t>խնամակալի</w:t>
      </w:r>
      <w:r w:rsidR="002E4308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4308" w:rsidRPr="00D1669C">
        <w:rPr>
          <w:rFonts w:ascii="GHEA Grapalat" w:eastAsia="Times New Roman" w:hAnsi="GHEA Grapalat" w:cs="Times New Roman"/>
          <w:sz w:val="24"/>
          <w:szCs w:val="24"/>
        </w:rPr>
        <w:t>կամ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ներկայացուցչի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միջոցով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իսկ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սույն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կարգի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րդ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կ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ետի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1-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ին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ենթակետում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նշված</w:t>
      </w:r>
      <w:r w:rsidR="002315F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315F3" w:rsidRPr="00D1669C">
        <w:rPr>
          <w:rFonts w:ascii="GHEA Grapalat" w:eastAsia="Times New Roman" w:hAnsi="GHEA Grapalat" w:cs="Times New Roman"/>
          <w:sz w:val="24"/>
          <w:szCs w:val="24"/>
        </w:rPr>
        <w:t>անձանց</w:t>
      </w:r>
      <w:r w:rsidR="00C92C2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92C23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փաստաթղթերը</w:t>
      </w:r>
      <w:r w:rsidR="00C92C2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92C23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տրամադրվում</w:t>
      </w:r>
      <w:r w:rsidR="00C92C23"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92C23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են</w:t>
      </w:r>
      <w:r w:rsidRPr="00D1669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886854" w:rsidRPr="00D1669C">
        <w:rPr>
          <w:rFonts w:ascii="GHEA Grapalat" w:eastAsia="Times New Roman" w:hAnsi="GHEA Grapalat" w:cs="Times New Roman"/>
          <w:sz w:val="24"/>
          <w:szCs w:val="24"/>
        </w:rPr>
        <w:t>քրեակատարողական</w:t>
      </w:r>
      <w:r w:rsidR="00886854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886854"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հիմնարկի</w:t>
      </w:r>
      <w:r w:rsidR="00886854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վարչակազմի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1669C">
        <w:rPr>
          <w:rFonts w:ascii="GHEA Grapalat" w:eastAsia="Times New Roman" w:hAnsi="GHEA Grapalat" w:cs="Times New Roman"/>
          <w:sz w:val="24"/>
          <w:szCs w:val="24"/>
        </w:rPr>
        <w:t>ներկայացուցչի</w:t>
      </w:r>
      <w:r w:rsidR="00C92C23" w:rsidRPr="00D1669C">
        <w:rPr>
          <w:rFonts w:ascii="GHEA Grapalat" w:eastAsia="Times New Roman" w:hAnsi="GHEA Grapalat" w:cs="Times New Roman"/>
          <w:sz w:val="24"/>
          <w:szCs w:val="24"/>
          <w:lang w:val="ru-RU"/>
        </w:rPr>
        <w:t>ն</w:t>
      </w:r>
      <w:r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112554" w:rsidRPr="00616B52" w:rsidRDefault="00112554" w:rsidP="00112554">
      <w:pPr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D60EB" w:rsidRPr="00D1669C" w:rsidRDefault="005D60EB" w:rsidP="005D60EB">
      <w:pPr>
        <w:spacing w:after="24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1669C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5D60EB" w:rsidRPr="00D1669C" w:rsidRDefault="005D60EB" w:rsidP="005D60EB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1669C">
        <w:rPr>
          <w:rFonts w:ascii="GHEA Grapalat" w:hAnsi="GHEA Grapalat" w:cs="Sylfaen"/>
          <w:b/>
          <w:sz w:val="24"/>
          <w:szCs w:val="24"/>
          <w:u w:val="single"/>
          <w:lang w:val="af-ZA"/>
        </w:rPr>
        <w:t>Ընթացիկ իրավիճակը և ակտի ընդունման անհրաժեշտությունը</w:t>
      </w:r>
      <w:r w:rsidRPr="00D1669C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9D2033" w:rsidRPr="00D1669C" w:rsidRDefault="00AE0BC3" w:rsidP="00AE0BC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1669C">
        <w:rPr>
          <w:rFonts w:ascii="GHEA Grapalat" w:hAnsi="GHEA Grapalat"/>
          <w:bCs/>
          <w:sz w:val="24"/>
          <w:szCs w:val="24"/>
          <w:lang w:val="af-ZA"/>
        </w:rPr>
        <w:t>«</w:t>
      </w:r>
      <w:r w:rsidRPr="00D1669C">
        <w:rPr>
          <w:rFonts w:ascii="GHEA Grapalat" w:hAnsi="GHEA Grapalat"/>
          <w:bCs/>
          <w:sz w:val="24"/>
          <w:szCs w:val="24"/>
        </w:rPr>
        <w:t>Հայաստանի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Հանրապետության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քաղաքացու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անձնագիր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կամ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նույնականացման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քարտ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ստանալու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1669C">
        <w:rPr>
          <w:rFonts w:ascii="GHEA Grapalat" w:hAnsi="GHEA Grapalat"/>
          <w:bCs/>
          <w:sz w:val="24"/>
          <w:szCs w:val="24"/>
        </w:rPr>
        <w:t>փոխանակելու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) </w:t>
      </w:r>
      <w:r w:rsidRPr="00D1669C">
        <w:rPr>
          <w:rFonts w:ascii="GHEA Grapalat" w:hAnsi="GHEA Grapalat"/>
          <w:bCs/>
          <w:sz w:val="24"/>
          <w:szCs w:val="24"/>
        </w:rPr>
        <w:t>համար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դիմող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անձի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բնակվելու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D1669C">
        <w:rPr>
          <w:rFonts w:ascii="GHEA Grapalat" w:hAnsi="GHEA Grapalat"/>
          <w:bCs/>
          <w:sz w:val="24"/>
          <w:szCs w:val="24"/>
        </w:rPr>
        <w:t>գտնվելու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) </w:t>
      </w:r>
      <w:r w:rsidRPr="00D1669C">
        <w:rPr>
          <w:rFonts w:ascii="GHEA Grapalat" w:hAnsi="GHEA Grapalat"/>
          <w:bCs/>
          <w:sz w:val="24"/>
          <w:szCs w:val="24"/>
        </w:rPr>
        <w:t>վայրում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լուսանկարահանում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իրականացնելու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և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մատնադրոշմները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վերցնելու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դեպքերն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ու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/>
          <w:bCs/>
          <w:sz w:val="24"/>
          <w:szCs w:val="24"/>
        </w:rPr>
        <w:t>կարգը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սահմանելու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ՀՀ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որոշման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նախագիծը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նախապատրաստվել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է</w:t>
      </w:r>
      <w:r w:rsidR="001C3C07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>«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Հայաստանի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Հանրապետության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քաղաքացու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անձնագրի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մասին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» </w:t>
      </w: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և 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>«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Նույնականացման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քարտերի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մասին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» 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ՀՀ</w:t>
      </w:r>
      <w:r w:rsidRPr="00D1669C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D1669C">
        <w:rPr>
          <w:rFonts w:ascii="GHEA Grapalat" w:eastAsia="Calibri" w:hAnsi="GHEA Grapalat" w:cs="Times New Roman"/>
          <w:bCs/>
          <w:sz w:val="24"/>
          <w:szCs w:val="24"/>
        </w:rPr>
        <w:t>օրենք</w:t>
      </w:r>
      <w:r w:rsidR="009D2033" w:rsidRPr="00D1669C">
        <w:rPr>
          <w:rFonts w:ascii="GHEA Grapalat" w:hAnsi="GHEA Grapalat"/>
          <w:bCs/>
          <w:sz w:val="24"/>
          <w:szCs w:val="24"/>
        </w:rPr>
        <w:t>ներում</w:t>
      </w:r>
      <w:r w:rsidR="009D2033"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hAnsi="GHEA Grapalat"/>
          <w:bCs/>
          <w:sz w:val="24"/>
          <w:szCs w:val="24"/>
        </w:rPr>
        <w:t>ս</w:t>
      </w:r>
      <w:r w:rsidR="009D2033" w:rsidRPr="00D1669C">
        <w:rPr>
          <w:rFonts w:ascii="GHEA Grapalat" w:hAnsi="GHEA Grapalat"/>
          <w:bCs/>
          <w:sz w:val="24"/>
          <w:szCs w:val="24"/>
          <w:lang w:val="af-ZA"/>
        </w:rPr>
        <w:t>/</w:t>
      </w:r>
      <w:r w:rsidR="009D2033" w:rsidRPr="00D1669C">
        <w:rPr>
          <w:rFonts w:ascii="GHEA Grapalat" w:hAnsi="GHEA Grapalat"/>
          <w:bCs/>
          <w:sz w:val="24"/>
          <w:szCs w:val="24"/>
        </w:rPr>
        <w:t>թ</w:t>
      </w:r>
      <w:r w:rsidR="009D2033"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hAnsi="GHEA Grapalat"/>
          <w:bCs/>
          <w:sz w:val="24"/>
          <w:szCs w:val="24"/>
        </w:rPr>
        <w:t>հունիսի</w:t>
      </w:r>
      <w:r w:rsidR="009D2033" w:rsidRPr="00D1669C">
        <w:rPr>
          <w:rFonts w:ascii="GHEA Grapalat" w:hAnsi="GHEA Grapalat"/>
          <w:bCs/>
          <w:sz w:val="24"/>
          <w:szCs w:val="24"/>
          <w:lang w:val="af-ZA"/>
        </w:rPr>
        <w:t xml:space="preserve"> 29-</w:t>
      </w:r>
      <w:r w:rsidR="009D2033" w:rsidRPr="00D1669C">
        <w:rPr>
          <w:rFonts w:ascii="GHEA Grapalat" w:hAnsi="GHEA Grapalat"/>
          <w:bCs/>
          <w:sz w:val="24"/>
          <w:szCs w:val="24"/>
        </w:rPr>
        <w:t>ին</w:t>
      </w:r>
      <w:r w:rsidR="009D2033"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hAnsi="GHEA Grapalat"/>
          <w:bCs/>
          <w:sz w:val="24"/>
          <w:szCs w:val="24"/>
        </w:rPr>
        <w:t>կատարված</w:t>
      </w:r>
      <w:r w:rsidR="009D2033" w:rsidRPr="00D166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hAnsi="GHEA Grapalat"/>
          <w:bCs/>
          <w:sz w:val="24"/>
          <w:szCs w:val="24"/>
        </w:rPr>
        <w:t>փոփոխությունների</w:t>
      </w:r>
      <w:r w:rsidR="009D2033" w:rsidRPr="00D1669C">
        <w:rPr>
          <w:rFonts w:ascii="GHEA Grapalat" w:hAnsi="GHEA Grapalat"/>
          <w:bCs/>
          <w:sz w:val="24"/>
          <w:szCs w:val="24"/>
          <w:lang w:val="af-ZA"/>
        </w:rPr>
        <w:t xml:space="preserve"> արդյունքում` նշված օրենքների համապատասխանաբար </w:t>
      </w:r>
      <w:r w:rsidR="009D2033" w:rsidRPr="00D1669C">
        <w:rPr>
          <w:rFonts w:ascii="GHEA Grapalat" w:hAnsi="GHEA Grapalat" w:cs="Sylfaen"/>
          <w:bCs/>
          <w:sz w:val="24"/>
          <w:szCs w:val="24"/>
          <w:lang w:val="af-ZA"/>
        </w:rPr>
        <w:t>5-</w:t>
      </w:r>
      <w:r w:rsidR="009D2033" w:rsidRPr="00D1669C">
        <w:rPr>
          <w:rFonts w:ascii="GHEA Grapalat" w:hAnsi="GHEA Grapalat" w:cs="Sylfaen"/>
          <w:bCs/>
          <w:sz w:val="24"/>
          <w:szCs w:val="24"/>
        </w:rPr>
        <w:t>րդ</w:t>
      </w:r>
      <w:r w:rsidR="009D2033" w:rsidRPr="00D166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hAnsi="GHEA Grapalat" w:cs="Sylfaen"/>
          <w:bCs/>
          <w:sz w:val="24"/>
          <w:szCs w:val="24"/>
        </w:rPr>
        <w:t>հոդվածի</w:t>
      </w:r>
      <w:r w:rsidR="009D2033" w:rsidRPr="00D1669C">
        <w:rPr>
          <w:rFonts w:ascii="GHEA Grapalat" w:hAnsi="GHEA Grapalat" w:cs="Sylfaen"/>
          <w:bCs/>
          <w:sz w:val="24"/>
          <w:szCs w:val="24"/>
          <w:lang w:val="af-ZA"/>
        </w:rPr>
        <w:t xml:space="preserve"> 11-</w:t>
      </w:r>
      <w:r w:rsidR="009D2033" w:rsidRPr="00D1669C">
        <w:rPr>
          <w:rFonts w:ascii="GHEA Grapalat" w:hAnsi="GHEA Grapalat" w:cs="Sylfaen"/>
          <w:bCs/>
          <w:sz w:val="24"/>
          <w:szCs w:val="24"/>
        </w:rPr>
        <w:t>րդ</w:t>
      </w:r>
      <w:r w:rsidR="009D2033" w:rsidRPr="00D1669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hAnsi="GHEA Grapalat" w:cs="Sylfaen"/>
          <w:bCs/>
          <w:sz w:val="24"/>
          <w:szCs w:val="24"/>
        </w:rPr>
        <w:t>մասի</w:t>
      </w:r>
      <w:r w:rsidR="009D2033" w:rsidRPr="00D1669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>և 4-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</w:rPr>
        <w:t>րդ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</w:rPr>
        <w:t>հոդվածի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8.1 </w:t>
      </w:r>
      <w:r w:rsidR="00D17D91" w:rsidRPr="00D1669C">
        <w:rPr>
          <w:rFonts w:ascii="GHEA Grapalat" w:eastAsia="Calibri" w:hAnsi="GHEA Grapalat" w:cs="Sylfaen"/>
          <w:bCs/>
          <w:sz w:val="24"/>
          <w:szCs w:val="24"/>
        </w:rPr>
        <w:t>մասի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</w:rPr>
        <w:t>պահանջներն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</w:rPr>
        <w:t>ապահովելու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</w:rPr>
        <w:t>նպատակով</w:t>
      </w:r>
      <w:r w:rsidR="009D2033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>:</w:t>
      </w:r>
    </w:p>
    <w:p w:rsidR="002A2676" w:rsidRPr="00D1669C" w:rsidRDefault="002A2676" w:rsidP="009D2033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u w:val="single"/>
          <w:lang w:val="af-ZA"/>
        </w:rPr>
      </w:pPr>
      <w:r w:rsidRPr="00D1669C">
        <w:rPr>
          <w:rFonts w:ascii="GHEA Grapalat" w:hAnsi="GHEA Grapalat"/>
          <w:b/>
          <w:u w:val="single"/>
          <w:lang w:val="af-ZA"/>
        </w:rPr>
        <w:t xml:space="preserve">2. </w:t>
      </w:r>
      <w:r w:rsidRPr="00D1669C">
        <w:rPr>
          <w:rFonts w:ascii="GHEA Grapalat" w:hAnsi="GHEA Grapalat"/>
          <w:b/>
          <w:u w:val="single"/>
          <w:lang w:val="hy-AM"/>
        </w:rPr>
        <w:t>Կարգավորման նպատակը և բնույթը</w:t>
      </w:r>
    </w:p>
    <w:p w:rsidR="001A2BED" w:rsidRPr="00D1669C" w:rsidRDefault="006F2B87" w:rsidP="006F2B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Cs/>
          <w:iCs/>
          <w:sz w:val="24"/>
          <w:szCs w:val="24"/>
          <w:lang w:val="af-ZA"/>
        </w:rPr>
      </w:pPr>
      <w:r w:rsidRPr="00D1669C">
        <w:rPr>
          <w:rFonts w:ascii="GHEA Grapalat" w:hAnsi="GHEA Grapalat"/>
          <w:bCs/>
          <w:sz w:val="24"/>
          <w:szCs w:val="24"/>
          <w:lang w:val="af-ZA"/>
        </w:rPr>
        <w:t xml:space="preserve">ՀՀ քաղաքացու անձնագիրը և նույնականացման քարտը </w:t>
      </w:r>
      <w:r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պարունակում են տվյալների էլեկտրոնային պահոց, որում ներառվում են անձի կենսաչափական տվյալները: </w:t>
      </w:r>
      <w:r w:rsidR="001A2BE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Ա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նձը հաստատող </w:t>
      </w:r>
      <w:r w:rsidR="001A2BE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հիշյալ 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փաստաթղթերը ստանալու համար դիմելիս </w:t>
      </w:r>
      <w:r w:rsidR="001A2BE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կենսաչափական</w:t>
      </w:r>
      <w:r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տվյալներ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ը </w:t>
      </w:r>
      <w:r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քաղաքացին  պետք է հանձնի </w:t>
      </w:r>
      <w:r w:rsidR="00DB5AA0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ՀՀ</w:t>
      </w:r>
      <w:r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ոստիկանությունում</w:t>
      </w:r>
      <w:r w:rsidR="001A2BE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:</w:t>
      </w:r>
      <w:r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="001A2BE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Ս</w:t>
      </w:r>
      <w:r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ակայն պրակտիկայում լինում են դեպքեր, 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երբ </w:t>
      </w:r>
      <w:r w:rsidR="00DB5AA0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տարբեր հանգամանքներով պայմանավորված (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քրեակատարողական հիմնարկում գտնվելու, </w:t>
      </w:r>
      <w:r w:rsidR="00830A3B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տարիք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ի</w:t>
      </w:r>
      <w:r w:rsidR="00830A3B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, հիվանդությ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ան </w:t>
      </w:r>
      <w:r w:rsidR="00DB5AA0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և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այլ</w:t>
      </w:r>
      <w:r w:rsidR="00DB5AA0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ն)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="00B24665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անձը </w:t>
      </w:r>
      <w:r w:rsidR="00830A3B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չի կարող ներկայանալ անձնագրային և վիզաների վարչություն կամ տարածքային անձնագրային ծառայություն` անհրաժեշտ կենսաչափական</w:t>
      </w:r>
      <w:r w:rsidR="00B24665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</w:t>
      </w:r>
      <w:r w:rsidR="00830A3B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տվյալներ հանձնելու համար: Արդյունքում</w:t>
      </w:r>
      <w:r w:rsidR="00607E2E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,</w:t>
      </w:r>
      <w:r w:rsidR="00830A3B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անձը հաստատող փաստաթուղթ ձեռք բերելու անհնարինությունը </w:t>
      </w:r>
      <w:r w:rsidR="00E261CD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քաղաքացու</w:t>
      </w:r>
      <w:r w:rsidR="00830A3B"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 xml:space="preserve"> համար խնդիրներ է առաջացնում` իր իրավունքներն իրացնելիս: </w:t>
      </w:r>
    </w:p>
    <w:p w:rsidR="00E9780B" w:rsidRPr="00D1669C" w:rsidRDefault="006F2B87" w:rsidP="00DB5AA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D1669C">
        <w:rPr>
          <w:rFonts w:ascii="GHEA Grapalat" w:hAnsi="GHEA Grapalat" w:cs="GHEA Grapalat"/>
          <w:bCs/>
          <w:iCs/>
          <w:sz w:val="24"/>
          <w:szCs w:val="24"/>
          <w:lang w:val="af-ZA"/>
        </w:rPr>
        <w:t>Հաշվի առնելով վերը նշվածը «ՀՀ քաղաքացու անձնագրի մասին» և «Նույնականացման քարտերի մասին» ՀՀ օրենքներում նա</w:t>
      </w:r>
      <w:r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խատեսվել </w:t>
      </w:r>
      <w:r w:rsidR="001A2BED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>են համապատասխան</w:t>
      </w:r>
      <w:r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դրույթ</w:t>
      </w:r>
      <w:r w:rsidR="001A2BED" w:rsidRPr="00D1669C">
        <w:rPr>
          <w:rFonts w:ascii="GHEA Grapalat" w:eastAsia="Calibri" w:hAnsi="GHEA Grapalat" w:cs="Sylfaen"/>
          <w:bCs/>
          <w:sz w:val="24"/>
          <w:szCs w:val="24"/>
          <w:lang w:val="af-ZA"/>
        </w:rPr>
        <w:t>ներ, որոնք իրավունք են վերապահում ՀՀ քաղաքացիներին ՀՀ կառավարության կողմից սահմանված դեպքերում և կարգով ա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նհրաժեշտ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կենսաչափական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տվյալները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ոստիկանությունում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հանձնելն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անհնարին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լինելու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A2BED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պարագայում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դրանք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A2BED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հանձնել </w:t>
      </w:r>
      <w:r w:rsidR="001A2BED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իր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գտնվելու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վայրում</w:t>
      </w:r>
      <w:r w:rsidR="00DB5AA0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: Նշված դրույթների կատարումն ապահովելու նպատակով նախապարտաստվել է </w:t>
      </w:r>
      <w:r w:rsidR="00DB5AA0" w:rsidRPr="00D1669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սույն ՀՀ կառավարության որոշման նախագիծը, որի համաձայն կենսաչափական տվյալները ՀՀ ոստիկանությունում հանձնելու անհնարինությունը հավաստող </w:t>
      </w:r>
      <w:r w:rsidR="00E9780B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հանգամանքները հիմնավորող փաստաթղթեր ներկայացնե</w:t>
      </w:r>
      <w:r w:rsidR="00DB5AA0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լու դեպքում ՀՀ ոստիկանության կողմից անհրաժեշտ կենսաչափական տվյալները անձի </w:t>
      </w:r>
      <w:r w:rsidR="00B2466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գ</w:t>
      </w:r>
      <w:r w:rsidR="00DB5AA0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տնվելու վայրում վերցնելու միջոցով կկազմակերպվի </w:t>
      </w:r>
      <w:r w:rsidR="00B24665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նրան</w:t>
      </w:r>
      <w:r w:rsidR="00DB5AA0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անձը հաստատող փաստաթղթով</w:t>
      </w:r>
      <w:r w:rsidR="00E9780B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փաստաթղթավոր</w:t>
      </w:r>
      <w:r w:rsidR="00DB5AA0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ելու գործընթացը</w:t>
      </w:r>
      <w:r w:rsidR="00E9780B" w:rsidRPr="00D1669C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2A2676" w:rsidRPr="00D1669C" w:rsidRDefault="002A2676" w:rsidP="00905CFB">
      <w:pPr>
        <w:spacing w:after="0"/>
        <w:ind w:firstLine="708"/>
        <w:jc w:val="both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  <w:r w:rsidRPr="00D1669C">
        <w:rPr>
          <w:rFonts w:ascii="GHEA Grapalat" w:hAnsi="GHEA Grapalat" w:cs="Sylfaen"/>
          <w:b/>
          <w:sz w:val="24"/>
          <w:szCs w:val="24"/>
          <w:u w:val="single"/>
          <w:lang w:val="af-ZA"/>
        </w:rPr>
        <w:t>3. Նախագծերի մշակման գործընթացում ներգրավված ինստիտուտները և անձինք.</w:t>
      </w:r>
    </w:p>
    <w:p w:rsidR="002A2676" w:rsidRPr="00D1669C" w:rsidRDefault="002A2676" w:rsidP="00905CFB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669C">
        <w:rPr>
          <w:rFonts w:ascii="GHEA Grapalat" w:hAnsi="GHEA Grapalat" w:cs="Sylfaen"/>
          <w:sz w:val="24"/>
          <w:szCs w:val="24"/>
          <w:lang w:val="af-ZA"/>
        </w:rPr>
        <w:t xml:space="preserve">Նախագիծը մշակվել է ՀՀ ոստիկանության կողմից: </w:t>
      </w:r>
    </w:p>
    <w:p w:rsidR="00EA210C" w:rsidRPr="00D1669C" w:rsidRDefault="00EA210C" w:rsidP="00905CFB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A2676" w:rsidRPr="00D1669C" w:rsidRDefault="002A2676" w:rsidP="00905CFB">
      <w:pPr>
        <w:spacing w:after="0" w:line="360" w:lineRule="auto"/>
        <w:ind w:left="708"/>
        <w:jc w:val="both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D1669C">
        <w:rPr>
          <w:rFonts w:ascii="GHEA Grapalat" w:hAnsi="GHEA Grapalat" w:cs="Sylfaen"/>
          <w:b/>
          <w:sz w:val="24"/>
          <w:szCs w:val="24"/>
          <w:u w:val="single"/>
          <w:lang w:val="af-ZA"/>
        </w:rPr>
        <w:t>4.Ակնկալվող արդյունքը.</w:t>
      </w:r>
      <w:r w:rsidRPr="00D1669C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</w:p>
    <w:p w:rsidR="00D411B4" w:rsidRPr="00D1669C" w:rsidRDefault="002A2676" w:rsidP="006E415B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r w:rsidRPr="00D1669C">
        <w:rPr>
          <w:rFonts w:ascii="GHEA Grapalat" w:hAnsi="GHEA Grapalat"/>
          <w:lang w:val="hy-AM"/>
        </w:rPr>
        <w:t>Նախագծի ընդունման արդյունքում</w:t>
      </w:r>
      <w:r w:rsidR="009F28D5" w:rsidRPr="00D1669C">
        <w:rPr>
          <w:rFonts w:ascii="GHEA Grapalat" w:hAnsi="GHEA Grapalat"/>
          <w:lang w:val="af-ZA"/>
        </w:rPr>
        <w:t xml:space="preserve"> </w:t>
      </w:r>
      <w:r w:rsidR="009F28D5" w:rsidRPr="00D1669C">
        <w:rPr>
          <w:rFonts w:ascii="GHEA Grapalat" w:eastAsia="Calibri" w:hAnsi="GHEA Grapalat" w:cs="Sylfaen"/>
          <w:bCs/>
          <w:lang w:val="af-ZA"/>
        </w:rPr>
        <w:t>«</w:t>
      </w:r>
      <w:r w:rsidR="00DB5AA0" w:rsidRPr="00D1669C">
        <w:rPr>
          <w:rFonts w:ascii="GHEA Grapalat" w:hAnsi="GHEA Grapalat" w:cs="GHEA Grapalat"/>
          <w:bCs/>
          <w:iCs/>
          <w:lang w:val="af-ZA"/>
        </w:rPr>
        <w:t xml:space="preserve">ՀՀ քաղաքացու անձնագրի մասին» և «Նույնականացման քարտերի մասին» ՀՀ օրենքների </w:t>
      </w:r>
      <w:r w:rsidR="00D411B4" w:rsidRPr="00D1669C">
        <w:rPr>
          <w:rFonts w:ascii="GHEA Grapalat" w:hAnsi="GHEA Grapalat" w:cs="Sylfaen"/>
          <w:bCs/>
          <w:lang w:val="af-ZA"/>
        </w:rPr>
        <w:t xml:space="preserve">պահանջների </w:t>
      </w:r>
      <w:r w:rsidR="00DB5AA0" w:rsidRPr="00D1669C">
        <w:rPr>
          <w:rFonts w:ascii="GHEA Grapalat" w:hAnsi="GHEA Grapalat" w:cs="Sylfaen"/>
          <w:bCs/>
          <w:lang w:val="af-ZA"/>
        </w:rPr>
        <w:t>կատարումն ապահովելու նապատակով</w:t>
      </w:r>
      <w:r w:rsidR="009F28D5" w:rsidRPr="00D1669C">
        <w:rPr>
          <w:rFonts w:ascii="GHEA Grapalat" w:hAnsi="GHEA Grapalat" w:cs="Sylfaen"/>
          <w:bCs/>
          <w:lang w:val="af-ZA"/>
        </w:rPr>
        <w:t xml:space="preserve"> </w:t>
      </w:r>
      <w:r w:rsidR="006E415B" w:rsidRPr="00D1669C">
        <w:rPr>
          <w:rFonts w:ascii="GHEA Grapalat" w:hAnsi="GHEA Grapalat" w:cs="Sylfaen"/>
          <w:bCs/>
          <w:lang w:val="af-ZA"/>
        </w:rPr>
        <w:t>կսահմանվ</w:t>
      </w:r>
      <w:r w:rsidR="00D411B4" w:rsidRPr="00D1669C">
        <w:rPr>
          <w:rFonts w:ascii="GHEA Grapalat" w:hAnsi="GHEA Grapalat" w:cs="Sylfaen"/>
          <w:bCs/>
          <w:lang w:val="af-ZA"/>
        </w:rPr>
        <w:t xml:space="preserve">են </w:t>
      </w:r>
      <w:r w:rsidR="00DB5AA0" w:rsidRPr="00D1669C">
        <w:rPr>
          <w:rFonts w:ascii="GHEA Grapalat" w:hAnsi="GHEA Grapalat" w:cs="Sylfaen"/>
          <w:bCs/>
          <w:lang w:val="af-ZA"/>
        </w:rPr>
        <w:t xml:space="preserve">ՀՀ քաղաքացիներին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նույնականացման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քարտ</w:t>
      </w:r>
      <w:r w:rsidR="00DB5AA0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B5AA0" w:rsidRPr="00D1669C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DB5AA0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B5AA0" w:rsidRPr="00D1669C">
        <w:rPr>
          <w:rFonts w:ascii="GHEA Grapalat" w:hAnsi="GHEA Grapalat"/>
          <w:bCs/>
          <w:color w:val="000000"/>
          <w:shd w:val="clear" w:color="auto" w:fill="FFFFFF"/>
        </w:rPr>
        <w:t>անձնագիր</w:t>
      </w:r>
      <w:r w:rsidR="00DB5AA0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ստանալու (փոխանակելու)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համար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անհրաժեշտ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կենսաչափական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տվյալները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B5AA0" w:rsidRPr="00D1669C">
        <w:rPr>
          <w:rFonts w:ascii="GHEA Grapalat" w:hAnsi="GHEA Grapalat"/>
          <w:bCs/>
          <w:color w:val="000000"/>
          <w:shd w:val="clear" w:color="auto" w:fill="FFFFFF"/>
        </w:rPr>
        <w:t>ո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ստիկանությունում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հանձնելն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անհնարին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լինելու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դեպքում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դրանք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անձի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գտնվելու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վայրում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վերցնելու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դեպքերը</w:t>
      </w:r>
      <w:r w:rsidR="00D411B4" w:rsidRPr="00D1669C">
        <w:rPr>
          <w:rStyle w:val="apple-converted-space"/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D411B4" w:rsidRPr="00D1669C">
        <w:rPr>
          <w:rStyle w:val="apple-converted-space"/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</w:rPr>
        <w:t>կարգը</w:t>
      </w:r>
      <w:r w:rsidR="00D411B4" w:rsidRPr="00D1669C">
        <w:rPr>
          <w:rFonts w:ascii="GHEA Grapalat" w:hAnsi="GHEA Grapalat"/>
          <w:bCs/>
          <w:color w:val="000000"/>
          <w:shd w:val="clear" w:color="auto" w:fill="FFFFFF"/>
          <w:lang w:val="af-ZA"/>
        </w:rPr>
        <w:t>:</w:t>
      </w:r>
    </w:p>
    <w:p w:rsidR="006E415B" w:rsidRPr="00D1669C" w:rsidRDefault="006E415B" w:rsidP="006E415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af-ZA"/>
        </w:rPr>
      </w:pPr>
    </w:p>
    <w:p w:rsidR="005D60EB" w:rsidRPr="00D1669C" w:rsidRDefault="00567C8B" w:rsidP="00EE2D33">
      <w:pPr>
        <w:spacing w:line="360" w:lineRule="auto"/>
        <w:ind w:firstLine="567"/>
        <w:jc w:val="right"/>
        <w:rPr>
          <w:rFonts w:ascii="GHEA Grapalat" w:hAnsi="GHEA Grapalat"/>
          <w:sz w:val="24"/>
          <w:szCs w:val="24"/>
          <w:lang w:val="af-ZA"/>
        </w:rPr>
      </w:pPr>
      <w:r w:rsidRPr="00D1669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                                             </w:t>
      </w:r>
      <w:r w:rsidR="005D60EB" w:rsidRPr="00D1669C">
        <w:rPr>
          <w:rFonts w:ascii="GHEA Grapalat" w:hAnsi="GHEA Grapalat" w:cs="Sylfaen"/>
          <w:b/>
          <w:i/>
          <w:sz w:val="24"/>
          <w:szCs w:val="24"/>
          <w:lang w:val="af-ZA"/>
        </w:rPr>
        <w:t>ՀՀ</w:t>
      </w:r>
      <w:r w:rsidR="00F21D15" w:rsidRPr="00D1669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</w:t>
      </w:r>
      <w:r w:rsidR="005D60EB" w:rsidRPr="00D1669C">
        <w:rPr>
          <w:rFonts w:ascii="GHEA Grapalat" w:hAnsi="GHEA Grapalat" w:cs="Sylfaen"/>
          <w:b/>
          <w:i/>
          <w:sz w:val="24"/>
          <w:szCs w:val="24"/>
          <w:lang w:val="af-ZA"/>
        </w:rPr>
        <w:t>ՈՍՏԻԿԱՆՈՒԹՅՈՒՆ</w:t>
      </w:r>
    </w:p>
    <w:p w:rsidR="000767C7" w:rsidRPr="00D1669C" w:rsidRDefault="000767C7" w:rsidP="002315F3">
      <w:pPr>
        <w:spacing w:line="240" w:lineRule="auto"/>
        <w:jc w:val="center"/>
        <w:rPr>
          <w:rFonts w:ascii="GHEA Grapalat" w:hAnsi="GHEA Grapalat" w:cs="Sylfaen"/>
          <w:b/>
          <w:i/>
          <w:noProof/>
          <w:sz w:val="24"/>
          <w:szCs w:val="24"/>
          <w:lang w:val="af-ZA"/>
        </w:rPr>
      </w:pPr>
    </w:p>
    <w:p w:rsidR="00DB5AA0" w:rsidRPr="00D1669C" w:rsidRDefault="00DB5AA0">
      <w:pPr>
        <w:rPr>
          <w:rFonts w:ascii="GHEA Grapalat" w:hAnsi="GHEA Grapalat" w:cs="Sylfaen"/>
          <w:b/>
          <w:i/>
          <w:noProof/>
          <w:sz w:val="24"/>
          <w:szCs w:val="24"/>
          <w:lang w:val="af-ZA"/>
        </w:rPr>
      </w:pPr>
      <w:r w:rsidRPr="00D1669C">
        <w:rPr>
          <w:rFonts w:ascii="GHEA Grapalat" w:hAnsi="GHEA Grapalat" w:cs="Sylfaen"/>
          <w:b/>
          <w:i/>
          <w:noProof/>
          <w:sz w:val="24"/>
          <w:szCs w:val="24"/>
          <w:lang w:val="af-ZA"/>
        </w:rPr>
        <w:br w:type="page"/>
      </w:r>
    </w:p>
    <w:p w:rsidR="002315F3" w:rsidRPr="00D1669C" w:rsidRDefault="003C3981" w:rsidP="002315F3">
      <w:pPr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D1669C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D1669C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D1669C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D1669C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D1669C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D1669C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D1669C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D1669C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D1669C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 w:rsidRPr="00D1669C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3C3981" w:rsidRPr="00D1669C" w:rsidRDefault="00DB5AA0" w:rsidP="00DB5AA0">
      <w:pPr>
        <w:spacing w:after="0" w:line="240" w:lineRule="auto"/>
        <w:ind w:left="90" w:right="87"/>
        <w:jc w:val="center"/>
        <w:rPr>
          <w:rFonts w:ascii="GHEA Grapalat" w:eastAsia="Times New Roman" w:hAnsi="GHEA Grapalat" w:cs="Times New Roman"/>
          <w:b/>
          <w:bCs/>
          <w:lang w:val="af-ZA"/>
        </w:rPr>
      </w:pPr>
      <w:r w:rsidRPr="00D1669C">
        <w:rPr>
          <w:rFonts w:ascii="GHEA Grapalat" w:hAnsi="GHEA Grapalat"/>
          <w:b/>
          <w:bCs/>
          <w:lang w:val="af-ZA"/>
        </w:rPr>
        <w:t>«</w:t>
      </w:r>
      <w:r w:rsidRPr="00D1669C">
        <w:rPr>
          <w:rFonts w:ascii="GHEA Grapalat" w:hAnsi="GHEA Grapalat"/>
          <w:b/>
          <w:bCs/>
        </w:rPr>
        <w:t>Հայաստանի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Հանրապետության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քաղաքացու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անձնագիր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կամ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նույնականացման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քարտ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ստանալու</w:t>
      </w:r>
      <w:r w:rsidRPr="00D1669C">
        <w:rPr>
          <w:rFonts w:ascii="GHEA Grapalat" w:hAnsi="GHEA Grapalat"/>
          <w:b/>
          <w:bCs/>
          <w:lang w:val="af-ZA"/>
        </w:rPr>
        <w:t xml:space="preserve"> (</w:t>
      </w:r>
      <w:r w:rsidRPr="00D1669C">
        <w:rPr>
          <w:rFonts w:ascii="GHEA Grapalat" w:hAnsi="GHEA Grapalat"/>
          <w:b/>
          <w:bCs/>
        </w:rPr>
        <w:t>փոխանակելու</w:t>
      </w:r>
      <w:r w:rsidRPr="00D1669C">
        <w:rPr>
          <w:rFonts w:ascii="GHEA Grapalat" w:hAnsi="GHEA Grapalat"/>
          <w:b/>
          <w:bCs/>
          <w:lang w:val="af-ZA"/>
        </w:rPr>
        <w:t xml:space="preserve">) </w:t>
      </w:r>
      <w:r w:rsidRPr="00D1669C">
        <w:rPr>
          <w:rFonts w:ascii="GHEA Grapalat" w:hAnsi="GHEA Grapalat"/>
          <w:b/>
          <w:bCs/>
        </w:rPr>
        <w:t>համար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դիմող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անձի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բնակվելու</w:t>
      </w:r>
      <w:r w:rsidRPr="00D1669C">
        <w:rPr>
          <w:rFonts w:ascii="GHEA Grapalat" w:hAnsi="GHEA Grapalat"/>
          <w:b/>
          <w:bCs/>
          <w:lang w:val="af-ZA"/>
        </w:rPr>
        <w:t xml:space="preserve"> (</w:t>
      </w:r>
      <w:r w:rsidRPr="00D1669C">
        <w:rPr>
          <w:rFonts w:ascii="GHEA Grapalat" w:hAnsi="GHEA Grapalat"/>
          <w:b/>
          <w:bCs/>
        </w:rPr>
        <w:t>գտնվելու</w:t>
      </w:r>
      <w:r w:rsidRPr="00D1669C">
        <w:rPr>
          <w:rFonts w:ascii="GHEA Grapalat" w:hAnsi="GHEA Grapalat"/>
          <w:b/>
          <w:bCs/>
          <w:lang w:val="af-ZA"/>
        </w:rPr>
        <w:t xml:space="preserve">) </w:t>
      </w:r>
      <w:r w:rsidRPr="00D1669C">
        <w:rPr>
          <w:rFonts w:ascii="GHEA Grapalat" w:hAnsi="GHEA Grapalat"/>
          <w:b/>
          <w:bCs/>
        </w:rPr>
        <w:t>վայրում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լուսանկարահանում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իրականացնելու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և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մատնադրոշմները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վերցնելու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դեպքերն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ու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կարգը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սահմանելու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»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ՀՀ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որոշման</w:t>
      </w:r>
      <w:r w:rsidR="002315F3" w:rsidRPr="00D1669C">
        <w:rPr>
          <w:rFonts w:ascii="GHEA Grapalat" w:eastAsia="Times New Roman" w:hAnsi="GHEA Grapalat" w:cs="Times New Roman"/>
          <w:b/>
          <w:bCs/>
          <w:lang w:val="af-ZA"/>
        </w:rPr>
        <w:t xml:space="preserve"> նախագծի</w:t>
      </w:r>
      <w:r w:rsidR="003C3981" w:rsidRPr="00D1669C">
        <w:rPr>
          <w:rFonts w:ascii="GHEA Grapalat" w:hAnsi="GHEA Grapalat" w:cs="Sylfaen"/>
          <w:b/>
          <w:lang w:val="af-ZA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ընդունման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կապակցությամբ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պետական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բյուջեում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ծախսերի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և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եկամուտների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Times Armenian"/>
          <w:b/>
        </w:rPr>
        <w:t>էական</w:t>
      </w:r>
      <w:r w:rsidR="003C3981" w:rsidRPr="00D1669C">
        <w:rPr>
          <w:rFonts w:ascii="GHEA Grapalat" w:hAnsi="GHEA Grapalat" w:cs="Times Armenian"/>
          <w:b/>
          <w:lang w:val="af-ZA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ավելաց</w:t>
      </w:r>
      <w:r w:rsidR="003C3981" w:rsidRPr="00D1669C">
        <w:rPr>
          <w:rFonts w:ascii="GHEA Grapalat" w:hAnsi="GHEA Grapalat" w:cs="Sylfaen"/>
          <w:b/>
        </w:rPr>
        <w:t>ումների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կամ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  <w:lang w:val="hy-AM"/>
        </w:rPr>
        <w:t>նվազեց</w:t>
      </w:r>
      <w:r w:rsidR="003C3981" w:rsidRPr="00D1669C">
        <w:rPr>
          <w:rFonts w:ascii="GHEA Grapalat" w:hAnsi="GHEA Grapalat" w:cs="Sylfaen"/>
          <w:b/>
        </w:rPr>
        <w:t>ումների</w:t>
      </w:r>
      <w:r w:rsidR="003C3981" w:rsidRPr="00D1669C">
        <w:rPr>
          <w:rFonts w:ascii="GHEA Grapalat" w:hAnsi="GHEA Grapalat" w:cs="Times Armenian"/>
          <w:b/>
          <w:lang w:val="hy-AM"/>
        </w:rPr>
        <w:t xml:space="preserve"> </w:t>
      </w:r>
      <w:r w:rsidR="003C3981" w:rsidRPr="00D1669C">
        <w:rPr>
          <w:rFonts w:ascii="GHEA Grapalat" w:hAnsi="GHEA Grapalat" w:cs="Sylfaen"/>
          <w:b/>
        </w:rPr>
        <w:t>մասին</w:t>
      </w:r>
    </w:p>
    <w:p w:rsidR="003C3981" w:rsidRPr="00D1669C" w:rsidRDefault="003C3981" w:rsidP="00F21D15">
      <w:pPr>
        <w:tabs>
          <w:tab w:val="left" w:pos="180"/>
        </w:tabs>
        <w:spacing w:line="240" w:lineRule="auto"/>
        <w:ind w:firstLine="540"/>
        <w:jc w:val="right"/>
        <w:rPr>
          <w:rFonts w:ascii="GHEA Grapalat" w:hAnsi="GHEA Grapalat"/>
          <w:b/>
          <w:noProof/>
          <w:lang w:val="af-ZA"/>
        </w:rPr>
      </w:pPr>
      <w:r w:rsidRPr="00D1669C">
        <w:rPr>
          <w:rFonts w:ascii="GHEA Grapalat" w:hAnsi="GHEA Grapalat"/>
          <w:b/>
          <w:noProof/>
          <w:lang w:val="af-ZA"/>
        </w:rPr>
        <w:t>/մլն.դրամ/</w:t>
      </w:r>
    </w:p>
    <w:tbl>
      <w:tblPr>
        <w:tblW w:w="5502" w:type="pct"/>
        <w:tblInd w:w="-6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69"/>
        <w:gridCol w:w="1333"/>
        <w:gridCol w:w="1338"/>
        <w:gridCol w:w="1926"/>
        <w:gridCol w:w="9"/>
        <w:gridCol w:w="1940"/>
        <w:gridCol w:w="2137"/>
      </w:tblGrid>
      <w:tr w:rsidR="003C3981" w:rsidRPr="00EE2D33" w:rsidTr="00B27C81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r w:rsidRPr="00D1669C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Pr="00D1669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1669C">
              <w:rPr>
                <w:rFonts w:ascii="GHEA Grapalat" w:hAnsi="GHEA Grapalat"/>
                <w:b/>
                <w:sz w:val="20"/>
                <w:szCs w:val="20"/>
              </w:rPr>
              <w:t>բյուջեի</w:t>
            </w:r>
            <w:r w:rsidRPr="00D1669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1669C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r w:rsidRPr="00D1669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1669C">
              <w:rPr>
                <w:rFonts w:ascii="GHEA Grapalat" w:hAnsi="GHEA Grapalat"/>
                <w:b/>
                <w:sz w:val="20"/>
                <w:szCs w:val="20"/>
              </w:rPr>
              <w:t>տեղական</w:t>
            </w:r>
            <w:r w:rsidRPr="00D1669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1669C">
              <w:rPr>
                <w:rFonts w:ascii="GHEA Grapalat" w:hAnsi="GHEA Grapalat"/>
                <w:b/>
                <w:sz w:val="20"/>
                <w:szCs w:val="20"/>
              </w:rPr>
              <w:t>ինքնակառավարման</w:t>
            </w:r>
            <w:r w:rsidRPr="00D1669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1669C">
              <w:rPr>
                <w:rFonts w:ascii="GHEA Grapalat" w:hAnsi="GHEA Grapalat"/>
                <w:b/>
                <w:sz w:val="20"/>
                <w:szCs w:val="20"/>
              </w:rPr>
              <w:t>մարմինների</w:t>
            </w:r>
            <w:r w:rsidRPr="00D1669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1669C">
              <w:rPr>
                <w:rFonts w:ascii="GHEA Grapalat" w:hAnsi="GHEA Grapalat"/>
                <w:b/>
                <w:sz w:val="20"/>
                <w:szCs w:val="20"/>
              </w:rPr>
              <w:t>բյուջեների</w:t>
            </w:r>
            <w:r w:rsidRPr="00D1669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1669C">
              <w:rPr>
                <w:rFonts w:ascii="GHEA Grapalat" w:hAnsi="GHEA Grapalat"/>
                <w:b/>
                <w:sz w:val="20"/>
                <w:szCs w:val="20"/>
              </w:rPr>
              <w:t>վրա</w:t>
            </w:r>
            <w:r w:rsidRPr="00D1669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1669C">
              <w:rPr>
                <w:rFonts w:ascii="GHEA Grapalat" w:hAnsi="GHEA Grapalat"/>
                <w:b/>
                <w:sz w:val="20"/>
                <w:szCs w:val="20"/>
              </w:rPr>
              <w:t>ազդեցությունը</w:t>
            </w:r>
          </w:p>
        </w:tc>
      </w:tr>
      <w:tr w:rsidR="003C3981" w:rsidRPr="00D1669C" w:rsidTr="00B27C81">
        <w:tc>
          <w:tcPr>
            <w:tcW w:w="12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16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ընթացիկ 2016թ. </w:t>
            </w:r>
          </w:p>
        </w:tc>
        <w:tc>
          <w:tcPr>
            <w:tcW w:w="262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3C3981" w:rsidRPr="00D1669C" w:rsidTr="00B27C81">
        <w:tc>
          <w:tcPr>
            <w:tcW w:w="12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6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2017թ.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2018թ. 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2019թ. </w:t>
            </w:r>
          </w:p>
        </w:tc>
      </w:tr>
      <w:tr w:rsidR="003C3981" w:rsidRPr="00D1669C" w:rsidTr="00B27C81">
        <w:tc>
          <w:tcPr>
            <w:tcW w:w="12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Ըստ 201</w:t>
            </w:r>
            <w:r w:rsidR="00DB5AA0"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6</w:t>
            </w: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թ. պետական բյուջեի  </w:t>
            </w:r>
          </w:p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DB5AA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Փոխությունը 201</w:t>
            </w:r>
            <w:r w:rsidR="00DB5AA0"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6</w:t>
            </w: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թ. պետական բյուջեի  համեմատ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3C3981" w:rsidRPr="00D1669C" w:rsidTr="00B27C81">
        <w:trPr>
          <w:trHeight w:val="288"/>
        </w:trPr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F21D15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1.2. ՏԻՄ եկամուտներ 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>2. Ծախսեր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>2.1. պետական բյուջեի ծախսեր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0</w:t>
            </w: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2.2. ՏԻՄ բյուջեի ծախսեր 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D1669C">
              <w:rPr>
                <w:rFonts w:ascii="GHEA Grapalat" w:hAnsi="GHEA Grapalat"/>
                <w:sz w:val="20"/>
                <w:szCs w:val="20"/>
                <w:lang w:eastAsia="lv-LV"/>
              </w:rPr>
              <w:t>X</w:t>
            </w: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>3. Ֆիսկալ ազդեցության գնահատական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3.1. պետական բյուջե 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3C3981" w:rsidRPr="00D1669C" w:rsidTr="00B27C81">
        <w:tc>
          <w:tcPr>
            <w:tcW w:w="120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3.3. ՏԻՄ բյուջե </w:t>
            </w:r>
          </w:p>
        </w:tc>
        <w:tc>
          <w:tcPr>
            <w:tcW w:w="58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3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45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33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3C3981" w:rsidRPr="00D1669C" w:rsidTr="00B27C81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3C3981" w:rsidRPr="00D1669C" w:rsidTr="00B27C81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>4.1. Եկամուտների գնահատում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3C3981" w:rsidRPr="00D1669C" w:rsidTr="00DB5AA0">
        <w:trPr>
          <w:trHeight w:val="367"/>
        </w:trPr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4.2. Ծախսերի գնահատում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981" w:rsidRPr="00D1669C" w:rsidRDefault="003C3981" w:rsidP="00F21D1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</w:tr>
      <w:tr w:rsidR="003C3981" w:rsidRPr="00D1669C" w:rsidTr="00B27C81">
        <w:tc>
          <w:tcPr>
            <w:tcW w:w="120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5.  Այլ տեղեկություններ </w:t>
            </w:r>
            <w:r w:rsidRPr="00D1669C">
              <w:rPr>
                <w:rFonts w:ascii="GHEA Grapalat" w:hAnsi="GHEA Grapalat" w:cs="Sylfaen"/>
                <w:bCs/>
                <w:sz w:val="16"/>
                <w:szCs w:val="16"/>
              </w:rPr>
              <w:t>(եթե այդպիսիք առկա են)</w:t>
            </w:r>
            <w:r w:rsidRPr="00D1669C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3791" w:type="pct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3981" w:rsidRPr="00D1669C" w:rsidRDefault="003C3981" w:rsidP="00F21D1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K Courier"/>
                <w:sz w:val="22"/>
                <w:szCs w:val="22"/>
                <w:lang w:val="af-ZA"/>
              </w:rPr>
            </w:pPr>
          </w:p>
        </w:tc>
      </w:tr>
    </w:tbl>
    <w:p w:rsidR="00EA210C" w:rsidRPr="00D1669C" w:rsidRDefault="00EA210C" w:rsidP="002315F3">
      <w:pPr>
        <w:jc w:val="right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2315F3" w:rsidRPr="00D1669C" w:rsidRDefault="00567C8B" w:rsidP="00EE2D33">
      <w:pPr>
        <w:jc w:val="right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D1669C">
        <w:rPr>
          <w:rFonts w:ascii="GHEA Grapalat" w:hAnsi="GHEA Grapalat" w:cs="Sylfaen"/>
          <w:b/>
          <w:bCs/>
          <w:i/>
          <w:iCs/>
          <w:noProof/>
          <w:lang w:val="af-ZA"/>
        </w:rPr>
        <w:t xml:space="preserve">                                                             </w:t>
      </w:r>
      <w:r w:rsidR="008873D4" w:rsidRPr="00D1669C">
        <w:rPr>
          <w:rFonts w:ascii="GHEA Grapalat" w:hAnsi="GHEA Grapalat" w:cs="Sylfaen"/>
          <w:b/>
          <w:bCs/>
          <w:i/>
          <w:iCs/>
          <w:noProof/>
          <w:lang w:val="af-ZA"/>
        </w:rPr>
        <w:t xml:space="preserve"> </w:t>
      </w:r>
      <w:r w:rsidR="003C3981" w:rsidRPr="00D1669C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="003C3981" w:rsidRPr="00D1669C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="003C3981" w:rsidRPr="00D1669C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2315F3" w:rsidRPr="00D1669C" w:rsidRDefault="002315F3" w:rsidP="002315F3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EA210C" w:rsidRPr="00D1669C" w:rsidRDefault="00EA210C" w:rsidP="002315F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A210C" w:rsidRPr="00D1669C" w:rsidRDefault="00EA210C" w:rsidP="002315F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A210C" w:rsidRPr="00D1669C" w:rsidRDefault="00EA210C" w:rsidP="002315F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D26E9" w:rsidRDefault="003D26E9" w:rsidP="002315F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1669C">
        <w:rPr>
          <w:rFonts w:ascii="GHEA Grapalat" w:hAnsi="GHEA Grapalat" w:cs="Sylfaen"/>
          <w:b/>
          <w:sz w:val="24"/>
          <w:szCs w:val="24"/>
          <w:lang w:val="af-ZA"/>
        </w:rPr>
        <w:t xml:space="preserve">Տ Ե Ղ Ե Կ Ա Ն Ք </w:t>
      </w:r>
    </w:p>
    <w:p w:rsidR="00476D3D" w:rsidRPr="00476D3D" w:rsidRDefault="00476D3D" w:rsidP="002315F3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1669C">
        <w:rPr>
          <w:rFonts w:ascii="GHEA Grapalat" w:hAnsi="GHEA Grapalat"/>
          <w:b/>
          <w:bCs/>
          <w:lang w:val="af-ZA"/>
        </w:rPr>
        <w:t>«</w:t>
      </w:r>
      <w:r w:rsidRPr="00D1669C">
        <w:rPr>
          <w:rFonts w:ascii="GHEA Grapalat" w:hAnsi="GHEA Grapalat"/>
          <w:b/>
          <w:bCs/>
        </w:rPr>
        <w:t>Հայաստանի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Հանրապետության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քաղաքացու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անձնագիր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կամ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նույնականացման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քարտ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ստանալու</w:t>
      </w:r>
      <w:r w:rsidRPr="00D1669C">
        <w:rPr>
          <w:rFonts w:ascii="GHEA Grapalat" w:hAnsi="GHEA Grapalat"/>
          <w:b/>
          <w:bCs/>
          <w:lang w:val="af-ZA"/>
        </w:rPr>
        <w:t xml:space="preserve"> (</w:t>
      </w:r>
      <w:r w:rsidRPr="00D1669C">
        <w:rPr>
          <w:rFonts w:ascii="GHEA Grapalat" w:hAnsi="GHEA Grapalat"/>
          <w:b/>
          <w:bCs/>
        </w:rPr>
        <w:t>փոխանակելու</w:t>
      </w:r>
      <w:r w:rsidRPr="00D1669C">
        <w:rPr>
          <w:rFonts w:ascii="GHEA Grapalat" w:hAnsi="GHEA Grapalat"/>
          <w:b/>
          <w:bCs/>
          <w:lang w:val="af-ZA"/>
        </w:rPr>
        <w:t xml:space="preserve">) </w:t>
      </w:r>
      <w:r w:rsidRPr="00D1669C">
        <w:rPr>
          <w:rFonts w:ascii="GHEA Grapalat" w:hAnsi="GHEA Grapalat"/>
          <w:b/>
          <w:bCs/>
        </w:rPr>
        <w:t>համար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դիմող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անձի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բնակվելու</w:t>
      </w:r>
      <w:r w:rsidRPr="00D1669C">
        <w:rPr>
          <w:rFonts w:ascii="GHEA Grapalat" w:hAnsi="GHEA Grapalat"/>
          <w:b/>
          <w:bCs/>
          <w:lang w:val="af-ZA"/>
        </w:rPr>
        <w:t xml:space="preserve"> (</w:t>
      </w:r>
      <w:r w:rsidRPr="00D1669C">
        <w:rPr>
          <w:rFonts w:ascii="GHEA Grapalat" w:hAnsi="GHEA Grapalat"/>
          <w:b/>
          <w:bCs/>
        </w:rPr>
        <w:t>գտնվելու</w:t>
      </w:r>
      <w:r w:rsidRPr="00D1669C">
        <w:rPr>
          <w:rFonts w:ascii="GHEA Grapalat" w:hAnsi="GHEA Grapalat"/>
          <w:b/>
          <w:bCs/>
          <w:lang w:val="af-ZA"/>
        </w:rPr>
        <w:t xml:space="preserve">) </w:t>
      </w:r>
      <w:r w:rsidRPr="00D1669C">
        <w:rPr>
          <w:rFonts w:ascii="GHEA Grapalat" w:hAnsi="GHEA Grapalat"/>
          <w:b/>
          <w:bCs/>
        </w:rPr>
        <w:t>վայրում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լուսանկարահանում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իրականացնելու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և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մատնադրոշմները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վերցնելու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դեպքերն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ու</w:t>
      </w:r>
      <w:r w:rsidRPr="00D1669C">
        <w:rPr>
          <w:rFonts w:ascii="GHEA Grapalat" w:hAnsi="GHEA Grapalat"/>
          <w:b/>
          <w:bCs/>
          <w:lang w:val="af-ZA"/>
        </w:rPr>
        <w:t xml:space="preserve"> </w:t>
      </w:r>
      <w:r w:rsidRPr="00D1669C">
        <w:rPr>
          <w:rFonts w:ascii="GHEA Grapalat" w:hAnsi="GHEA Grapalat"/>
          <w:b/>
          <w:bCs/>
        </w:rPr>
        <w:t>կարգը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սահմանելու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»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ՀՀ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/>
          <w:bCs/>
          <w:color w:val="000000"/>
          <w:shd w:val="clear" w:color="auto" w:fill="FFFFFF"/>
        </w:rPr>
        <w:t>որոշման</w:t>
      </w:r>
      <w:r w:rsidRPr="00D1669C">
        <w:rPr>
          <w:rFonts w:ascii="GHEA Grapalat" w:eastAsia="Times New Roman" w:hAnsi="GHEA Grapalat" w:cs="Times New Roman"/>
          <w:b/>
          <w:bCs/>
          <w:lang w:val="af-ZA"/>
        </w:rPr>
        <w:t xml:space="preserve"> նախագծի</w:t>
      </w:r>
      <w:r w:rsidRPr="00D1669C">
        <w:rPr>
          <w:rFonts w:ascii="GHEA Grapalat" w:hAnsi="GHEA Grapalat" w:cs="Sylfaen"/>
          <w:b/>
          <w:lang w:val="af-ZA"/>
        </w:rPr>
        <w:t xml:space="preserve"> </w:t>
      </w:r>
      <w:r w:rsidRPr="00D1669C">
        <w:rPr>
          <w:rFonts w:ascii="GHEA Grapalat" w:hAnsi="GHEA Grapalat" w:cs="Sylfaen"/>
          <w:b/>
          <w:lang w:val="hy-AM"/>
        </w:rPr>
        <w:t>ընդունման</w:t>
      </w:r>
      <w:r w:rsidRPr="00D1669C">
        <w:rPr>
          <w:rFonts w:ascii="GHEA Grapalat" w:hAnsi="GHEA Grapalat" w:cs="Times Armenian"/>
          <w:b/>
          <w:lang w:val="hy-AM"/>
        </w:rPr>
        <w:t xml:space="preserve"> </w:t>
      </w:r>
      <w:r w:rsidRPr="00D1669C">
        <w:rPr>
          <w:rFonts w:ascii="GHEA Grapalat" w:hAnsi="GHEA Grapalat" w:cs="Sylfaen"/>
          <w:b/>
          <w:lang w:val="hy-AM"/>
        </w:rPr>
        <w:t>կապակցությամբ</w:t>
      </w:r>
      <w:r w:rsidRPr="00476D3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այլ</w:t>
      </w:r>
      <w:r w:rsidRPr="00476D3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իրավական</w:t>
      </w:r>
      <w:r w:rsidRPr="00476D3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ակտերում</w:t>
      </w:r>
      <w:r w:rsidRPr="00476D3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փոփոխություններ</w:t>
      </w:r>
      <w:r w:rsidRPr="00476D3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476D3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 w:rsidRPr="00476D3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 w:rsidRPr="00476D3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վերաբերյալ</w:t>
      </w:r>
    </w:p>
    <w:p w:rsidR="000C65F1" w:rsidRPr="00D1669C" w:rsidRDefault="000C65F1" w:rsidP="002315F3">
      <w:pPr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</w:p>
    <w:p w:rsidR="003D26E9" w:rsidRPr="00D1669C" w:rsidRDefault="000C65F1" w:rsidP="000C65F1">
      <w:pPr>
        <w:spacing w:after="0" w:line="360" w:lineRule="auto"/>
        <w:ind w:firstLine="720"/>
        <w:jc w:val="both"/>
        <w:rPr>
          <w:rFonts w:ascii="GHEA Grapalat" w:hAnsi="GHEA Grapalat"/>
          <w:sz w:val="26"/>
          <w:szCs w:val="26"/>
          <w:lang w:val="af-ZA"/>
        </w:rPr>
      </w:pPr>
      <w:r w:rsidRPr="00D1669C">
        <w:rPr>
          <w:rFonts w:ascii="GHEA Grapalat" w:hAnsi="GHEA Grapalat"/>
          <w:bCs/>
          <w:sz w:val="26"/>
          <w:szCs w:val="26"/>
          <w:lang w:val="af-ZA"/>
        </w:rPr>
        <w:t>«</w:t>
      </w:r>
      <w:r w:rsidRPr="00D1669C">
        <w:rPr>
          <w:rFonts w:ascii="GHEA Grapalat" w:hAnsi="GHEA Grapalat"/>
          <w:bCs/>
          <w:sz w:val="26"/>
          <w:szCs w:val="26"/>
        </w:rPr>
        <w:t>Հայաստանի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Հանրապետության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քաղաքացու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անձնագիր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կամ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նույնականացման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քարտ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ստանալու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(</w:t>
      </w:r>
      <w:r w:rsidRPr="00D1669C">
        <w:rPr>
          <w:rFonts w:ascii="GHEA Grapalat" w:hAnsi="GHEA Grapalat"/>
          <w:bCs/>
          <w:sz w:val="26"/>
          <w:szCs w:val="26"/>
        </w:rPr>
        <w:t>փոխանակելու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) </w:t>
      </w:r>
      <w:r w:rsidRPr="00D1669C">
        <w:rPr>
          <w:rFonts w:ascii="GHEA Grapalat" w:hAnsi="GHEA Grapalat"/>
          <w:bCs/>
          <w:sz w:val="26"/>
          <w:szCs w:val="26"/>
        </w:rPr>
        <w:t>համար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դիմող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անձի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բնակվելու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(</w:t>
      </w:r>
      <w:r w:rsidRPr="00D1669C">
        <w:rPr>
          <w:rFonts w:ascii="GHEA Grapalat" w:hAnsi="GHEA Grapalat"/>
          <w:bCs/>
          <w:sz w:val="26"/>
          <w:szCs w:val="26"/>
        </w:rPr>
        <w:t>գտնվելու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) </w:t>
      </w:r>
      <w:r w:rsidRPr="00D1669C">
        <w:rPr>
          <w:rFonts w:ascii="GHEA Grapalat" w:hAnsi="GHEA Grapalat"/>
          <w:bCs/>
          <w:sz w:val="26"/>
          <w:szCs w:val="26"/>
        </w:rPr>
        <w:t>վայրում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լուսանկարահանում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իրականացնելու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և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մատնադրոշմները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վերցնելու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դեպքերն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ու</w:t>
      </w:r>
      <w:r w:rsidRPr="00D1669C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D1669C">
        <w:rPr>
          <w:rFonts w:ascii="GHEA Grapalat" w:hAnsi="GHEA Grapalat"/>
          <w:bCs/>
          <w:sz w:val="26"/>
          <w:szCs w:val="26"/>
        </w:rPr>
        <w:t>կարգը</w:t>
      </w:r>
      <w:r w:rsidRPr="00D1669C">
        <w:rPr>
          <w:rFonts w:ascii="GHEA Grapalat" w:hAnsi="GHEA Grapalat"/>
          <w:bCs/>
          <w:color w:val="000000"/>
          <w:sz w:val="26"/>
          <w:szCs w:val="26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6"/>
          <w:szCs w:val="26"/>
          <w:shd w:val="clear" w:color="auto" w:fill="FFFFFF"/>
        </w:rPr>
        <w:t>սահմանելու</w:t>
      </w:r>
      <w:r w:rsidRPr="00D1669C">
        <w:rPr>
          <w:rFonts w:ascii="GHEA Grapalat" w:hAnsi="GHEA Grapalat"/>
          <w:bCs/>
          <w:color w:val="000000"/>
          <w:sz w:val="26"/>
          <w:szCs w:val="26"/>
          <w:shd w:val="clear" w:color="auto" w:fill="FFFFFF"/>
          <w:lang w:val="af-ZA"/>
        </w:rPr>
        <w:t xml:space="preserve"> </w:t>
      </w:r>
      <w:r w:rsidRPr="00D1669C">
        <w:rPr>
          <w:rFonts w:ascii="GHEA Grapalat" w:hAnsi="GHEA Grapalat"/>
          <w:bCs/>
          <w:color w:val="000000"/>
          <w:sz w:val="26"/>
          <w:szCs w:val="26"/>
          <w:shd w:val="clear" w:color="auto" w:fill="FFFFFF"/>
        </w:rPr>
        <w:t>մասին</w:t>
      </w:r>
      <w:r w:rsidRPr="00D1669C">
        <w:rPr>
          <w:rFonts w:ascii="GHEA Grapalat" w:hAnsi="GHEA Grapalat"/>
          <w:bCs/>
          <w:color w:val="000000"/>
          <w:sz w:val="26"/>
          <w:szCs w:val="26"/>
          <w:shd w:val="clear" w:color="auto" w:fill="FFFFFF"/>
          <w:lang w:val="af-ZA"/>
        </w:rPr>
        <w:t xml:space="preserve">» </w:t>
      </w:r>
      <w:r w:rsidR="00B27C81" w:rsidRPr="00D1669C">
        <w:rPr>
          <w:rFonts w:ascii="GHEA Grapalat" w:eastAsia="Times New Roman" w:hAnsi="GHEA Grapalat" w:cs="Times New Roman"/>
          <w:bCs/>
          <w:sz w:val="26"/>
          <w:szCs w:val="26"/>
          <w:lang w:val="af-ZA"/>
        </w:rPr>
        <w:t>ՀՀ կառավարության որոշման նախագծի</w:t>
      </w:r>
      <w:r w:rsidR="00B27C81" w:rsidRPr="00D1669C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 w:rsidR="00B27C81" w:rsidRPr="00D1669C">
        <w:rPr>
          <w:rFonts w:ascii="GHEA Grapalat" w:hAnsi="GHEA Grapalat" w:cs="Sylfaen"/>
          <w:sz w:val="26"/>
          <w:szCs w:val="26"/>
          <w:lang w:val="hy-AM"/>
        </w:rPr>
        <w:t>ընդունման</w:t>
      </w:r>
      <w:r w:rsidR="00B27C81" w:rsidRPr="00D1669C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="00B27C81" w:rsidRPr="00D1669C">
        <w:rPr>
          <w:rFonts w:ascii="GHEA Grapalat" w:hAnsi="GHEA Grapalat" w:cs="Sylfaen"/>
          <w:sz w:val="26"/>
          <w:szCs w:val="26"/>
          <w:lang w:val="hy-AM"/>
        </w:rPr>
        <w:t>կապակցությամբ</w:t>
      </w:r>
      <w:r w:rsidR="00B27C81" w:rsidRPr="00D1669C">
        <w:rPr>
          <w:rFonts w:ascii="GHEA Grapalat" w:hAnsi="GHEA Grapalat" w:cs="Times Armenian"/>
          <w:sz w:val="26"/>
          <w:szCs w:val="26"/>
          <w:lang w:val="hy-AM"/>
        </w:rPr>
        <w:t xml:space="preserve"> </w:t>
      </w:r>
      <w:r w:rsidR="003D26E9" w:rsidRPr="00D1669C">
        <w:rPr>
          <w:rFonts w:ascii="GHEA Grapalat" w:hAnsi="GHEA Grapalat"/>
          <w:sz w:val="26"/>
          <w:szCs w:val="26"/>
          <w:lang w:val="af-ZA"/>
        </w:rPr>
        <w:t>այլ իրավական ակտերում փոփոխություններ կատարելու անհրաժեշտություն չի առաջանա:</w:t>
      </w:r>
    </w:p>
    <w:p w:rsidR="002F3E4E" w:rsidRPr="00D1669C" w:rsidRDefault="002F3E4E" w:rsidP="002F3E4E">
      <w:pPr>
        <w:rPr>
          <w:rFonts w:ascii="GHEA Grapalat" w:hAnsi="GHEA Grapalat"/>
          <w:b/>
          <w:i/>
          <w:lang w:val="af-ZA"/>
        </w:rPr>
      </w:pPr>
    </w:p>
    <w:p w:rsidR="000C65F1" w:rsidRPr="00D1669C" w:rsidRDefault="000C65F1" w:rsidP="002F3E4E">
      <w:pPr>
        <w:rPr>
          <w:rFonts w:ascii="GHEA Grapalat" w:hAnsi="GHEA Grapalat"/>
          <w:b/>
          <w:i/>
          <w:lang w:val="af-ZA"/>
        </w:rPr>
      </w:pPr>
    </w:p>
    <w:p w:rsidR="005D60EB" w:rsidRPr="00D1669C" w:rsidRDefault="003D26E9" w:rsidP="00EE2D33">
      <w:pPr>
        <w:jc w:val="right"/>
        <w:rPr>
          <w:rFonts w:ascii="GHEA Grapalat" w:hAnsi="GHEA Grapalat"/>
          <w:b/>
          <w:i/>
        </w:rPr>
      </w:pPr>
      <w:bookmarkStart w:id="0" w:name="_GoBack"/>
      <w:bookmarkEnd w:id="0"/>
      <w:r w:rsidRPr="00D1669C">
        <w:rPr>
          <w:rFonts w:ascii="GHEA Grapalat" w:hAnsi="GHEA Grapalat"/>
          <w:b/>
          <w:i/>
        </w:rPr>
        <w:t>ՀՀ</w:t>
      </w:r>
      <w:r w:rsidRPr="00D1669C">
        <w:rPr>
          <w:rFonts w:ascii="GHEA Grapalat" w:hAnsi="GHEA Grapalat"/>
          <w:b/>
          <w:i/>
          <w:lang w:val="af-ZA"/>
        </w:rPr>
        <w:t xml:space="preserve"> </w:t>
      </w:r>
      <w:r w:rsidRPr="00D1669C">
        <w:rPr>
          <w:rFonts w:ascii="GHEA Grapalat" w:hAnsi="GHEA Grapalat"/>
          <w:b/>
          <w:i/>
        </w:rPr>
        <w:t>ՈՍՏԻԿԱՆՈՒԹՅՈՒՆ</w:t>
      </w:r>
    </w:p>
    <w:sectPr w:rsidR="005D60EB" w:rsidRPr="00D1669C" w:rsidSect="00112554">
      <w:pgSz w:w="12240" w:h="15840"/>
      <w:pgMar w:top="426" w:right="900" w:bottom="99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33FE5"/>
    <w:multiLevelType w:val="hybridMultilevel"/>
    <w:tmpl w:val="53822C20"/>
    <w:lvl w:ilvl="0" w:tplc="0568E40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F45A4B"/>
    <w:rsid w:val="00013EE2"/>
    <w:rsid w:val="000213FA"/>
    <w:rsid w:val="000767C7"/>
    <w:rsid w:val="0008217C"/>
    <w:rsid w:val="000958C6"/>
    <w:rsid w:val="000C65F1"/>
    <w:rsid w:val="000E01AA"/>
    <w:rsid w:val="000E277A"/>
    <w:rsid w:val="00112554"/>
    <w:rsid w:val="00115F8F"/>
    <w:rsid w:val="00145D19"/>
    <w:rsid w:val="00152FD1"/>
    <w:rsid w:val="00162F37"/>
    <w:rsid w:val="0017299D"/>
    <w:rsid w:val="001A1E13"/>
    <w:rsid w:val="001A2BED"/>
    <w:rsid w:val="001A7685"/>
    <w:rsid w:val="001B1C25"/>
    <w:rsid w:val="001B306A"/>
    <w:rsid w:val="001C1D4A"/>
    <w:rsid w:val="001C3C07"/>
    <w:rsid w:val="001C74E9"/>
    <w:rsid w:val="001D695F"/>
    <w:rsid w:val="001E1B9E"/>
    <w:rsid w:val="001F223F"/>
    <w:rsid w:val="001F3B8E"/>
    <w:rsid w:val="00215001"/>
    <w:rsid w:val="002315F3"/>
    <w:rsid w:val="00236AEE"/>
    <w:rsid w:val="0024789E"/>
    <w:rsid w:val="00285F0C"/>
    <w:rsid w:val="002A2676"/>
    <w:rsid w:val="002E36D3"/>
    <w:rsid w:val="002E4308"/>
    <w:rsid w:val="002F3E4E"/>
    <w:rsid w:val="003002F7"/>
    <w:rsid w:val="003123C5"/>
    <w:rsid w:val="003131D0"/>
    <w:rsid w:val="003219CA"/>
    <w:rsid w:val="00334F34"/>
    <w:rsid w:val="00340B9B"/>
    <w:rsid w:val="00351C9D"/>
    <w:rsid w:val="0035268E"/>
    <w:rsid w:val="0035322A"/>
    <w:rsid w:val="00372AFE"/>
    <w:rsid w:val="0038415D"/>
    <w:rsid w:val="00391E63"/>
    <w:rsid w:val="003B1DEF"/>
    <w:rsid w:val="003B5A1B"/>
    <w:rsid w:val="003B78CE"/>
    <w:rsid w:val="003C1CCD"/>
    <w:rsid w:val="003C3981"/>
    <w:rsid w:val="003D26E9"/>
    <w:rsid w:val="004050E0"/>
    <w:rsid w:val="004121F0"/>
    <w:rsid w:val="004125FB"/>
    <w:rsid w:val="00421A78"/>
    <w:rsid w:val="00465673"/>
    <w:rsid w:val="00476D3D"/>
    <w:rsid w:val="00481347"/>
    <w:rsid w:val="004A1DFB"/>
    <w:rsid w:val="004B115B"/>
    <w:rsid w:val="004B312F"/>
    <w:rsid w:val="004C2D85"/>
    <w:rsid w:val="004D2AA7"/>
    <w:rsid w:val="004E02F2"/>
    <w:rsid w:val="005015F2"/>
    <w:rsid w:val="00520A6B"/>
    <w:rsid w:val="00520F54"/>
    <w:rsid w:val="00560853"/>
    <w:rsid w:val="00567C8B"/>
    <w:rsid w:val="0057445E"/>
    <w:rsid w:val="00582F3E"/>
    <w:rsid w:val="00584647"/>
    <w:rsid w:val="00590DC1"/>
    <w:rsid w:val="00597414"/>
    <w:rsid w:val="005A549B"/>
    <w:rsid w:val="005B298F"/>
    <w:rsid w:val="005B6CB9"/>
    <w:rsid w:val="005D60EB"/>
    <w:rsid w:val="00607E2E"/>
    <w:rsid w:val="00616B52"/>
    <w:rsid w:val="006253A0"/>
    <w:rsid w:val="0062780A"/>
    <w:rsid w:val="00631FF6"/>
    <w:rsid w:val="00634629"/>
    <w:rsid w:val="00640AC7"/>
    <w:rsid w:val="00646227"/>
    <w:rsid w:val="00671ABF"/>
    <w:rsid w:val="00674261"/>
    <w:rsid w:val="006803DE"/>
    <w:rsid w:val="006839BD"/>
    <w:rsid w:val="00684CDB"/>
    <w:rsid w:val="006868A0"/>
    <w:rsid w:val="006D5160"/>
    <w:rsid w:val="006D5799"/>
    <w:rsid w:val="006E35B5"/>
    <w:rsid w:val="006E415B"/>
    <w:rsid w:val="006E7161"/>
    <w:rsid w:val="006F2B87"/>
    <w:rsid w:val="006F2FA7"/>
    <w:rsid w:val="00705951"/>
    <w:rsid w:val="00717BEF"/>
    <w:rsid w:val="00740D7F"/>
    <w:rsid w:val="00752C99"/>
    <w:rsid w:val="00761E21"/>
    <w:rsid w:val="00775D93"/>
    <w:rsid w:val="00777EC0"/>
    <w:rsid w:val="0079092E"/>
    <w:rsid w:val="007A00C9"/>
    <w:rsid w:val="007A35B6"/>
    <w:rsid w:val="007B0DA6"/>
    <w:rsid w:val="007B5848"/>
    <w:rsid w:val="007C2D75"/>
    <w:rsid w:val="007D3E94"/>
    <w:rsid w:val="007D4FFE"/>
    <w:rsid w:val="00825502"/>
    <w:rsid w:val="00830A3B"/>
    <w:rsid w:val="00865810"/>
    <w:rsid w:val="0087622C"/>
    <w:rsid w:val="00886854"/>
    <w:rsid w:val="008873D4"/>
    <w:rsid w:val="008941D4"/>
    <w:rsid w:val="008F28B7"/>
    <w:rsid w:val="00905CFB"/>
    <w:rsid w:val="00940D78"/>
    <w:rsid w:val="00943066"/>
    <w:rsid w:val="00945912"/>
    <w:rsid w:val="009464BD"/>
    <w:rsid w:val="00954858"/>
    <w:rsid w:val="009745E7"/>
    <w:rsid w:val="00996B03"/>
    <w:rsid w:val="009B14B6"/>
    <w:rsid w:val="009D2033"/>
    <w:rsid w:val="009D267F"/>
    <w:rsid w:val="009E2450"/>
    <w:rsid w:val="009F28D5"/>
    <w:rsid w:val="00A0236B"/>
    <w:rsid w:val="00A259A1"/>
    <w:rsid w:val="00A4055F"/>
    <w:rsid w:val="00A53224"/>
    <w:rsid w:val="00A532FD"/>
    <w:rsid w:val="00A61F18"/>
    <w:rsid w:val="00A7197D"/>
    <w:rsid w:val="00AA32B9"/>
    <w:rsid w:val="00AB4019"/>
    <w:rsid w:val="00AB486A"/>
    <w:rsid w:val="00AE0BC3"/>
    <w:rsid w:val="00AE0EB8"/>
    <w:rsid w:val="00AE774B"/>
    <w:rsid w:val="00AF32DA"/>
    <w:rsid w:val="00AF3539"/>
    <w:rsid w:val="00B14398"/>
    <w:rsid w:val="00B24665"/>
    <w:rsid w:val="00B27C81"/>
    <w:rsid w:val="00B357F1"/>
    <w:rsid w:val="00B36E6D"/>
    <w:rsid w:val="00B73159"/>
    <w:rsid w:val="00BB4448"/>
    <w:rsid w:val="00BB5E2B"/>
    <w:rsid w:val="00BC0A2A"/>
    <w:rsid w:val="00BC668B"/>
    <w:rsid w:val="00BF2AA7"/>
    <w:rsid w:val="00BF50A1"/>
    <w:rsid w:val="00C107C8"/>
    <w:rsid w:val="00C20C97"/>
    <w:rsid w:val="00C33DBE"/>
    <w:rsid w:val="00C42451"/>
    <w:rsid w:val="00C7583A"/>
    <w:rsid w:val="00C92C23"/>
    <w:rsid w:val="00C96FDF"/>
    <w:rsid w:val="00CB59D9"/>
    <w:rsid w:val="00D1669C"/>
    <w:rsid w:val="00D17D91"/>
    <w:rsid w:val="00D411B4"/>
    <w:rsid w:val="00D56117"/>
    <w:rsid w:val="00D83CA2"/>
    <w:rsid w:val="00DB5AA0"/>
    <w:rsid w:val="00DE4C29"/>
    <w:rsid w:val="00E038D1"/>
    <w:rsid w:val="00E048BC"/>
    <w:rsid w:val="00E07273"/>
    <w:rsid w:val="00E24A5C"/>
    <w:rsid w:val="00E261CD"/>
    <w:rsid w:val="00E32360"/>
    <w:rsid w:val="00E3521E"/>
    <w:rsid w:val="00E41397"/>
    <w:rsid w:val="00E617D4"/>
    <w:rsid w:val="00E64840"/>
    <w:rsid w:val="00E76126"/>
    <w:rsid w:val="00E77A31"/>
    <w:rsid w:val="00E8255E"/>
    <w:rsid w:val="00E854C5"/>
    <w:rsid w:val="00E9780B"/>
    <w:rsid w:val="00EA08D8"/>
    <w:rsid w:val="00EA210C"/>
    <w:rsid w:val="00EE2D33"/>
    <w:rsid w:val="00EF7035"/>
    <w:rsid w:val="00F21D15"/>
    <w:rsid w:val="00F21EC4"/>
    <w:rsid w:val="00F45A4B"/>
    <w:rsid w:val="00F47C73"/>
    <w:rsid w:val="00FA34F5"/>
    <w:rsid w:val="00FD0087"/>
    <w:rsid w:val="00FD1346"/>
    <w:rsid w:val="00FE643A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FE"/>
  </w:style>
  <w:style w:type="paragraph" w:styleId="2">
    <w:name w:val="heading 2"/>
    <w:basedOn w:val="a"/>
    <w:link w:val="20"/>
    <w:qFormat/>
    <w:rsid w:val="002A2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4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5A4B"/>
    <w:rPr>
      <w:b/>
      <w:bCs/>
    </w:rPr>
  </w:style>
  <w:style w:type="character" w:customStyle="1" w:styleId="apple-converted-space">
    <w:name w:val="apple-converted-space"/>
    <w:basedOn w:val="a0"/>
    <w:rsid w:val="00F45A4B"/>
  </w:style>
  <w:style w:type="paragraph" w:styleId="a6">
    <w:name w:val="List Paragraph"/>
    <w:basedOn w:val="a"/>
    <w:uiPriority w:val="34"/>
    <w:qFormat/>
    <w:rsid w:val="00FA34F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A26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Обычный (веб) Знак"/>
    <w:link w:val="a3"/>
    <w:locked/>
    <w:rsid w:val="002A267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2A2676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rsid w:val="002A267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616B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admin</cp:lastModifiedBy>
  <cp:revision>43</cp:revision>
  <cp:lastPrinted>2016-12-08T07:00:00Z</cp:lastPrinted>
  <dcterms:created xsi:type="dcterms:W3CDTF">2016-08-18T07:09:00Z</dcterms:created>
  <dcterms:modified xsi:type="dcterms:W3CDTF">2016-12-08T07:08:00Z</dcterms:modified>
</cp:coreProperties>
</file>