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65" w:rsidRDefault="00FB2E65" w:rsidP="0064602A">
      <w:pPr>
        <w:jc w:val="center"/>
        <w:rPr>
          <w:rFonts w:ascii="GHEA Grapalat" w:hAnsi="GHEA Grapalat" w:cs="Sylfaen"/>
          <w:b/>
          <w:bCs/>
          <w:lang w:val="en-US"/>
        </w:rPr>
      </w:pPr>
      <w:r w:rsidRPr="0064602A">
        <w:rPr>
          <w:rFonts w:ascii="GHEA Grapalat" w:hAnsi="GHEA Grapalat" w:cs="Sylfaen"/>
          <w:b/>
          <w:bCs/>
          <w:lang w:val="hy-AM"/>
        </w:rPr>
        <w:t>Հ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Ի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Մ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Ն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Ա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Վ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Ո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Ր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ՈՒ</w:t>
      </w:r>
      <w:r w:rsidRPr="0064602A">
        <w:rPr>
          <w:rFonts w:ascii="GHEA Grapalat" w:hAnsi="GHEA Grapalat"/>
          <w:b/>
          <w:bCs/>
          <w:lang w:val="pt-BR"/>
        </w:rPr>
        <w:t xml:space="preserve"> </w:t>
      </w:r>
      <w:r w:rsidRPr="0064602A">
        <w:rPr>
          <w:rFonts w:ascii="GHEA Grapalat" w:hAnsi="GHEA Grapalat" w:cs="Sylfaen"/>
          <w:b/>
          <w:bCs/>
          <w:lang w:val="hy-AM"/>
        </w:rPr>
        <w:t>Մ</w:t>
      </w:r>
    </w:p>
    <w:p w:rsidR="001F4B38" w:rsidRPr="0064602A" w:rsidRDefault="001F4B38" w:rsidP="0064602A">
      <w:pPr>
        <w:spacing w:line="240" w:lineRule="auto"/>
        <w:jc w:val="center"/>
        <w:rPr>
          <w:rFonts w:ascii="GHEA Grapalat" w:hAnsi="GHEA Grapalat"/>
          <w:b/>
          <w:bCs/>
          <w:lang w:val="en-US"/>
        </w:rPr>
      </w:pPr>
    </w:p>
    <w:p w:rsidR="00FB2E65" w:rsidRPr="00BA42EF" w:rsidRDefault="003F5109" w:rsidP="00F37215">
      <w:pPr>
        <w:spacing w:line="240" w:lineRule="auto"/>
        <w:jc w:val="center"/>
        <w:rPr>
          <w:rFonts w:ascii="GHEA Grapalat" w:hAnsi="GHEA Grapalat"/>
          <w:b/>
          <w:bCs/>
          <w:lang w:val="hy-AM"/>
        </w:rPr>
      </w:pPr>
      <w:r w:rsidRPr="00BA42EF">
        <w:rPr>
          <w:rFonts w:ascii="GHEA Grapalat" w:hAnsi="GHEA Grapalat" w:cs="Sylfaen"/>
          <w:b/>
          <w:bCs/>
          <w:lang w:val="pt-BR"/>
        </w:rPr>
        <w:t>«</w:t>
      </w:r>
      <w:r w:rsidR="00F37215">
        <w:rPr>
          <w:rFonts w:ascii="GHEA Grapalat" w:hAnsi="GHEA Grapalat" w:cs="Sylfaen"/>
          <w:b/>
          <w:bCs/>
          <w:lang w:val="en-US"/>
        </w:rPr>
        <w:t>ԲԱՐՁՐԱՍՏԻՃԱՆ ՊԱՇՏՈՆԱՏԱՐ ԱՆՁԱՆՑ ԷԹԻԿԱՅԻ ՀԱՆՁՆԱԺՈՂՈՎԻ ԱՇԽԱՏԱԿԱԶՄԻ ԱՇԽԱՏՈՂՆԵՐԻ ԹԻՎԸ ԵՎ ՀԱՍՏԻՔԱՑՈՒՑԱԿԸ ՀԱՍՏԱՏԵԼՈՒ ՄԱՍԻՆ</w:t>
      </w:r>
      <w:r w:rsidRPr="00BA42EF">
        <w:rPr>
          <w:rFonts w:ascii="GHEA Grapalat" w:hAnsi="GHEA Grapalat" w:cs="Sylfaen"/>
          <w:b/>
          <w:bCs/>
          <w:lang w:val="pt-BR"/>
        </w:rPr>
        <w:t>»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hy-AM"/>
        </w:rPr>
        <w:t>Հ</w:t>
      </w:r>
      <w:r w:rsidR="00A62151" w:rsidRPr="00BA42EF">
        <w:rPr>
          <w:rFonts w:ascii="GHEA Grapalat" w:hAnsi="GHEA Grapalat" w:cs="Sylfaen"/>
          <w:b/>
          <w:bCs/>
          <w:lang w:val="en-US"/>
        </w:rPr>
        <w:t>ԱՅԱՍՏԱՆԻ ՀԱՆՐԱՊԵՏՈՒԹՅԱՆ</w:t>
      </w:r>
      <w:r w:rsidR="00FB2E65" w:rsidRPr="00BA42EF">
        <w:rPr>
          <w:rFonts w:ascii="GHEA Grapalat" w:hAnsi="GHEA Grapalat"/>
          <w:b/>
          <w:bCs/>
          <w:lang w:val="hy-AM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hy-AM"/>
        </w:rPr>
        <w:t>ԿԱՌԱՎԱՐՈՒԹՅԱՆ</w:t>
      </w:r>
      <w:r w:rsidR="00FB2E65" w:rsidRPr="00BA42EF">
        <w:rPr>
          <w:rFonts w:ascii="GHEA Grapalat" w:hAnsi="GHEA Grapalat"/>
          <w:b/>
          <w:bCs/>
          <w:lang w:val="hy-AM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ՈՐՈՇ</w:t>
      </w:r>
      <w:r w:rsidR="00F37215">
        <w:rPr>
          <w:rFonts w:ascii="GHEA Grapalat" w:hAnsi="GHEA Grapalat" w:cs="Sylfaen"/>
          <w:b/>
          <w:bCs/>
          <w:lang w:val="en-US"/>
        </w:rPr>
        <w:t>ՄԱՆ</w:t>
      </w:r>
      <w:r w:rsidRPr="00BA42EF">
        <w:rPr>
          <w:rFonts w:ascii="GHEA Grapalat" w:hAnsi="GHEA Grapalat" w:cs="Sylfaen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ԸՆԴՈՒՆՄԱՆ</w:t>
      </w:r>
      <w:r w:rsidR="00FB2E65" w:rsidRPr="00BA42EF">
        <w:rPr>
          <w:rFonts w:ascii="GHEA Grapalat" w:hAnsi="GHEA Grapalat"/>
          <w:b/>
          <w:bCs/>
          <w:lang w:val="pt-BR"/>
        </w:rPr>
        <w:t xml:space="preserve"> </w:t>
      </w:r>
      <w:r w:rsidR="00FB2E65" w:rsidRPr="00BA42EF">
        <w:rPr>
          <w:rFonts w:ascii="GHEA Grapalat" w:hAnsi="GHEA Grapalat" w:cs="Sylfaen"/>
          <w:b/>
          <w:bCs/>
          <w:lang w:val="en-US"/>
        </w:rPr>
        <w:t>ՎԵՐԱԲԵՐՅԱԼ</w:t>
      </w:r>
    </w:p>
    <w:p w:rsidR="00FB2E65" w:rsidRPr="003F5109" w:rsidRDefault="00FB2E65" w:rsidP="00FB2E65">
      <w:pPr>
        <w:rPr>
          <w:rFonts w:ascii="GHEA Grapalat" w:hAnsi="GHEA Grapalat"/>
          <w:bCs/>
          <w:lang w:val="pt-BR"/>
        </w:rPr>
      </w:pPr>
    </w:p>
    <w:p w:rsidR="00FB2E65" w:rsidRPr="00BA42EF" w:rsidRDefault="00FB2E65" w:rsidP="00FB2E65">
      <w:pPr>
        <w:rPr>
          <w:rFonts w:ascii="GHEA Grapalat" w:hAnsi="GHEA Grapalat"/>
          <w:b/>
          <w:bCs/>
          <w:u w:val="single"/>
          <w:lang w:val="pt-BR"/>
        </w:rPr>
      </w:pPr>
      <w:r w:rsidRPr="00BA42EF">
        <w:rPr>
          <w:rFonts w:ascii="GHEA Grapalat" w:hAnsi="GHEA Grapalat"/>
          <w:b/>
          <w:bCs/>
          <w:u w:val="single"/>
          <w:lang w:val="pt-BR"/>
        </w:rPr>
        <w:t>1.</w:t>
      </w:r>
      <w:r w:rsidR="00DE3468" w:rsidRPr="00BA42EF">
        <w:rPr>
          <w:rFonts w:ascii="GHEA Grapalat" w:hAnsi="GHEA Grapalat"/>
          <w:bCs/>
          <w:u w:val="single"/>
          <w:lang w:val="pt-BR"/>
        </w:rPr>
        <w:t xml:space="preserve"> </w:t>
      </w:r>
      <w:proofErr w:type="spellStart"/>
      <w:r w:rsidRPr="00BA42EF">
        <w:rPr>
          <w:rFonts w:ascii="GHEA Grapalat" w:hAnsi="GHEA Grapalat" w:cs="Sylfaen"/>
          <w:b/>
          <w:bCs/>
          <w:u w:val="single"/>
          <w:lang w:val="en-US"/>
        </w:rPr>
        <w:t>Անհրաժեշտությունը</w:t>
      </w:r>
      <w:proofErr w:type="spellEnd"/>
    </w:p>
    <w:p w:rsidR="002A16AC" w:rsidRPr="00260FB0" w:rsidRDefault="00F37215" w:rsidP="003F5109">
      <w:pPr>
        <w:rPr>
          <w:rFonts w:ascii="GHEA Grapalat" w:hAnsi="GHEA Grapalat" w:cs="Sylfaen"/>
          <w:bCs/>
          <w:szCs w:val="24"/>
          <w:lang w:val="pt-BR"/>
        </w:rPr>
      </w:pPr>
      <w:r>
        <w:rPr>
          <w:rFonts w:ascii="GHEA Grapalat" w:hAnsi="GHEA Grapalat" w:cs="Sylfaen"/>
          <w:bCs/>
          <w:lang w:val="pt-BR"/>
        </w:rPr>
        <w:t>ՀՀ կառավարության որ</w:t>
      </w:r>
      <w:proofErr w:type="spellStart"/>
      <w:r w:rsidR="00FB2E65" w:rsidRPr="003F5109">
        <w:rPr>
          <w:rFonts w:ascii="GHEA Grapalat" w:hAnsi="GHEA Grapalat" w:cs="Sylfaen"/>
          <w:bCs/>
          <w:lang w:val="en-US"/>
        </w:rPr>
        <w:t>ոշ</w:t>
      </w:r>
      <w:r>
        <w:rPr>
          <w:rFonts w:ascii="GHEA Grapalat" w:hAnsi="GHEA Grapalat" w:cs="Sylfaen"/>
          <w:bCs/>
          <w:lang w:val="en-US"/>
        </w:rPr>
        <w:t>ման</w:t>
      </w:r>
      <w:r w:rsidR="00016FB4">
        <w:rPr>
          <w:rFonts w:ascii="GHEA Grapalat" w:hAnsi="GHEA Grapalat" w:cs="Sylfaen"/>
          <w:bCs/>
          <w:lang w:val="en-US"/>
        </w:rPr>
        <w:t>ի</w:t>
      </w:r>
      <w:proofErr w:type="spellEnd"/>
      <w:r w:rsidR="00FB2E65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FB2E65" w:rsidRPr="003F5109">
        <w:rPr>
          <w:rFonts w:ascii="GHEA Grapalat" w:hAnsi="GHEA Grapalat" w:cs="Sylfaen"/>
          <w:bCs/>
          <w:lang w:val="en-US"/>
        </w:rPr>
        <w:t>նախագծ</w:t>
      </w:r>
      <w:proofErr w:type="spellEnd"/>
      <w:r w:rsidR="003F5109">
        <w:rPr>
          <w:rFonts w:ascii="GHEA Grapalat" w:hAnsi="GHEA Grapalat" w:cs="Sylfaen"/>
          <w:bCs/>
          <w:lang w:val="ru-RU"/>
        </w:rPr>
        <w:t>ի</w:t>
      </w:r>
      <w:r w:rsidR="003F5109" w:rsidRPr="003F5109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="00FB2E65" w:rsidRPr="003F5109">
        <w:rPr>
          <w:rFonts w:ascii="GHEA Grapalat" w:hAnsi="GHEA Grapalat" w:cs="Sylfaen"/>
          <w:bCs/>
          <w:lang w:val="en-US"/>
        </w:rPr>
        <w:t>ընդունման</w:t>
      </w:r>
      <w:proofErr w:type="spellEnd"/>
      <w:r w:rsidR="00FB2E65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FB2E65" w:rsidRPr="003F5109">
        <w:rPr>
          <w:rFonts w:ascii="GHEA Grapalat" w:hAnsi="GHEA Grapalat" w:cs="Sylfaen"/>
          <w:bCs/>
          <w:lang w:val="en-US"/>
        </w:rPr>
        <w:t>անհրաժեշտությունը</w:t>
      </w:r>
      <w:proofErr w:type="spellEnd"/>
      <w:r w:rsidR="00FB2E65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FB2E65" w:rsidRPr="003F5109">
        <w:rPr>
          <w:rFonts w:ascii="GHEA Grapalat" w:hAnsi="GHEA Grapalat" w:cs="Sylfaen"/>
          <w:bCs/>
          <w:lang w:val="en-US"/>
        </w:rPr>
        <w:t>պայմանավորված</w:t>
      </w:r>
      <w:proofErr w:type="spellEnd"/>
      <w:r w:rsidR="00FB2E65" w:rsidRPr="003F5109">
        <w:rPr>
          <w:rFonts w:ascii="GHEA Grapalat" w:hAnsi="GHEA Grapalat"/>
          <w:bCs/>
          <w:lang w:val="pt-BR"/>
        </w:rPr>
        <w:t xml:space="preserve"> </w:t>
      </w:r>
      <w:r w:rsidR="00FB2E65" w:rsidRPr="003F5109">
        <w:rPr>
          <w:rFonts w:ascii="GHEA Grapalat" w:hAnsi="GHEA Grapalat" w:cs="Sylfaen"/>
          <w:bCs/>
          <w:lang w:val="en-US"/>
        </w:rPr>
        <w:t>է</w:t>
      </w:r>
      <w:r w:rsidR="003F5109" w:rsidRPr="003F5109">
        <w:rPr>
          <w:rFonts w:ascii="GHEA Grapalat" w:hAnsi="GHEA Grapalat" w:cs="Sylfaen"/>
          <w:bCs/>
          <w:lang w:val="pt-BR"/>
        </w:rPr>
        <w:t xml:space="preserve"> </w:t>
      </w:r>
      <w:r w:rsidR="003F5109" w:rsidRPr="003F5109">
        <w:rPr>
          <w:rFonts w:ascii="GHEA Grapalat" w:hAnsi="GHEA Grapalat"/>
          <w:bCs/>
          <w:lang w:val="pt-BR"/>
        </w:rPr>
        <w:t>«</w:t>
      </w:r>
      <w:r w:rsidR="003F5109">
        <w:rPr>
          <w:rFonts w:ascii="GHEA Grapalat" w:hAnsi="GHEA Grapalat"/>
          <w:bCs/>
          <w:lang w:val="ru-RU"/>
        </w:rPr>
        <w:t>Հ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անրային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ծառայության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մասին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» </w:t>
      </w:r>
      <w:r w:rsidR="003F5109">
        <w:rPr>
          <w:rFonts w:ascii="GHEA Grapalat" w:hAnsi="GHEA Grapalat"/>
          <w:bCs/>
          <w:lang w:val="ru-RU"/>
        </w:rPr>
        <w:t>Հ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այաստանի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3F5109">
        <w:rPr>
          <w:rFonts w:ascii="GHEA Grapalat" w:hAnsi="GHEA Grapalat"/>
          <w:bCs/>
          <w:lang w:val="ru-RU"/>
        </w:rPr>
        <w:t>Հ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անրապետության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օրենքում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փոփոխություններ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r w:rsidR="00016FB4">
        <w:rPr>
          <w:rFonts w:ascii="GHEA Grapalat" w:hAnsi="GHEA Grapalat"/>
          <w:bCs/>
          <w:lang w:val="en-US"/>
        </w:rPr>
        <w:t>և</w:t>
      </w:r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լրացումներ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կատարելու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 </w:t>
      </w:r>
      <w:proofErr w:type="spellStart"/>
      <w:r w:rsidR="003F5109" w:rsidRPr="003F5109">
        <w:rPr>
          <w:rFonts w:ascii="GHEA Grapalat" w:hAnsi="GHEA Grapalat"/>
          <w:bCs/>
          <w:lang w:val="en-US"/>
        </w:rPr>
        <w:t>մասին</w:t>
      </w:r>
      <w:proofErr w:type="spellEnd"/>
      <w:r w:rsidR="003F5109" w:rsidRPr="003F5109">
        <w:rPr>
          <w:rFonts w:ascii="GHEA Grapalat" w:hAnsi="GHEA Grapalat"/>
          <w:bCs/>
          <w:lang w:val="pt-BR"/>
        </w:rPr>
        <w:t xml:space="preserve">» </w:t>
      </w:r>
      <w:r w:rsidR="00BC1A67">
        <w:rPr>
          <w:rFonts w:ascii="GHEA Grapalat" w:hAnsi="GHEA Grapalat"/>
          <w:bCs/>
          <w:lang w:val="pt-BR"/>
        </w:rPr>
        <w:t>2017 թվականի</w:t>
      </w:r>
      <w:r w:rsidR="00BA42EF">
        <w:rPr>
          <w:rFonts w:ascii="GHEA Grapalat" w:hAnsi="GHEA Grapalat"/>
          <w:bCs/>
          <w:lang w:val="pt-BR"/>
        </w:rPr>
        <w:t xml:space="preserve"> հունիսի 9-ի</w:t>
      </w:r>
      <w:r w:rsidR="00BC1A67">
        <w:rPr>
          <w:rFonts w:ascii="GHEA Grapalat" w:hAnsi="GHEA Grapalat"/>
          <w:bCs/>
          <w:lang w:val="pt-BR"/>
        </w:rPr>
        <w:t xml:space="preserve"> </w:t>
      </w:r>
      <w:r w:rsidR="003F5109" w:rsidRPr="0064602A">
        <w:rPr>
          <w:rFonts w:ascii="GHEA Grapalat" w:hAnsi="GHEA Grapalat"/>
          <w:bCs/>
          <w:lang w:val="ru-RU"/>
        </w:rPr>
        <w:t>ՀՕ</w:t>
      </w:r>
      <w:r w:rsidR="003F5109" w:rsidRPr="0064602A">
        <w:rPr>
          <w:rFonts w:ascii="GHEA Grapalat" w:hAnsi="GHEA Grapalat"/>
          <w:bCs/>
          <w:lang w:val="pt-BR"/>
        </w:rPr>
        <w:t>-</w:t>
      </w:r>
      <w:r w:rsidR="00016FB4" w:rsidRPr="0064602A">
        <w:rPr>
          <w:rFonts w:ascii="GHEA Grapalat" w:hAnsi="GHEA Grapalat"/>
          <w:bCs/>
          <w:lang w:val="pt-BR"/>
        </w:rPr>
        <w:t xml:space="preserve">98-Ն </w:t>
      </w:r>
      <w:r w:rsidR="003F5109" w:rsidRPr="0064602A">
        <w:rPr>
          <w:rFonts w:ascii="GHEA Grapalat" w:hAnsi="GHEA Grapalat"/>
          <w:bCs/>
          <w:lang w:val="ru-RU"/>
        </w:rPr>
        <w:t>օրենք</w:t>
      </w:r>
      <w:r>
        <w:rPr>
          <w:rFonts w:ascii="GHEA Grapalat" w:hAnsi="GHEA Grapalat"/>
          <w:bCs/>
          <w:lang w:val="en-US"/>
        </w:rPr>
        <w:t>ի</w:t>
      </w:r>
      <w:r w:rsidRPr="00260FB0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ընդունմամբ</w:t>
      </w:r>
      <w:proofErr w:type="spellEnd"/>
      <w:r w:rsidRPr="00260FB0">
        <w:rPr>
          <w:rFonts w:ascii="GHEA Grapalat" w:hAnsi="GHEA Grapalat"/>
          <w:bCs/>
          <w:lang w:val="pt-BR"/>
        </w:rPr>
        <w:t xml:space="preserve">, </w:t>
      </w:r>
      <w:proofErr w:type="spellStart"/>
      <w:r>
        <w:rPr>
          <w:rFonts w:ascii="GHEA Grapalat" w:hAnsi="GHEA Grapalat"/>
          <w:bCs/>
          <w:lang w:val="en-US"/>
        </w:rPr>
        <w:t>որի</w:t>
      </w:r>
      <w:proofErr w:type="spellEnd"/>
      <w:r w:rsidRPr="00260FB0">
        <w:rPr>
          <w:rFonts w:ascii="GHEA Grapalat" w:hAnsi="GHEA Grapalat"/>
          <w:bCs/>
          <w:lang w:val="pt-BR"/>
        </w:rPr>
        <w:t xml:space="preserve"> </w:t>
      </w:r>
      <w:r w:rsidR="00D96816" w:rsidRPr="00260FB0">
        <w:rPr>
          <w:rFonts w:ascii="GHEA Grapalat" w:hAnsi="GHEA Grapalat"/>
          <w:bCs/>
          <w:lang w:val="pt-BR"/>
        </w:rPr>
        <w:t>9-</w:t>
      </w:r>
      <w:proofErr w:type="spellStart"/>
      <w:r w:rsidR="00D96816">
        <w:rPr>
          <w:rFonts w:ascii="GHEA Grapalat" w:hAnsi="GHEA Grapalat"/>
          <w:bCs/>
          <w:lang w:val="en-US"/>
        </w:rPr>
        <w:t>րդ</w:t>
      </w:r>
      <w:proofErr w:type="spellEnd"/>
      <w:r w:rsidR="00D96816" w:rsidRPr="00260FB0">
        <w:rPr>
          <w:rFonts w:ascii="GHEA Grapalat" w:hAnsi="GHEA Grapalat"/>
          <w:bCs/>
          <w:lang w:val="pt-BR"/>
        </w:rPr>
        <w:t xml:space="preserve"> </w:t>
      </w:r>
      <w:proofErr w:type="spellStart"/>
      <w:r w:rsidR="00D96816">
        <w:rPr>
          <w:rFonts w:ascii="GHEA Grapalat" w:hAnsi="GHEA Grapalat"/>
          <w:bCs/>
          <w:lang w:val="en-US"/>
        </w:rPr>
        <w:t>հոդվածին</w:t>
      </w:r>
      <w:proofErr w:type="spellEnd"/>
      <w:r w:rsidRPr="00260FB0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համապատասխան</w:t>
      </w:r>
      <w:proofErr w:type="spellEnd"/>
      <w:r>
        <w:rPr>
          <w:rFonts w:ascii="GHEA Grapalat" w:hAnsi="GHEA Grapalat"/>
          <w:bCs/>
          <w:lang w:val="en-US"/>
        </w:rPr>
        <w:t>՝</w:t>
      </w:r>
      <w:r w:rsidRPr="00260FB0">
        <w:rPr>
          <w:rFonts w:ascii="GHEA Grapalat" w:hAnsi="GHEA Grapalat"/>
          <w:bCs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Բ</w:t>
      </w:r>
      <w:r w:rsidRPr="00F37215">
        <w:rPr>
          <w:rFonts w:ascii="GHEA Grapalat" w:hAnsi="GHEA Grapalat" w:cs="Sylfaen"/>
          <w:bCs/>
          <w:lang w:val="en-US"/>
        </w:rPr>
        <w:t>արձրաստիճան</w:t>
      </w:r>
      <w:proofErr w:type="spellEnd"/>
      <w:r w:rsidRPr="00260FB0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lang w:val="en-US"/>
        </w:rPr>
        <w:t>պաշտոնատար</w:t>
      </w:r>
      <w:proofErr w:type="spellEnd"/>
      <w:r w:rsidRPr="00260FB0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lang w:val="en-US"/>
        </w:rPr>
        <w:t>անձանց</w:t>
      </w:r>
      <w:proofErr w:type="spellEnd"/>
      <w:r w:rsidRPr="00260FB0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lang w:val="en-US"/>
        </w:rPr>
        <w:t>էթիկայի</w:t>
      </w:r>
      <w:proofErr w:type="spellEnd"/>
      <w:r w:rsidRPr="00260FB0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szCs w:val="24"/>
          <w:lang w:val="en-US"/>
        </w:rPr>
        <w:t>հանձնաժողովի</w:t>
      </w:r>
      <w:proofErr w:type="spellEnd"/>
      <w:r w:rsidR="00707B6B" w:rsidRPr="00260FB0">
        <w:rPr>
          <w:rFonts w:ascii="GHEA Grapalat" w:hAnsi="GHEA Grapalat" w:cs="Sylfaen"/>
          <w:bCs/>
          <w:szCs w:val="24"/>
          <w:lang w:val="pt-BR"/>
        </w:rPr>
        <w:t xml:space="preserve"> (</w:t>
      </w:r>
      <w:proofErr w:type="spellStart"/>
      <w:r w:rsidR="00707B6B">
        <w:rPr>
          <w:rFonts w:ascii="GHEA Grapalat" w:hAnsi="GHEA Grapalat" w:cs="Sylfaen"/>
          <w:bCs/>
          <w:szCs w:val="24"/>
          <w:lang w:val="en-US"/>
        </w:rPr>
        <w:t>այսուհետ</w:t>
      </w:r>
      <w:proofErr w:type="spellEnd"/>
      <w:r w:rsidR="00707B6B">
        <w:rPr>
          <w:rFonts w:ascii="GHEA Grapalat" w:hAnsi="GHEA Grapalat" w:cs="Sylfaen"/>
          <w:bCs/>
          <w:szCs w:val="24"/>
          <w:lang w:val="en-US"/>
        </w:rPr>
        <w:t>՝</w:t>
      </w:r>
      <w:r w:rsidR="00707B6B" w:rsidRPr="00260FB0">
        <w:rPr>
          <w:rFonts w:ascii="GHEA Grapalat" w:hAnsi="GHEA Grapalat" w:cs="Sylfaen"/>
          <w:bCs/>
          <w:szCs w:val="24"/>
          <w:lang w:val="pt-BR"/>
        </w:rPr>
        <w:t xml:space="preserve"> </w:t>
      </w:r>
      <w:proofErr w:type="spellStart"/>
      <w:r w:rsidR="00707B6B">
        <w:rPr>
          <w:rFonts w:ascii="GHEA Grapalat" w:hAnsi="GHEA Grapalat" w:cs="Sylfaen"/>
          <w:bCs/>
          <w:szCs w:val="24"/>
          <w:lang w:val="en-US"/>
        </w:rPr>
        <w:t>Հանձնաժողով</w:t>
      </w:r>
      <w:proofErr w:type="spellEnd"/>
      <w:r w:rsidR="00707B6B" w:rsidRPr="00260FB0">
        <w:rPr>
          <w:rFonts w:ascii="GHEA Grapalat" w:hAnsi="GHEA Grapalat" w:cs="Sylfaen"/>
          <w:bCs/>
          <w:szCs w:val="24"/>
          <w:lang w:val="pt-BR"/>
        </w:rPr>
        <w:t>)</w:t>
      </w:r>
      <w:r w:rsidRPr="00260FB0">
        <w:rPr>
          <w:rFonts w:ascii="GHEA Grapalat" w:hAnsi="GHEA Grapalat" w:cs="Sylfaen"/>
          <w:bCs/>
          <w:szCs w:val="24"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szCs w:val="24"/>
          <w:lang w:val="en-US"/>
        </w:rPr>
        <w:t>աշխատակազմի</w:t>
      </w:r>
      <w:proofErr w:type="spellEnd"/>
      <w:r w:rsidRPr="00260FB0">
        <w:rPr>
          <w:rFonts w:ascii="GHEA Grapalat" w:hAnsi="GHEA Grapalat" w:cs="Sylfaen"/>
          <w:bCs/>
          <w:szCs w:val="24"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szCs w:val="24"/>
          <w:lang w:val="en-US"/>
        </w:rPr>
        <w:t>աշխատողների</w:t>
      </w:r>
      <w:proofErr w:type="spellEnd"/>
      <w:r w:rsidRPr="00260FB0">
        <w:rPr>
          <w:rFonts w:ascii="GHEA Grapalat" w:hAnsi="GHEA Grapalat" w:cs="Sylfaen"/>
          <w:bCs/>
          <w:szCs w:val="24"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szCs w:val="24"/>
          <w:lang w:val="en-US"/>
        </w:rPr>
        <w:t>թիվը</w:t>
      </w:r>
      <w:proofErr w:type="spellEnd"/>
      <w:r w:rsidRPr="00260FB0">
        <w:rPr>
          <w:rFonts w:ascii="GHEA Grapalat" w:hAnsi="GHEA Grapalat" w:cs="Sylfaen"/>
          <w:bCs/>
          <w:szCs w:val="24"/>
          <w:lang w:val="pt-BR"/>
        </w:rPr>
        <w:t xml:space="preserve"> </w:t>
      </w:r>
      <w:r w:rsidRPr="00F37215">
        <w:rPr>
          <w:rFonts w:ascii="GHEA Grapalat" w:hAnsi="GHEA Grapalat" w:cs="Sylfaen"/>
          <w:bCs/>
          <w:szCs w:val="24"/>
          <w:lang w:val="en-US"/>
        </w:rPr>
        <w:t>և</w:t>
      </w:r>
      <w:r w:rsidRPr="00260FB0">
        <w:rPr>
          <w:rFonts w:ascii="GHEA Grapalat" w:hAnsi="GHEA Grapalat" w:cs="Sylfaen"/>
          <w:bCs/>
          <w:szCs w:val="24"/>
          <w:lang w:val="pt-BR"/>
        </w:rPr>
        <w:t xml:space="preserve"> </w:t>
      </w:r>
      <w:proofErr w:type="spellStart"/>
      <w:r w:rsidRPr="00F37215">
        <w:rPr>
          <w:rFonts w:ascii="GHEA Grapalat" w:hAnsi="GHEA Grapalat" w:cs="Sylfaen"/>
          <w:bCs/>
          <w:szCs w:val="24"/>
          <w:lang w:val="en-US"/>
        </w:rPr>
        <w:t>հաստիքացուցակը</w:t>
      </w:r>
      <w:proofErr w:type="spellEnd"/>
      <w:r w:rsidRPr="00260FB0">
        <w:rPr>
          <w:rFonts w:ascii="GHEA Grapalat" w:hAnsi="GHEA Grapalat" w:cs="Sylfaen"/>
          <w:bCs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shd w:val="clear" w:color="auto" w:fill="FFFFFF"/>
        </w:rPr>
        <w:t>Հ</w:t>
      </w:r>
      <w:r w:rsidRPr="00F37215">
        <w:rPr>
          <w:rFonts w:ascii="GHEA Grapalat" w:hAnsi="GHEA Grapalat"/>
          <w:color w:val="000000"/>
          <w:szCs w:val="24"/>
          <w:shd w:val="clear" w:color="auto" w:fill="FFFFFF"/>
        </w:rPr>
        <w:t>անձնաժողովի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F37215">
        <w:rPr>
          <w:rFonts w:ascii="GHEA Grapalat" w:hAnsi="GHEA Grapalat"/>
          <w:color w:val="000000"/>
          <w:szCs w:val="24"/>
          <w:shd w:val="clear" w:color="auto" w:fill="FFFFFF"/>
        </w:rPr>
        <w:t>առաջարկությամբ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F37215">
        <w:rPr>
          <w:rFonts w:ascii="GHEA Grapalat" w:hAnsi="GHEA Grapalat"/>
          <w:color w:val="000000"/>
          <w:szCs w:val="24"/>
          <w:shd w:val="clear" w:color="auto" w:fill="FFFFFF"/>
        </w:rPr>
        <w:t>հաստատում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r w:rsidRPr="00F37215">
        <w:rPr>
          <w:rFonts w:ascii="GHEA Grapalat" w:hAnsi="GHEA Grapalat"/>
          <w:color w:val="000000"/>
          <w:szCs w:val="24"/>
          <w:shd w:val="clear" w:color="auto" w:fill="FFFFFF"/>
        </w:rPr>
        <w:t>է</w:t>
      </w:r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F37215">
        <w:rPr>
          <w:rFonts w:ascii="GHEA Grapalat" w:hAnsi="GHEA Grapalat"/>
          <w:color w:val="000000"/>
          <w:szCs w:val="24"/>
          <w:shd w:val="clear" w:color="auto" w:fill="FFFFFF"/>
        </w:rPr>
        <w:t>ՀՀ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F37215">
        <w:rPr>
          <w:rFonts w:ascii="GHEA Grapalat" w:hAnsi="GHEA Grapalat"/>
          <w:color w:val="000000"/>
          <w:szCs w:val="24"/>
          <w:shd w:val="clear" w:color="auto" w:fill="FFFFFF"/>
        </w:rPr>
        <w:t>կառավարությունը</w:t>
      </w:r>
      <w:proofErr w:type="spellEnd"/>
      <w:r w:rsidRPr="00260FB0">
        <w:rPr>
          <w:rFonts w:ascii="GHEA Grapalat" w:hAnsi="GHEA Grapalat" w:cs="Sylfaen"/>
          <w:bCs/>
          <w:szCs w:val="24"/>
          <w:lang w:val="pt-BR"/>
        </w:rPr>
        <w:t>:</w:t>
      </w:r>
    </w:p>
    <w:p w:rsidR="00707B6B" w:rsidRPr="00260FB0" w:rsidRDefault="00707B6B" w:rsidP="00707B6B">
      <w:pPr>
        <w:rPr>
          <w:rFonts w:ascii="GHEA Grapalat" w:hAnsi="GHEA Grapalat"/>
          <w:szCs w:val="24"/>
          <w:lang w:val="pt-BR"/>
        </w:rPr>
      </w:pPr>
      <w:proofErr w:type="spellStart"/>
      <w:r>
        <w:rPr>
          <w:rFonts w:ascii="GHEA Grapalat" w:hAnsi="GHEA Grapalat"/>
          <w:szCs w:val="24"/>
        </w:rPr>
        <w:t>Հանձնաժողովի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աշխատակազմի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աշխատողների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թվաքանակը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հարկ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>է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կապել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հայտարարատուների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="001029B3">
        <w:rPr>
          <w:rFonts w:ascii="GHEA Grapalat" w:hAnsi="GHEA Grapalat"/>
          <w:szCs w:val="24"/>
        </w:rPr>
        <w:t>ցանկի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էական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ընդլայնման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>և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այդ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առնչությամբ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</w:rPr>
        <w:t>Հ</w:t>
      </w:r>
      <w:r w:rsidRPr="004A77AA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անձնաժողովի</w:t>
      </w:r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կողմից</w:t>
      </w:r>
      <w:proofErr w:type="spellEnd"/>
      <w:r w:rsidRPr="004A77AA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հայտարարատու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պաշտոնատար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անձ</w:t>
      </w:r>
      <w:r>
        <w:rPr>
          <w:rFonts w:ascii="GHEA Grapalat" w:hAnsi="GHEA Grapalat"/>
          <w:color w:val="000000"/>
          <w:szCs w:val="24"/>
          <w:shd w:val="clear" w:color="auto" w:fill="FFFFFF"/>
        </w:rPr>
        <w:t>անց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,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ինչպես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նաև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նրա</w:t>
      </w:r>
      <w:r>
        <w:rPr>
          <w:rFonts w:ascii="GHEA Grapalat" w:hAnsi="GHEA Grapalat"/>
          <w:color w:val="000000"/>
          <w:szCs w:val="24"/>
          <w:shd w:val="clear" w:color="auto" w:fill="FFFFFF"/>
        </w:rPr>
        <w:t>նց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ընտանիքի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կազմի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մեջ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մտնող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անձ</w:t>
      </w:r>
      <w:r>
        <w:rPr>
          <w:rFonts w:ascii="GHEA Grapalat" w:hAnsi="GHEA Grapalat"/>
          <w:color w:val="000000"/>
          <w:szCs w:val="24"/>
          <w:shd w:val="clear" w:color="auto" w:fill="FFFFFF"/>
        </w:rPr>
        <w:t>անց</w:t>
      </w:r>
      <w:proofErr w:type="spellEnd"/>
      <w:r w:rsidRPr="00260FB0">
        <w:rPr>
          <w:rFonts w:ascii="Arial Unicode" w:hAnsi="Arial Unicode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4A77AA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հայտարարագրած տվյալների արժանահավատության ստուգման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>,</w:t>
      </w:r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հայտարարագրերը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Հանձնաժողով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օրենքով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սահմանված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ժամկետում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չներկայացվելու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կամ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հայտարարագրերի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լրացման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նկատմամբ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ներկայացվող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պահանջների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կամ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ներկայացման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կարգի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խախտմամբ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ներկայացվելու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կամ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հայտարարագրերում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անզգուշությամբ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սխալ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կամ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ոչ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ամբողջական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տվյալ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ներկայացվելու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դեպքում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օրենսդրությամբ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սահմանված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կարգով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վարչական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իրավախախտումների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վերաբերյալ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գործեր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քննելու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վարչական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տույժեր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նշանակելու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, </w:t>
      </w:r>
      <w:proofErr w:type="spellStart"/>
      <w:r w:rsidRPr="00384EA8"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ինչպես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384EA8"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նաև</w:t>
      </w:r>
      <w:proofErr w:type="spellEnd"/>
      <w:r w:rsidRPr="00260FB0">
        <w:rPr>
          <w:rFonts w:ascii="Arial Unicode" w:hAnsi="Arial Unicode"/>
          <w:color w:val="000000"/>
          <w:sz w:val="21"/>
          <w:szCs w:val="21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վարչական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իրավախախտման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վերաբերյալ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վարույթի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ընթացքում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հայտարարագիրը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դիտավորությամբ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չներկայացնելու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կամ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հայտարարագրում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կեղծ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տվյալ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ներկայացնելու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կամ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հայտարարագրման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ենթակա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lastRenderedPageBreak/>
        <w:t>տվյալը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թաքցնելու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առերևույթ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823C62">
        <w:rPr>
          <w:rFonts w:ascii="GHEA Grapalat" w:hAnsi="GHEA Grapalat"/>
          <w:color w:val="000000"/>
          <w:szCs w:val="24"/>
          <w:shd w:val="clear" w:color="auto" w:fill="FFFFFF"/>
        </w:rPr>
        <w:t>հատկանիշներ</w:t>
      </w:r>
      <w:r>
        <w:rPr>
          <w:rFonts w:ascii="GHEA Grapalat" w:hAnsi="GHEA Grapalat"/>
          <w:color w:val="000000"/>
          <w:szCs w:val="24"/>
          <w:shd w:val="clear" w:color="auto" w:fill="FFFFFF"/>
        </w:rPr>
        <w:t>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shd w:val="clear" w:color="auto" w:fill="FFFFFF"/>
        </w:rPr>
        <w:t>առկայության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shd w:val="clear" w:color="auto" w:fill="FFFFFF"/>
        </w:rPr>
        <w:t>մասին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հետևությ</w:t>
      </w:r>
      <w:r w:rsidRPr="00384EA8">
        <w:rPr>
          <w:rFonts w:ascii="GHEA Grapalat" w:hAnsi="GHEA Grapalat"/>
          <w:color w:val="000000"/>
          <w:szCs w:val="24"/>
          <w:shd w:val="clear" w:color="auto" w:fill="FFFFFF"/>
        </w:rPr>
        <w:t>ան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shd w:val="clear" w:color="auto" w:fill="FFFFFF"/>
        </w:rPr>
        <w:t>գալու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shd w:val="clear" w:color="auto" w:fill="FFFFFF"/>
        </w:rPr>
        <w:t>դեպքում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վարույթի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նյութերը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shd w:val="clear" w:color="auto" w:fill="FFFFFF"/>
        </w:rPr>
        <w:t>ՀՀ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գլխավոր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 w:rsidRPr="004B47C1">
        <w:rPr>
          <w:rFonts w:ascii="GHEA Grapalat" w:hAnsi="GHEA Grapalat"/>
          <w:color w:val="000000"/>
          <w:szCs w:val="24"/>
          <w:shd w:val="clear" w:color="auto" w:fill="FFFFFF"/>
        </w:rPr>
        <w:t>դատախազություն</w:t>
      </w:r>
      <w:proofErr w:type="spellEnd"/>
      <w:r w:rsidRPr="00260FB0">
        <w:rPr>
          <w:rFonts w:ascii="GHEA Grapalat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shd w:val="clear" w:color="auto" w:fill="FFFFFF"/>
        </w:rPr>
        <w:t>ուղարկելու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վերաբերյալ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դրույթների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օրենսդրական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ամրագրման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հանգամանքով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ինչը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ենթադրում</w:t>
      </w:r>
      <w:proofErr w:type="spellEnd"/>
      <w:r w:rsidRPr="00260FB0">
        <w:rPr>
          <w:rFonts w:ascii="GHEA Grapalat" w:eastAsia="Calibri" w:hAnsi="GHEA Grapalat"/>
          <w:color w:val="000000"/>
          <w:szCs w:val="24"/>
          <w:shd w:val="clear" w:color="auto" w:fill="FFFFFF"/>
          <w:lang w:val="pt-BR"/>
        </w:rPr>
        <w:t xml:space="preserve"> </w:t>
      </w:r>
      <w:r>
        <w:rPr>
          <w:rFonts w:ascii="GHEA Grapalat" w:eastAsia="Calibri" w:hAnsi="GHEA Grapalat"/>
          <w:color w:val="000000"/>
          <w:szCs w:val="24"/>
          <w:shd w:val="clear" w:color="auto" w:fill="FFFFFF"/>
          <w:lang w:val="en-US"/>
        </w:rPr>
        <w:t>է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մարմնի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ծանրաբեռնվածության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շոշափելի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ավելացում</w:t>
      </w:r>
      <w:r w:rsidRPr="00260FB0">
        <w:rPr>
          <w:rFonts w:ascii="GHEA Grapalat" w:hAnsi="GHEA Grapalat"/>
          <w:szCs w:val="24"/>
          <w:lang w:val="pt-BR"/>
        </w:rPr>
        <w:t>:</w:t>
      </w:r>
    </w:p>
    <w:p w:rsidR="001029B3" w:rsidRPr="00260FB0" w:rsidRDefault="001029B3" w:rsidP="001029B3">
      <w:pPr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/>
          <w:szCs w:val="24"/>
          <w:lang w:val="ru-RU"/>
        </w:rPr>
        <w:t>Մասնավորապես</w:t>
      </w:r>
      <w:r w:rsidRPr="00260FB0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  <w:lang w:val="ru-RU"/>
        </w:rPr>
        <w:t>ներկայումս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հայտարարատու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են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հանդիսանում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միայն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բարձրաստիճան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պաշտոնատար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անձինք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և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նրանց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հետ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փոխկապակցված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ru-RU"/>
        </w:rPr>
        <w:t>անձինք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9F603D">
        <w:rPr>
          <w:rFonts w:ascii="GHEA Grapalat" w:hAnsi="GHEA Grapalat"/>
          <w:szCs w:val="24"/>
          <w:lang w:val="hy-AM"/>
        </w:rPr>
        <w:t>(ամուսին, համատեղ ապրող չափահաս և չամուսնացած զավակ, ինչպես նաև համատեղ ապրող ծնող)</w:t>
      </w:r>
      <w:r w:rsidRPr="00260FB0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  <w:lang w:val="ru-RU"/>
        </w:rPr>
        <w:t>որոնց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ru-RU"/>
        </w:rPr>
        <w:t>թիվը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hy-AM"/>
        </w:rPr>
        <w:t>2016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hy-AM"/>
        </w:rPr>
        <w:t>թ</w:t>
      </w:r>
      <w:proofErr w:type="spellStart"/>
      <w:r>
        <w:rPr>
          <w:rFonts w:ascii="GHEA Grapalat" w:hAnsi="GHEA Grapalat"/>
          <w:szCs w:val="24"/>
          <w:lang w:val="en-US"/>
        </w:rPr>
        <w:t>վականի</w:t>
      </w:r>
      <w:proofErr w:type="spellEnd"/>
      <w:r w:rsidRPr="007C61D6">
        <w:rPr>
          <w:rFonts w:ascii="GHEA Grapalat" w:hAnsi="GHEA Grapalat"/>
          <w:szCs w:val="24"/>
          <w:lang w:val="hy-AM"/>
        </w:rPr>
        <w:t xml:space="preserve"> դեկտեմբերի 31-ի դրությամբ </w:t>
      </w:r>
      <w:r w:rsidRPr="007C61D6">
        <w:rPr>
          <w:rFonts w:ascii="GHEA Grapalat" w:hAnsi="GHEA Grapalat"/>
          <w:szCs w:val="24"/>
          <w:lang w:val="ru-RU"/>
        </w:rPr>
        <w:t>կազմում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ru-RU"/>
        </w:rPr>
        <w:t>է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ru-RU"/>
        </w:rPr>
        <w:t>համապատասխանաբար</w:t>
      </w:r>
      <w:r>
        <w:rPr>
          <w:rFonts w:ascii="GHEA Grapalat" w:hAnsi="GHEA Grapalat"/>
          <w:szCs w:val="24"/>
          <w:lang w:val="en-US"/>
        </w:rPr>
        <w:t>՝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hy-AM"/>
        </w:rPr>
        <w:t xml:space="preserve">763 </w:t>
      </w:r>
      <w:r w:rsidRPr="007C61D6">
        <w:rPr>
          <w:rFonts w:ascii="GHEA Grapalat" w:hAnsi="GHEA Grapalat"/>
          <w:bCs/>
          <w:szCs w:val="24"/>
          <w:lang w:val="ru-RU"/>
        </w:rPr>
        <w:t>և</w:t>
      </w:r>
      <w:r w:rsidRPr="00260FB0">
        <w:rPr>
          <w:rFonts w:ascii="GHEA Grapalat" w:hAnsi="GHEA Grapalat"/>
          <w:bCs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hy-AM"/>
        </w:rPr>
        <w:t>1027: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ru-RU"/>
        </w:rPr>
        <w:t>Հ</w:t>
      </w:r>
      <w:proofErr w:type="spellStart"/>
      <w:r>
        <w:rPr>
          <w:rFonts w:ascii="GHEA Grapalat" w:hAnsi="GHEA Grapalat"/>
          <w:szCs w:val="24"/>
        </w:rPr>
        <w:t>այտարարատուների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Cs w:val="24"/>
        </w:rPr>
        <w:t>ցանկի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Pr="007C61D6">
        <w:rPr>
          <w:rFonts w:ascii="GHEA Grapalat" w:hAnsi="GHEA Grapalat"/>
          <w:szCs w:val="24"/>
        </w:rPr>
        <w:t>ընդլայնման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Pr="007C61D6">
        <w:rPr>
          <w:rFonts w:ascii="GHEA Grapalat" w:hAnsi="GHEA Grapalat"/>
          <w:szCs w:val="24"/>
        </w:rPr>
        <w:t>արդյունքում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ru-RU"/>
        </w:rPr>
        <w:t>հայտարարատու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ru-RU"/>
        </w:rPr>
        <w:t>պաշտոնատար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  <w:lang w:val="ru-RU"/>
        </w:rPr>
        <w:t>անձանց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Pr="007C61D6">
        <w:rPr>
          <w:rFonts w:ascii="GHEA Grapalat" w:hAnsi="GHEA Grapalat"/>
          <w:szCs w:val="24"/>
        </w:rPr>
        <w:t>թիվը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Pr="007C61D6">
        <w:rPr>
          <w:rFonts w:ascii="GHEA Grapalat" w:hAnsi="GHEA Grapalat"/>
          <w:szCs w:val="24"/>
        </w:rPr>
        <w:t>ավելանալու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</w:t>
      </w:r>
      <w:r w:rsidRPr="007C61D6">
        <w:rPr>
          <w:rFonts w:ascii="GHEA Grapalat" w:hAnsi="GHEA Grapalat"/>
          <w:szCs w:val="24"/>
        </w:rPr>
        <w:t>է</w:t>
      </w:r>
      <w:r w:rsidRPr="00260FB0">
        <w:rPr>
          <w:rFonts w:ascii="GHEA Grapalat" w:hAnsi="GHEA Grapalat"/>
          <w:szCs w:val="24"/>
          <w:lang w:val="pt-BR"/>
        </w:rPr>
        <w:t xml:space="preserve"> </w:t>
      </w:r>
      <w:proofErr w:type="spellStart"/>
      <w:r w:rsidRPr="007C61D6">
        <w:rPr>
          <w:rFonts w:ascii="GHEA Grapalat" w:hAnsi="GHEA Grapalat"/>
          <w:szCs w:val="24"/>
        </w:rPr>
        <w:t>շուրջ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 3 </w:t>
      </w:r>
      <w:proofErr w:type="spellStart"/>
      <w:r w:rsidRPr="007C61D6">
        <w:rPr>
          <w:rFonts w:ascii="GHEA Grapalat" w:hAnsi="GHEA Grapalat"/>
          <w:szCs w:val="24"/>
        </w:rPr>
        <w:t>անգամ</w:t>
      </w:r>
      <w:proofErr w:type="spellEnd"/>
      <w:r w:rsidRPr="00260FB0">
        <w:rPr>
          <w:rFonts w:ascii="GHEA Grapalat" w:hAnsi="GHEA Grapalat"/>
          <w:szCs w:val="24"/>
          <w:lang w:val="pt-BR"/>
        </w:rPr>
        <w:t xml:space="preserve">: </w:t>
      </w:r>
      <w:r w:rsidRPr="006E290A">
        <w:rPr>
          <w:rFonts w:ascii="GHEA Grapalat" w:hAnsi="GHEA Grapalat" w:cs="Sylfaen"/>
          <w:szCs w:val="24"/>
          <w:lang w:val="hy-AM"/>
        </w:rPr>
        <w:t xml:space="preserve">Ընդ որում, հարկ է նկատի ունենալ, որ նշված թիվը չի ներառում </w:t>
      </w:r>
      <w:r w:rsidRPr="007C61D6">
        <w:rPr>
          <w:rFonts w:ascii="GHEA Grapalat" w:hAnsi="GHEA Grapalat" w:cs="Sylfaen"/>
          <w:szCs w:val="24"/>
          <w:lang w:val="hy-AM"/>
        </w:rPr>
        <w:t>հայտարարա</w:t>
      </w:r>
      <w:proofErr w:type="spellStart"/>
      <w:r>
        <w:rPr>
          <w:rFonts w:ascii="GHEA Grapalat" w:hAnsi="GHEA Grapalat" w:cs="Sylfaen"/>
          <w:szCs w:val="24"/>
          <w:lang w:val="en-US"/>
        </w:rPr>
        <w:t>տու</w:t>
      </w:r>
      <w:proofErr w:type="spellEnd"/>
      <w:r w:rsidRPr="00265AC5">
        <w:rPr>
          <w:rFonts w:ascii="GHEA Grapalat" w:hAnsi="GHEA Grapalat" w:cs="Sylfaen"/>
          <w:szCs w:val="24"/>
          <w:lang w:val="hy-AM"/>
        </w:rPr>
        <w:t xml:space="preserve"> պաշտոնատար անձ</w:t>
      </w:r>
      <w:proofErr w:type="spellStart"/>
      <w:r>
        <w:rPr>
          <w:rFonts w:ascii="GHEA Grapalat" w:hAnsi="GHEA Grapalat" w:cs="Sylfaen"/>
          <w:szCs w:val="24"/>
          <w:lang w:val="en-US"/>
        </w:rPr>
        <w:t>անց</w:t>
      </w:r>
      <w:proofErr w:type="spellEnd"/>
      <w:r w:rsidRPr="006E290A">
        <w:rPr>
          <w:rFonts w:ascii="GHEA Grapalat" w:hAnsi="GHEA Grapalat" w:cs="Sylfaen"/>
          <w:szCs w:val="24"/>
          <w:lang w:val="hy-AM"/>
        </w:rPr>
        <w:t xml:space="preserve"> ընտանիքի կազմի մեջ մտնող անձանց:</w:t>
      </w:r>
      <w:r w:rsidRPr="00260FB0">
        <w:rPr>
          <w:rFonts w:ascii="GHEA Grapalat" w:hAnsi="GHEA Grapalat" w:cs="Sylfaen"/>
          <w:szCs w:val="24"/>
          <w:lang w:val="pt-BR"/>
        </w:rPr>
        <w:t xml:space="preserve"> </w:t>
      </w:r>
    </w:p>
    <w:p w:rsidR="001029B3" w:rsidRPr="00B70E68" w:rsidRDefault="001029B3" w:rsidP="001029B3">
      <w:pPr>
        <w:rPr>
          <w:rFonts w:ascii="GHEA Grapalat" w:hAnsi="GHEA Grapalat" w:cs="Sylfaen"/>
          <w:szCs w:val="24"/>
          <w:lang w:val="hy-AM"/>
        </w:rPr>
      </w:pPr>
      <w:r w:rsidRPr="006E290A">
        <w:rPr>
          <w:rFonts w:ascii="GHEA Grapalat" w:hAnsi="GHEA Grapalat" w:cs="Sylfaen"/>
          <w:szCs w:val="24"/>
          <w:lang w:val="hy-AM"/>
        </w:rPr>
        <w:t>Այս առնչությամբ հարկ է նկատի ունենալ, որ ՏՀԶԿ հետազոտական տվյալների համաձայն (http://www.oecd.org/corruption/anti-bribery/47489446.pdf)՝ հայտարարագրերի վերլուծություն իրականացնող աշխատակիցների և հայտարարագրերի թվաքանակի հարաբերակցությունը</w:t>
      </w:r>
      <w:r w:rsidRPr="00B70E68">
        <w:rPr>
          <w:rFonts w:ascii="GHEA Grapalat" w:hAnsi="GHEA Grapalat" w:cs="Sylfaen"/>
          <w:szCs w:val="24"/>
          <w:lang w:val="hy-AM"/>
        </w:rPr>
        <w:t xml:space="preserve"> տատանվում է</w:t>
      </w:r>
      <w:r w:rsidRPr="006E290A">
        <w:rPr>
          <w:rFonts w:ascii="GHEA Grapalat" w:hAnsi="GHEA Grapalat" w:cs="Sylfaen"/>
          <w:szCs w:val="24"/>
          <w:lang w:val="hy-AM"/>
        </w:rPr>
        <w:t xml:space="preserve"> 0,4-ից մինչև 3,6</w:t>
      </w:r>
      <w:r w:rsidRPr="00B70E68">
        <w:rPr>
          <w:rFonts w:ascii="GHEA Grapalat" w:hAnsi="GHEA Grapalat" w:cs="Sylfaen"/>
          <w:szCs w:val="24"/>
          <w:lang w:val="hy-AM"/>
        </w:rPr>
        <w:t>՝ 1000 հայտարարագրի հաշվով</w:t>
      </w:r>
      <w:r>
        <w:rPr>
          <w:rStyle w:val="FootnoteReference"/>
          <w:rFonts w:ascii="GHEA Grapalat" w:hAnsi="GHEA Grapalat" w:cs="Sylfaen"/>
          <w:szCs w:val="24"/>
          <w:lang w:val="hy-AM"/>
        </w:rPr>
        <w:footnoteReference w:id="1"/>
      </w:r>
      <w:r w:rsidRPr="006E290A">
        <w:rPr>
          <w:rFonts w:ascii="GHEA Grapalat" w:hAnsi="GHEA Grapalat" w:cs="Sylfaen"/>
          <w:szCs w:val="24"/>
          <w:lang w:val="hy-AM"/>
        </w:rPr>
        <w:t xml:space="preserve">: </w:t>
      </w:r>
    </w:p>
    <w:p w:rsidR="001029B3" w:rsidRPr="00260FB0" w:rsidRDefault="001029B3" w:rsidP="001029B3">
      <w:pPr>
        <w:rPr>
          <w:rFonts w:ascii="GHEA Grapalat" w:hAnsi="GHEA Grapalat"/>
          <w:szCs w:val="24"/>
          <w:lang w:val="hy-AM"/>
        </w:rPr>
      </w:pPr>
      <w:r w:rsidRPr="00285A69">
        <w:rPr>
          <w:rFonts w:ascii="GHEA Grapalat" w:hAnsi="GHEA Grapalat"/>
          <w:szCs w:val="24"/>
          <w:lang w:val="hy-AM"/>
        </w:rPr>
        <w:t>Վարչական իրավախախտումնե</w:t>
      </w:r>
      <w:r>
        <w:rPr>
          <w:rFonts w:ascii="GHEA Grapalat" w:hAnsi="GHEA Grapalat"/>
          <w:szCs w:val="24"/>
          <w:lang w:val="hy-AM"/>
        </w:rPr>
        <w:t xml:space="preserve">րի վերաբերյալ վարույթի </w:t>
      </w:r>
      <w:r w:rsidRPr="00260FB0">
        <w:rPr>
          <w:rFonts w:ascii="GHEA Grapalat" w:hAnsi="GHEA Grapalat"/>
          <w:szCs w:val="24"/>
          <w:lang w:val="hy-AM"/>
        </w:rPr>
        <w:t>առնչությամբ աշխատողների թ</w:t>
      </w:r>
      <w:r w:rsidRPr="00431B06">
        <w:rPr>
          <w:rFonts w:ascii="GHEA Grapalat" w:hAnsi="GHEA Grapalat"/>
          <w:szCs w:val="24"/>
          <w:lang w:val="hy-AM"/>
        </w:rPr>
        <w:t xml:space="preserve">վի հաշվարկման համար, որպես օրինակ դիտարկվել </w:t>
      </w:r>
      <w:r w:rsidRPr="002570C3">
        <w:rPr>
          <w:rFonts w:ascii="GHEA Grapalat" w:hAnsi="GHEA Grapalat"/>
          <w:szCs w:val="24"/>
          <w:lang w:val="hy-AM"/>
        </w:rPr>
        <w:t>են</w:t>
      </w:r>
      <w:r w:rsidRPr="00431B06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համանման կառույցների </w:t>
      </w:r>
      <w:r w:rsidRPr="00260FB0">
        <w:rPr>
          <w:rFonts w:ascii="GHEA Grapalat" w:hAnsi="GHEA Grapalat"/>
          <w:szCs w:val="24"/>
          <w:lang w:val="hy-AM"/>
        </w:rPr>
        <w:t xml:space="preserve">(օրինակ՝ </w:t>
      </w:r>
      <w:r w:rsidRPr="00431B06">
        <w:rPr>
          <w:rFonts w:ascii="GHEA Grapalat" w:hAnsi="GHEA Grapalat"/>
          <w:szCs w:val="24"/>
          <w:lang w:val="hy-AM"/>
        </w:rPr>
        <w:t>ՀՀ տնտեսական մրցակցության պաշտպանության պետական հանձնաժողով</w:t>
      </w:r>
      <w:r w:rsidRPr="00260FB0">
        <w:rPr>
          <w:rFonts w:ascii="GHEA Grapalat" w:hAnsi="GHEA Grapalat"/>
          <w:szCs w:val="24"/>
          <w:lang w:val="hy-AM"/>
        </w:rPr>
        <w:t>,</w:t>
      </w:r>
      <w:r w:rsidRPr="00140044">
        <w:rPr>
          <w:rFonts w:ascii="GHEA Grapalat" w:hAnsi="GHEA Grapalat"/>
          <w:szCs w:val="24"/>
          <w:lang w:val="hy-AM"/>
        </w:rPr>
        <w:t xml:space="preserve"> </w:t>
      </w:r>
      <w:r w:rsidRPr="00431B06">
        <w:rPr>
          <w:rFonts w:ascii="GHEA Grapalat" w:hAnsi="GHEA Grapalat"/>
          <w:szCs w:val="24"/>
          <w:lang w:val="hy-AM"/>
        </w:rPr>
        <w:t>ՀՀ հանրային ծառայությունները կարգավորող հանձնաժողով</w:t>
      </w:r>
      <w:r>
        <w:rPr>
          <w:rFonts w:ascii="GHEA Grapalat" w:hAnsi="GHEA Grapalat"/>
          <w:szCs w:val="24"/>
          <w:lang w:val="hy-AM"/>
        </w:rPr>
        <w:t>)</w:t>
      </w:r>
      <w:r w:rsidRPr="00260FB0">
        <w:rPr>
          <w:rFonts w:ascii="GHEA Grapalat" w:hAnsi="GHEA Grapalat"/>
          <w:szCs w:val="24"/>
          <w:lang w:val="hy-AM"/>
        </w:rPr>
        <w:t xml:space="preserve"> կո</w:t>
      </w:r>
      <w:r w:rsidRPr="00431B06">
        <w:rPr>
          <w:rFonts w:ascii="GHEA Grapalat" w:hAnsi="GHEA Grapalat"/>
          <w:szCs w:val="24"/>
          <w:lang w:val="hy-AM"/>
        </w:rPr>
        <w:t>ղմից</w:t>
      </w:r>
      <w:r w:rsidRPr="00260FB0">
        <w:rPr>
          <w:rFonts w:ascii="GHEA Grapalat" w:hAnsi="GHEA Grapalat"/>
          <w:szCs w:val="24"/>
          <w:lang w:val="hy-AM"/>
        </w:rPr>
        <w:t xml:space="preserve"> </w:t>
      </w:r>
      <w:r w:rsidRPr="00431B06">
        <w:rPr>
          <w:rFonts w:ascii="GHEA Grapalat" w:hAnsi="GHEA Grapalat"/>
          <w:szCs w:val="24"/>
          <w:lang w:val="hy-AM"/>
        </w:rPr>
        <w:t>վարչական վարույթների իրականացման պրակտիկայի վիճակագրական տվյալները</w:t>
      </w:r>
      <w:r w:rsidRPr="00260FB0">
        <w:rPr>
          <w:rFonts w:ascii="GHEA Grapalat" w:hAnsi="GHEA Grapalat"/>
          <w:szCs w:val="24"/>
          <w:lang w:val="hy-AM"/>
        </w:rPr>
        <w:t xml:space="preserve">, որոնց համաձայն՝ </w:t>
      </w:r>
      <w:r w:rsidRPr="00431B06">
        <w:rPr>
          <w:rFonts w:ascii="GHEA Grapalat" w:hAnsi="GHEA Grapalat"/>
          <w:szCs w:val="24"/>
          <w:lang w:val="hy-AM"/>
        </w:rPr>
        <w:t>միջին</w:t>
      </w:r>
      <w:r w:rsidRPr="002570C3">
        <w:rPr>
          <w:rFonts w:ascii="GHEA Grapalat" w:hAnsi="GHEA Grapalat"/>
          <w:szCs w:val="24"/>
          <w:lang w:val="hy-AM"/>
        </w:rPr>
        <w:t>ը</w:t>
      </w:r>
      <w:r w:rsidRPr="00431B06">
        <w:rPr>
          <w:rFonts w:ascii="GHEA Grapalat" w:hAnsi="GHEA Grapalat"/>
          <w:szCs w:val="24"/>
          <w:lang w:val="hy-AM"/>
        </w:rPr>
        <w:t xml:space="preserve"> 150-ի հասնող </w:t>
      </w:r>
      <w:r w:rsidRPr="00260FB0">
        <w:rPr>
          <w:rFonts w:ascii="GHEA Grapalat" w:hAnsi="GHEA Grapalat"/>
          <w:szCs w:val="24"/>
          <w:lang w:val="hy-AM"/>
        </w:rPr>
        <w:t xml:space="preserve">վարչական </w:t>
      </w:r>
      <w:r w:rsidRPr="00431B06">
        <w:rPr>
          <w:rFonts w:ascii="GHEA Grapalat" w:hAnsi="GHEA Grapalat"/>
          <w:szCs w:val="24"/>
          <w:lang w:val="hy-AM"/>
        </w:rPr>
        <w:t xml:space="preserve">վարույթների մասով ոչ ամբողջությամբ </w:t>
      </w:r>
      <w:r>
        <w:rPr>
          <w:rFonts w:ascii="GHEA Grapalat" w:hAnsi="GHEA Grapalat"/>
          <w:szCs w:val="24"/>
          <w:lang w:val="hy-AM"/>
        </w:rPr>
        <w:t>ծանրաբեռնվ</w:t>
      </w:r>
      <w:r w:rsidRPr="00260FB0">
        <w:rPr>
          <w:rFonts w:ascii="GHEA Grapalat" w:hAnsi="GHEA Grapalat"/>
          <w:szCs w:val="24"/>
          <w:lang w:val="hy-AM"/>
        </w:rPr>
        <w:t>ում</w:t>
      </w:r>
      <w:r w:rsidRPr="00431B06">
        <w:rPr>
          <w:rFonts w:ascii="GHEA Grapalat" w:hAnsi="GHEA Grapalat"/>
          <w:szCs w:val="24"/>
          <w:lang w:val="hy-AM"/>
        </w:rPr>
        <w:t xml:space="preserve"> է 11 հաստիքային միավոր</w:t>
      </w:r>
      <w:r w:rsidRPr="00260FB0">
        <w:rPr>
          <w:rFonts w:ascii="GHEA Grapalat" w:hAnsi="GHEA Grapalat"/>
          <w:szCs w:val="24"/>
          <w:lang w:val="hy-AM"/>
        </w:rPr>
        <w:t>, իսկ դ</w:t>
      </w:r>
      <w:r w:rsidRPr="00431B06">
        <w:rPr>
          <w:rFonts w:ascii="GHEA Grapalat" w:hAnsi="GHEA Grapalat"/>
          <w:szCs w:val="24"/>
          <w:lang w:val="hy-AM"/>
        </w:rPr>
        <w:t>ատական կարգով բողոքարկման ենթակա գործերի քանակը չի գերազանցում 10 տոկոս</w:t>
      </w:r>
      <w:r w:rsidRPr="00260FB0">
        <w:rPr>
          <w:rFonts w:ascii="GHEA Grapalat" w:hAnsi="GHEA Grapalat"/>
          <w:szCs w:val="24"/>
          <w:lang w:val="hy-AM"/>
        </w:rPr>
        <w:t>ը</w:t>
      </w:r>
      <w:r w:rsidRPr="00431B06">
        <w:rPr>
          <w:rFonts w:ascii="GHEA Grapalat" w:hAnsi="GHEA Grapalat"/>
          <w:szCs w:val="24"/>
          <w:lang w:val="hy-AM"/>
        </w:rPr>
        <w:t>:</w:t>
      </w:r>
    </w:p>
    <w:p w:rsidR="001029B3" w:rsidRPr="00895B0E" w:rsidRDefault="001029B3" w:rsidP="001029B3">
      <w:pPr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895B0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այտարարագ</w:t>
      </w:r>
      <w:r w:rsidRPr="002570C3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ր</w:t>
      </w:r>
      <w:r w:rsidRPr="00895B0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եր</w:t>
      </w:r>
      <w:r w:rsidRPr="0001440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ի</w:t>
      </w:r>
      <w:r w:rsidRPr="00895B0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01440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ներկայացման ընթացակարգային խախտումների</w:t>
      </w:r>
      <w:r w:rsidRPr="00895B0E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պատկերը 2016 թվականի դեկտեմբերի 31-ի դրությամբ հետևյալն է.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</w:p>
    <w:p w:rsidR="001029B3" w:rsidRPr="00895B0E" w:rsidRDefault="001029B3" w:rsidP="001029B3">
      <w:pPr>
        <w:rPr>
          <w:rFonts w:ascii="GHEA Grapalat" w:hAnsi="GHEA Grapalat"/>
          <w:szCs w:val="24"/>
          <w:lang w:val="hy-AM"/>
        </w:rPr>
      </w:pPr>
      <w:r w:rsidRPr="00895B0E">
        <w:rPr>
          <w:rFonts w:ascii="GHEA Grapalat" w:hAnsi="GHEA Grapalat"/>
          <w:szCs w:val="24"/>
          <w:lang w:val="hy-AM"/>
        </w:rPr>
        <w:t xml:space="preserve">- </w:t>
      </w:r>
      <w:r w:rsidRPr="00C131AD">
        <w:rPr>
          <w:rFonts w:ascii="GHEA Grapalat" w:hAnsi="GHEA Grapalat"/>
          <w:szCs w:val="24"/>
          <w:lang w:val="hy-AM"/>
        </w:rPr>
        <w:t>չներկայացված հայտարարագրերի ընդհանուր թիվը</w:t>
      </w:r>
      <w:r w:rsidRPr="00895B0E">
        <w:rPr>
          <w:rFonts w:ascii="GHEA Grapalat" w:hAnsi="GHEA Grapalat"/>
          <w:szCs w:val="24"/>
          <w:lang w:val="hy-AM"/>
        </w:rPr>
        <w:t xml:space="preserve">՝ 45. </w:t>
      </w:r>
    </w:p>
    <w:p w:rsidR="001029B3" w:rsidRPr="00895B0E" w:rsidRDefault="001029B3" w:rsidP="001029B3">
      <w:pPr>
        <w:rPr>
          <w:rFonts w:ascii="GHEA Grapalat" w:hAnsi="GHEA Grapalat"/>
          <w:szCs w:val="24"/>
          <w:lang w:val="hy-AM"/>
        </w:rPr>
      </w:pPr>
      <w:r w:rsidRPr="00895B0E">
        <w:rPr>
          <w:rFonts w:ascii="GHEA Grapalat" w:hAnsi="GHEA Grapalat"/>
          <w:szCs w:val="24"/>
          <w:lang w:val="hy-AM"/>
        </w:rPr>
        <w:t xml:space="preserve">- </w:t>
      </w:r>
      <w:r w:rsidRPr="00056029">
        <w:rPr>
          <w:rFonts w:ascii="GHEA Grapalat" w:hAnsi="GHEA Grapalat"/>
          <w:szCs w:val="24"/>
          <w:lang w:val="hy-AM"/>
        </w:rPr>
        <w:t>օրենքով սահմանված ժամկետից ուշ ներկայացվ</w:t>
      </w:r>
      <w:r w:rsidRPr="00895B0E">
        <w:rPr>
          <w:rFonts w:ascii="GHEA Grapalat" w:hAnsi="GHEA Grapalat"/>
          <w:szCs w:val="24"/>
          <w:lang w:val="hy-AM"/>
        </w:rPr>
        <w:t xml:space="preserve">ած հայտարարագրերի ընդհանուր թիվը՝ </w:t>
      </w:r>
      <w:r w:rsidRPr="00963AE2">
        <w:rPr>
          <w:rFonts w:ascii="GHEA Grapalat" w:hAnsi="GHEA Grapalat"/>
          <w:szCs w:val="24"/>
          <w:lang w:val="hy-AM"/>
        </w:rPr>
        <w:t>459</w:t>
      </w:r>
      <w:r w:rsidRPr="00895B0E">
        <w:rPr>
          <w:rFonts w:ascii="GHEA Grapalat" w:hAnsi="GHEA Grapalat"/>
          <w:szCs w:val="24"/>
          <w:lang w:val="hy-AM"/>
        </w:rPr>
        <w:t>.</w:t>
      </w:r>
    </w:p>
    <w:p w:rsidR="001029B3" w:rsidRPr="00963AE2" w:rsidRDefault="001029B3" w:rsidP="001029B3">
      <w:pPr>
        <w:rPr>
          <w:rFonts w:ascii="GHEA Grapalat" w:hAnsi="GHEA Grapalat"/>
          <w:szCs w:val="24"/>
          <w:lang w:val="hy-AM"/>
        </w:rPr>
      </w:pPr>
      <w:r w:rsidRPr="00963AE2">
        <w:rPr>
          <w:rFonts w:ascii="GHEA Grapalat" w:hAnsi="GHEA Grapalat"/>
          <w:szCs w:val="24"/>
          <w:lang w:val="ru-RU"/>
        </w:rPr>
        <w:t xml:space="preserve">- </w:t>
      </w:r>
      <w:r w:rsidRPr="00963AE2">
        <w:rPr>
          <w:rFonts w:ascii="GHEA Grapalat" w:hAnsi="GHEA Grapalat" w:cs="Sylfaen"/>
          <w:szCs w:val="24"/>
          <w:lang w:val="ru-RU"/>
        </w:rPr>
        <w:t>սահմանված պ</w:t>
      </w:r>
      <w:r w:rsidRPr="00963AE2">
        <w:rPr>
          <w:rFonts w:ascii="GHEA Grapalat" w:hAnsi="GHEA Grapalat" w:cs="Sylfaen"/>
          <w:szCs w:val="24"/>
          <w:lang w:val="hy-AM"/>
        </w:rPr>
        <w:t>ահանջների</w:t>
      </w:r>
      <w:r w:rsidRPr="00963AE2">
        <w:rPr>
          <w:rFonts w:ascii="GHEA Grapalat" w:hAnsi="GHEA Grapalat" w:cs="Sylfaen"/>
          <w:szCs w:val="24"/>
          <w:lang w:val="ru-RU"/>
        </w:rPr>
        <w:t xml:space="preserve"> և կարգի խախտմամբ լրացված </w:t>
      </w:r>
      <w:r w:rsidRPr="00963AE2">
        <w:rPr>
          <w:rFonts w:ascii="GHEA Grapalat" w:hAnsi="GHEA Grapalat" w:cs="Sylfaen"/>
          <w:szCs w:val="24"/>
          <w:lang w:val="hy-AM"/>
        </w:rPr>
        <w:t>հայտարարագրերի</w:t>
      </w:r>
      <w:r w:rsidRPr="00963AE2">
        <w:rPr>
          <w:rFonts w:ascii="GHEA Grapalat" w:hAnsi="GHEA Grapalat"/>
          <w:szCs w:val="24"/>
          <w:lang w:val="hy-AM"/>
        </w:rPr>
        <w:t xml:space="preserve"> </w:t>
      </w:r>
      <w:r w:rsidRPr="00963AE2">
        <w:rPr>
          <w:rFonts w:ascii="GHEA Grapalat" w:hAnsi="GHEA Grapalat" w:cs="Sylfaen"/>
          <w:szCs w:val="24"/>
          <w:lang w:val="hy-AM"/>
        </w:rPr>
        <w:t>ընդհանուր</w:t>
      </w:r>
      <w:r w:rsidRPr="00963AE2">
        <w:rPr>
          <w:rFonts w:ascii="GHEA Grapalat" w:hAnsi="GHEA Grapalat"/>
          <w:szCs w:val="24"/>
          <w:lang w:val="hy-AM"/>
        </w:rPr>
        <w:t xml:space="preserve"> </w:t>
      </w:r>
      <w:r w:rsidRPr="00963AE2">
        <w:rPr>
          <w:rFonts w:ascii="GHEA Grapalat" w:hAnsi="GHEA Grapalat" w:cs="Sylfaen"/>
          <w:szCs w:val="24"/>
          <w:lang w:val="hy-AM"/>
        </w:rPr>
        <w:t>թիվը</w:t>
      </w:r>
      <w:r w:rsidRPr="00963AE2">
        <w:rPr>
          <w:rFonts w:ascii="GHEA Grapalat" w:hAnsi="GHEA Grapalat" w:cs="Sylfaen"/>
          <w:szCs w:val="24"/>
          <w:lang w:val="ru-RU"/>
        </w:rPr>
        <w:t>՝</w:t>
      </w:r>
      <w:r w:rsidRPr="00963AE2">
        <w:rPr>
          <w:rFonts w:ascii="GHEA Grapalat" w:hAnsi="GHEA Grapalat"/>
          <w:szCs w:val="24"/>
          <w:lang w:val="hy-AM"/>
        </w:rPr>
        <w:t xml:space="preserve"> 376: </w:t>
      </w:r>
    </w:p>
    <w:p w:rsidR="001029B3" w:rsidRPr="00260FB0" w:rsidRDefault="001029B3" w:rsidP="000B5F62">
      <w:pPr>
        <w:rPr>
          <w:rFonts w:ascii="GHEA Grapalat" w:hAnsi="GHEA Grapalat"/>
          <w:szCs w:val="24"/>
          <w:lang w:val="hy-AM"/>
        </w:rPr>
      </w:pPr>
      <w:r w:rsidRPr="00963AE2">
        <w:rPr>
          <w:rFonts w:ascii="GHEA Grapalat" w:hAnsi="GHEA Grapalat"/>
          <w:szCs w:val="24"/>
          <w:lang w:val="hy-AM"/>
        </w:rPr>
        <w:t xml:space="preserve">Հետևաբար, </w:t>
      </w:r>
      <w:r w:rsidRPr="00431B06">
        <w:rPr>
          <w:rFonts w:ascii="GHEA Grapalat" w:hAnsi="GHEA Grapalat"/>
          <w:szCs w:val="24"/>
          <w:lang w:val="hy-AM"/>
        </w:rPr>
        <w:t>հաստիք</w:t>
      </w:r>
      <w:r w:rsidR="000B5F62" w:rsidRPr="00260FB0">
        <w:rPr>
          <w:rFonts w:ascii="GHEA Grapalat" w:hAnsi="GHEA Grapalat"/>
          <w:szCs w:val="24"/>
          <w:lang w:val="hy-AM"/>
        </w:rPr>
        <w:t>ային միավորների</w:t>
      </w:r>
      <w:r w:rsidRPr="00431B06">
        <w:rPr>
          <w:rFonts w:ascii="GHEA Grapalat" w:hAnsi="GHEA Grapalat"/>
          <w:szCs w:val="24"/>
          <w:lang w:val="hy-AM"/>
        </w:rPr>
        <w:t xml:space="preserve"> հաշվարկ</w:t>
      </w:r>
      <w:r w:rsidRPr="002570C3">
        <w:rPr>
          <w:rFonts w:ascii="GHEA Grapalat" w:hAnsi="GHEA Grapalat"/>
          <w:szCs w:val="24"/>
          <w:lang w:val="hy-AM"/>
        </w:rPr>
        <w:t>ն</w:t>
      </w:r>
      <w:r w:rsidRPr="00431B06">
        <w:rPr>
          <w:rFonts w:ascii="GHEA Grapalat" w:hAnsi="GHEA Grapalat"/>
          <w:szCs w:val="24"/>
          <w:lang w:val="hy-AM"/>
        </w:rPr>
        <w:t xml:space="preserve"> իրականացվել է աշխատ</w:t>
      </w:r>
      <w:r w:rsidR="000B5F62" w:rsidRPr="00260FB0">
        <w:rPr>
          <w:rFonts w:ascii="GHEA Grapalat" w:hAnsi="GHEA Grapalat"/>
          <w:szCs w:val="24"/>
          <w:lang w:val="hy-AM"/>
        </w:rPr>
        <w:t>ողների</w:t>
      </w:r>
      <w:r w:rsidRPr="002570C3">
        <w:rPr>
          <w:rFonts w:ascii="GHEA Grapalat" w:hAnsi="GHEA Grapalat"/>
          <w:szCs w:val="24"/>
          <w:lang w:val="hy-AM"/>
        </w:rPr>
        <w:t xml:space="preserve"> թվի</w:t>
      </w:r>
      <w:r w:rsidRPr="00431B06">
        <w:rPr>
          <w:rFonts w:ascii="GHEA Grapalat" w:hAnsi="GHEA Grapalat"/>
          <w:szCs w:val="24"/>
          <w:lang w:val="hy-AM"/>
        </w:rPr>
        <w:t xml:space="preserve"> </w:t>
      </w:r>
      <w:r w:rsidRPr="002570C3">
        <w:rPr>
          <w:rFonts w:ascii="GHEA Grapalat" w:hAnsi="GHEA Grapalat"/>
          <w:szCs w:val="24"/>
          <w:lang w:val="hy-AM"/>
        </w:rPr>
        <w:t>զգալիորեն</w:t>
      </w:r>
      <w:r w:rsidRPr="00283A38">
        <w:rPr>
          <w:rFonts w:ascii="GHEA Grapalat" w:hAnsi="GHEA Grapalat"/>
          <w:szCs w:val="24"/>
          <w:lang w:val="hy-AM"/>
        </w:rPr>
        <w:t xml:space="preserve"> </w:t>
      </w:r>
      <w:r w:rsidRPr="00431B06">
        <w:rPr>
          <w:rFonts w:ascii="GHEA Grapalat" w:hAnsi="GHEA Grapalat"/>
          <w:szCs w:val="24"/>
          <w:lang w:val="hy-AM"/>
        </w:rPr>
        <w:t>պակասեցված համամասնությամբ:</w:t>
      </w:r>
    </w:p>
    <w:p w:rsidR="00707B6B" w:rsidRPr="00260FB0" w:rsidRDefault="000B5F62" w:rsidP="000B5F62">
      <w:pPr>
        <w:rPr>
          <w:rFonts w:ascii="GHEA Grapalat" w:hAnsi="GHEA Grapalat"/>
          <w:szCs w:val="24"/>
          <w:lang w:val="hy-AM"/>
        </w:rPr>
      </w:pPr>
      <w:r w:rsidRPr="00260FB0">
        <w:rPr>
          <w:rFonts w:ascii="GHEA Grapalat" w:hAnsi="GHEA Grapalat"/>
          <w:szCs w:val="24"/>
          <w:lang w:val="hy-AM"/>
        </w:rPr>
        <w:t>Հանձնաժողով</w:t>
      </w:r>
      <w:r w:rsidR="00707B6B" w:rsidRPr="00260FB0">
        <w:rPr>
          <w:rFonts w:ascii="GHEA Grapalat" w:hAnsi="GHEA Grapalat"/>
          <w:szCs w:val="24"/>
          <w:lang w:val="hy-AM"/>
        </w:rPr>
        <w:t>ի գործառույթների իրացումն ապահովելու համար մարդկային ռեսուրսների պլանավոր</w:t>
      </w:r>
      <w:r w:rsidR="00707B6B">
        <w:rPr>
          <w:rFonts w:ascii="GHEA Grapalat" w:hAnsi="GHEA Grapalat"/>
          <w:szCs w:val="24"/>
          <w:lang w:val="hy-AM"/>
        </w:rPr>
        <w:t xml:space="preserve">ման հիմքում դրվել է նվազագույն թվի </w:t>
      </w:r>
      <w:r w:rsidR="00707B6B" w:rsidRPr="00260FB0">
        <w:rPr>
          <w:rFonts w:ascii="GHEA Grapalat" w:hAnsi="GHEA Grapalat"/>
          <w:szCs w:val="24"/>
          <w:lang w:val="hy-AM"/>
        </w:rPr>
        <w:t>(1 կամ 2 անձ)</w:t>
      </w:r>
      <w:r w:rsidR="00707B6B">
        <w:rPr>
          <w:rFonts w:ascii="GHEA Grapalat" w:hAnsi="GHEA Grapalat"/>
          <w:szCs w:val="24"/>
          <w:lang w:val="hy-AM"/>
        </w:rPr>
        <w:t xml:space="preserve"> ամրագրման մոտեցումը՝ </w:t>
      </w:r>
      <w:r w:rsidR="00707B6B" w:rsidRPr="00260FB0">
        <w:rPr>
          <w:rFonts w:ascii="GHEA Grapalat" w:hAnsi="GHEA Grapalat"/>
          <w:szCs w:val="24"/>
          <w:lang w:val="hy-AM"/>
        </w:rPr>
        <w:t>հետագայում թվի հնարավոր ավելացման նկատառումով</w:t>
      </w:r>
      <w:r w:rsidRPr="00260FB0">
        <w:rPr>
          <w:rFonts w:ascii="GHEA Grapalat" w:hAnsi="GHEA Grapalat"/>
          <w:szCs w:val="24"/>
          <w:lang w:val="hy-AM"/>
        </w:rPr>
        <w:t>:</w:t>
      </w:r>
    </w:p>
    <w:p w:rsidR="00FB2E65" w:rsidRPr="00260FB0" w:rsidRDefault="000B5F62" w:rsidP="002A16AC">
      <w:pPr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Միաժամանակ, ա</w:t>
      </w:r>
      <w:r w:rsidR="002A16AC"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ռաջարկ</w:t>
      </w:r>
      <w:r w:rsidR="00260FB0"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վ</w:t>
      </w:r>
      <w:r w:rsidR="002A16AC"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ում </w:t>
      </w:r>
      <w:r w:rsidR="00260FB0"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է </w:t>
      </w:r>
      <w:r w:rsidR="002A16AC"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Բարձրաստիճան պաշտոնատար անձանց էթիկայի հանձնաժողովին վերապահված իրավասությունների իրականացման նպատակով ընդհանուր փաստաթղթաշրջանառության, գնումների կազմակերպման, անձնակազմի կառավարման և գործերի կառավարչության գործառույթների իրականացումը </w:t>
      </w:r>
      <w:r w:rsidR="00260FB0"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վերապահել </w:t>
      </w:r>
      <w:r w:rsid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ՀՀ Նախագահի աշխատակազմին</w:t>
      </w:r>
      <w:bookmarkStart w:id="0" w:name="_GoBack"/>
      <w:bookmarkEnd w:id="0"/>
      <w:r w:rsidR="002A16AC" w:rsidRPr="00260FB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: </w:t>
      </w:r>
    </w:p>
    <w:p w:rsidR="002A16AC" w:rsidRPr="00260FB0" w:rsidRDefault="002A16AC" w:rsidP="002A16AC">
      <w:pPr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</w:p>
    <w:p w:rsidR="00FB2E65" w:rsidRPr="007F646E" w:rsidRDefault="005A744F" w:rsidP="00FB2E65">
      <w:pPr>
        <w:rPr>
          <w:rFonts w:ascii="GHEA Grapalat" w:hAnsi="GHEA Grapalat"/>
          <w:bCs/>
          <w:u w:val="single"/>
          <w:lang w:val="hy-AM"/>
        </w:rPr>
      </w:pPr>
      <w:r w:rsidRPr="007F646E">
        <w:rPr>
          <w:rFonts w:ascii="GHEA Grapalat" w:hAnsi="GHEA Grapalat"/>
          <w:b/>
          <w:bCs/>
          <w:u w:val="single"/>
          <w:lang w:val="hy-AM"/>
        </w:rPr>
        <w:t>2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>.</w:t>
      </w:r>
      <w:r w:rsidR="00DE3468" w:rsidRPr="007F646E">
        <w:rPr>
          <w:rFonts w:ascii="GHEA Grapalat" w:hAnsi="GHEA Grapalat"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Նախագծի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մշակման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գործընթաց</w:t>
      </w:r>
      <w:r w:rsidR="00DE3468" w:rsidRPr="00260FB0">
        <w:rPr>
          <w:rFonts w:ascii="GHEA Grapalat" w:hAnsi="GHEA Grapalat" w:cs="Sylfaen"/>
          <w:b/>
          <w:bCs/>
          <w:u w:val="single"/>
          <w:lang w:val="hy-AM"/>
        </w:rPr>
        <w:t>ին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ներգրավված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ինստիտուտները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և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անձի</w:t>
      </w:r>
      <w:r w:rsidR="00DE3468" w:rsidRPr="00260FB0">
        <w:rPr>
          <w:rFonts w:ascii="GHEA Grapalat" w:hAnsi="GHEA Grapalat" w:cs="Sylfaen"/>
          <w:b/>
          <w:bCs/>
          <w:u w:val="single"/>
          <w:lang w:val="hy-AM"/>
        </w:rPr>
        <w:t>ն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ք</w:t>
      </w:r>
    </w:p>
    <w:p w:rsidR="00FB2E65" w:rsidRPr="00260FB0" w:rsidRDefault="00FB2E65" w:rsidP="00FB2E65">
      <w:pPr>
        <w:rPr>
          <w:rFonts w:ascii="GHEA Grapalat" w:hAnsi="GHEA Grapalat" w:cs="Tahoma"/>
          <w:bCs/>
          <w:lang w:val="hy-AM"/>
        </w:rPr>
      </w:pPr>
      <w:r w:rsidRPr="003F5109">
        <w:rPr>
          <w:rFonts w:ascii="GHEA Grapalat" w:hAnsi="GHEA Grapalat" w:cs="Sylfaen"/>
          <w:bCs/>
          <w:lang w:val="hy-AM"/>
        </w:rPr>
        <w:t>Նախագ</w:t>
      </w:r>
      <w:r w:rsidR="00F37215" w:rsidRPr="00260FB0">
        <w:rPr>
          <w:rFonts w:ascii="GHEA Grapalat" w:hAnsi="GHEA Grapalat" w:cs="Sylfaen"/>
          <w:bCs/>
          <w:lang w:val="hy-AM"/>
        </w:rPr>
        <w:t>իծը</w:t>
      </w:r>
      <w:r w:rsidR="00DE3468" w:rsidRPr="00260FB0">
        <w:rPr>
          <w:rFonts w:ascii="GHEA Grapalat" w:hAnsi="GHEA Grapalat" w:cs="Sylfaen"/>
          <w:bCs/>
          <w:lang w:val="hy-AM"/>
        </w:rPr>
        <w:t xml:space="preserve"> մշակվել </w:t>
      </w:r>
      <w:r w:rsidR="00F37215" w:rsidRPr="00260FB0">
        <w:rPr>
          <w:rFonts w:ascii="GHEA Grapalat" w:hAnsi="GHEA Grapalat" w:cs="Sylfaen"/>
          <w:bCs/>
          <w:lang w:val="hy-AM"/>
        </w:rPr>
        <w:t>է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="00DE3468" w:rsidRPr="00260FB0">
        <w:rPr>
          <w:rFonts w:ascii="GHEA Grapalat" w:hAnsi="GHEA Grapalat" w:cs="Sylfaen"/>
          <w:bCs/>
          <w:lang w:val="hy-AM"/>
        </w:rPr>
        <w:t>Բ</w:t>
      </w:r>
      <w:r w:rsidRPr="003F5109">
        <w:rPr>
          <w:rFonts w:ascii="GHEA Grapalat" w:hAnsi="GHEA Grapalat" w:cs="Sylfaen"/>
          <w:bCs/>
          <w:lang w:val="hy-AM"/>
        </w:rPr>
        <w:t>արձրաստիճան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պաշտոնատար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անձանց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էթիկայի</w:t>
      </w:r>
      <w:r w:rsidRPr="003F5109">
        <w:rPr>
          <w:rFonts w:ascii="GHEA Grapalat" w:hAnsi="GHEA Grapalat"/>
          <w:bCs/>
          <w:lang w:val="hy-AM"/>
        </w:rPr>
        <w:t xml:space="preserve"> </w:t>
      </w:r>
      <w:r w:rsidRPr="003F5109">
        <w:rPr>
          <w:rFonts w:ascii="GHEA Grapalat" w:hAnsi="GHEA Grapalat" w:cs="Sylfaen"/>
          <w:bCs/>
          <w:lang w:val="hy-AM"/>
        </w:rPr>
        <w:t>հանձանաժողով</w:t>
      </w:r>
      <w:r w:rsidR="00DE3468" w:rsidRPr="00260FB0">
        <w:rPr>
          <w:rFonts w:ascii="GHEA Grapalat" w:hAnsi="GHEA Grapalat" w:cs="Sylfaen"/>
          <w:bCs/>
          <w:lang w:val="hy-AM"/>
        </w:rPr>
        <w:t>ի կողմից</w:t>
      </w:r>
      <w:r w:rsidRPr="003F5109">
        <w:rPr>
          <w:rFonts w:ascii="GHEA Grapalat" w:hAnsi="GHEA Grapalat" w:cs="Tahoma"/>
          <w:bCs/>
          <w:lang w:val="hy-AM"/>
        </w:rPr>
        <w:t>։</w:t>
      </w:r>
    </w:p>
    <w:p w:rsidR="00441212" w:rsidRPr="00260FB0" w:rsidRDefault="00441212" w:rsidP="00FB2E65">
      <w:pPr>
        <w:rPr>
          <w:rFonts w:ascii="GHEA Grapalat" w:hAnsi="GHEA Grapalat"/>
          <w:bCs/>
          <w:lang w:val="hy-AM"/>
        </w:rPr>
      </w:pPr>
    </w:p>
    <w:p w:rsidR="00FB2E65" w:rsidRPr="007F646E" w:rsidRDefault="00CC6A70" w:rsidP="00FB2E65">
      <w:pPr>
        <w:rPr>
          <w:rFonts w:ascii="GHEA Grapalat" w:hAnsi="GHEA Grapalat"/>
          <w:bCs/>
          <w:u w:val="single"/>
          <w:lang w:val="pt-BR"/>
        </w:rPr>
      </w:pPr>
      <w:r w:rsidRPr="00260FB0">
        <w:rPr>
          <w:rFonts w:ascii="GHEA Grapalat" w:hAnsi="GHEA Grapalat"/>
          <w:b/>
          <w:bCs/>
          <w:u w:val="single"/>
          <w:lang w:val="hy-AM"/>
        </w:rPr>
        <w:t>3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>.</w:t>
      </w:r>
      <w:r w:rsidR="00DE3468" w:rsidRPr="007F646E">
        <w:rPr>
          <w:rFonts w:ascii="GHEA Grapalat" w:hAnsi="GHEA Grapalat"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Ակնկալվող</w:t>
      </w:r>
      <w:r w:rsidR="00FB2E65" w:rsidRPr="007F646E">
        <w:rPr>
          <w:rFonts w:ascii="GHEA Grapalat" w:hAnsi="GHEA Grapalat"/>
          <w:b/>
          <w:bCs/>
          <w:u w:val="single"/>
          <w:lang w:val="pt-BR"/>
        </w:rPr>
        <w:t xml:space="preserve"> </w:t>
      </w:r>
      <w:r w:rsidR="00FB2E65" w:rsidRPr="007F646E">
        <w:rPr>
          <w:rFonts w:ascii="GHEA Grapalat" w:hAnsi="GHEA Grapalat" w:cs="Sylfaen"/>
          <w:b/>
          <w:bCs/>
          <w:u w:val="single"/>
          <w:lang w:val="hy-AM"/>
        </w:rPr>
        <w:t>արդյունքը</w:t>
      </w:r>
    </w:p>
    <w:p w:rsidR="00FB2E65" w:rsidRPr="003F5109" w:rsidRDefault="005B346A" w:rsidP="0064602A">
      <w:pPr>
        <w:ind w:firstLine="795"/>
        <w:rPr>
          <w:rFonts w:ascii="GHEA Grapalat" w:hAnsi="GHEA Grapalat"/>
          <w:bCs/>
          <w:lang w:val="hy-AM"/>
        </w:rPr>
      </w:pPr>
      <w:r w:rsidRPr="00260FB0">
        <w:rPr>
          <w:rFonts w:ascii="GHEA Grapalat" w:hAnsi="GHEA Grapalat" w:cs="Sylfaen"/>
          <w:bCs/>
          <w:lang w:val="hy-AM"/>
        </w:rPr>
        <w:t xml:space="preserve"> </w:t>
      </w:r>
      <w:r w:rsidR="00FB2E65" w:rsidRPr="003F5109">
        <w:rPr>
          <w:rFonts w:ascii="GHEA Grapalat" w:hAnsi="GHEA Grapalat"/>
          <w:bCs/>
          <w:lang w:val="hy-AM"/>
        </w:rPr>
        <w:t>«</w:t>
      </w:r>
      <w:r w:rsidR="00FB2E65" w:rsidRPr="003F5109">
        <w:rPr>
          <w:rFonts w:ascii="GHEA Grapalat" w:hAnsi="GHEA Grapalat" w:cs="Sylfaen"/>
          <w:bCs/>
          <w:lang w:val="hy-AM"/>
        </w:rPr>
        <w:t>Հանրային</w:t>
      </w:r>
      <w:r w:rsidR="00FB2E65" w:rsidRPr="003F5109">
        <w:rPr>
          <w:rFonts w:ascii="GHEA Grapalat" w:hAnsi="GHEA Grapalat"/>
          <w:bCs/>
          <w:lang w:val="hy-AM"/>
        </w:rPr>
        <w:t xml:space="preserve"> </w:t>
      </w:r>
      <w:r w:rsidR="00FB2E65" w:rsidRPr="003F5109">
        <w:rPr>
          <w:rFonts w:ascii="GHEA Grapalat" w:hAnsi="GHEA Grapalat" w:cs="Sylfaen"/>
          <w:bCs/>
          <w:lang w:val="hy-AM"/>
        </w:rPr>
        <w:t>ծառայության</w:t>
      </w:r>
      <w:r w:rsidR="00FB2E65" w:rsidRPr="003F5109">
        <w:rPr>
          <w:rFonts w:ascii="GHEA Grapalat" w:hAnsi="GHEA Grapalat"/>
          <w:bCs/>
          <w:lang w:val="hy-AM"/>
        </w:rPr>
        <w:t xml:space="preserve"> </w:t>
      </w:r>
      <w:r w:rsidR="00FB2E65" w:rsidRPr="003F5109">
        <w:rPr>
          <w:rFonts w:ascii="GHEA Grapalat" w:hAnsi="GHEA Grapalat" w:cs="Sylfaen"/>
          <w:bCs/>
          <w:lang w:val="hy-AM"/>
        </w:rPr>
        <w:t>մասին</w:t>
      </w:r>
      <w:r w:rsidR="00FB2E65" w:rsidRPr="003F5109">
        <w:rPr>
          <w:rFonts w:ascii="GHEA Grapalat" w:hAnsi="GHEA Grapalat" w:cs="ArTarumianTimes"/>
          <w:bCs/>
          <w:lang w:val="hy-AM"/>
        </w:rPr>
        <w:t>»</w:t>
      </w:r>
      <w:r w:rsidR="00FB2E65" w:rsidRPr="003F5109">
        <w:rPr>
          <w:rFonts w:ascii="GHEA Grapalat" w:hAnsi="GHEA Grapalat"/>
          <w:bCs/>
          <w:lang w:val="hy-AM"/>
        </w:rPr>
        <w:t xml:space="preserve"> </w:t>
      </w:r>
      <w:r w:rsidR="00FB2E65" w:rsidRPr="003F5109">
        <w:rPr>
          <w:rFonts w:ascii="GHEA Grapalat" w:hAnsi="GHEA Grapalat" w:cs="Sylfaen"/>
          <w:bCs/>
          <w:lang w:val="hy-AM"/>
        </w:rPr>
        <w:t>Հ</w:t>
      </w:r>
      <w:r w:rsidR="00D96816" w:rsidRPr="00260FB0">
        <w:rPr>
          <w:rFonts w:ascii="GHEA Grapalat" w:hAnsi="GHEA Grapalat" w:cs="Sylfaen"/>
          <w:bCs/>
          <w:lang w:val="hy-AM"/>
        </w:rPr>
        <w:t xml:space="preserve">Հ </w:t>
      </w:r>
      <w:r w:rsidR="00FB2E65" w:rsidRPr="003F5109">
        <w:rPr>
          <w:rFonts w:ascii="GHEA Grapalat" w:hAnsi="GHEA Grapalat" w:cs="Sylfaen"/>
          <w:bCs/>
          <w:lang w:val="hy-AM"/>
        </w:rPr>
        <w:t>օրենք</w:t>
      </w:r>
      <w:r w:rsidR="00F37215" w:rsidRPr="00260FB0">
        <w:rPr>
          <w:rFonts w:ascii="GHEA Grapalat" w:hAnsi="GHEA Grapalat" w:cs="Sylfaen"/>
          <w:bCs/>
          <w:lang w:val="hy-AM"/>
        </w:rPr>
        <w:t xml:space="preserve">ի </w:t>
      </w:r>
      <w:r w:rsidR="00F37215" w:rsidRPr="00260FB0">
        <w:rPr>
          <w:rFonts w:ascii="GHEA Grapalat" w:hAnsi="GHEA Grapalat"/>
          <w:bCs/>
          <w:lang w:val="hy-AM"/>
        </w:rPr>
        <w:t>38.1-ին հոդվածի 2-րդ մասի դրույթների իրացում</w:t>
      </w:r>
      <w:r w:rsidR="00FB2E65" w:rsidRPr="003F5109">
        <w:rPr>
          <w:rFonts w:ascii="GHEA Grapalat" w:hAnsi="GHEA Grapalat"/>
          <w:bCs/>
          <w:lang w:val="hy-AM"/>
        </w:rPr>
        <w:t>:</w:t>
      </w:r>
    </w:p>
    <w:p w:rsidR="0066508D" w:rsidRPr="003F5109" w:rsidRDefault="0066508D">
      <w:pPr>
        <w:rPr>
          <w:rFonts w:ascii="GHEA Grapalat" w:hAnsi="GHEA Grapalat"/>
          <w:lang w:val="hy-AM"/>
        </w:rPr>
      </w:pPr>
    </w:p>
    <w:sectPr w:rsidR="0066508D" w:rsidRPr="003F5109" w:rsidSect="002A16A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23" w:rsidRDefault="004D4F23" w:rsidP="001029B3">
      <w:pPr>
        <w:spacing w:line="240" w:lineRule="auto"/>
      </w:pPr>
      <w:r>
        <w:separator/>
      </w:r>
    </w:p>
  </w:endnote>
  <w:endnote w:type="continuationSeparator" w:id="0">
    <w:p w:rsidR="004D4F23" w:rsidRDefault="004D4F23" w:rsidP="00102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23" w:rsidRDefault="004D4F23" w:rsidP="001029B3">
      <w:pPr>
        <w:spacing w:line="240" w:lineRule="auto"/>
      </w:pPr>
      <w:r>
        <w:separator/>
      </w:r>
    </w:p>
  </w:footnote>
  <w:footnote w:type="continuationSeparator" w:id="0">
    <w:p w:rsidR="004D4F23" w:rsidRDefault="004D4F23" w:rsidP="001029B3">
      <w:pPr>
        <w:spacing w:line="240" w:lineRule="auto"/>
      </w:pPr>
      <w:r>
        <w:continuationSeparator/>
      </w:r>
    </w:p>
  </w:footnote>
  <w:footnote w:id="1">
    <w:p w:rsidR="001029B3" w:rsidRPr="00B70E68" w:rsidRDefault="001029B3" w:rsidP="001029B3">
      <w:pPr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705E83">
        <w:rPr>
          <w:rFonts w:ascii="GHEA Grapalat" w:hAnsi="GHEA Grapalat" w:cs="Sylfaen"/>
          <w:sz w:val="20"/>
          <w:lang w:val="hy-AM"/>
        </w:rPr>
        <w:t>Օրինակ՝ Ալբանիայում 4200 հայտարա</w:t>
      </w:r>
      <w:proofErr w:type="spellStart"/>
      <w:r>
        <w:rPr>
          <w:rFonts w:ascii="GHEA Grapalat" w:hAnsi="GHEA Grapalat" w:cs="Sylfaen"/>
          <w:sz w:val="20"/>
          <w:lang w:val="en-US"/>
        </w:rPr>
        <w:t>րա</w:t>
      </w:r>
      <w:proofErr w:type="spellEnd"/>
      <w:r w:rsidRPr="00705E83">
        <w:rPr>
          <w:rFonts w:ascii="GHEA Grapalat" w:hAnsi="GHEA Grapalat" w:cs="Sylfaen"/>
          <w:sz w:val="20"/>
          <w:lang w:val="hy-AM"/>
        </w:rPr>
        <w:t>գրերի վերլուծության համար ներգրավված են 20 աշխատակիցներ, Բուլղարիայում 7073 հայտարարագրերի համար՝ 9, Էստոնիայում 330 հայտարարագրերի համար՝ 2-ը, Վրաստանում՝ 2000-ի համար՝ 3-ը, Կոսովոյում՝ 800-ի համար՝ 4-ը, Լատվիայում՝ 70800-ի համար՝ 66-ը և այլն: Ընդ որում, նշանակություն ունեն վերլուծության մեթոդաբանությունն ու խնդիրները (արդյոք վերլուծությունը միտված է միայն տվյալների արժանահավատության ստուգմանը, թե նաև ապօրինի հարստացման դեպքերի բացահայտմանը), ինչպես նաև գործիքակազմը:</w:t>
      </w:r>
      <w:r w:rsidRPr="006E290A">
        <w:rPr>
          <w:rFonts w:ascii="GHEA Grapalat" w:hAnsi="GHEA Grapalat"/>
          <w:szCs w:val="24"/>
          <w:lang w:val="hy-AM"/>
        </w:rPr>
        <w:t xml:space="preserve"> </w:t>
      </w:r>
    </w:p>
    <w:p w:rsidR="001029B3" w:rsidRPr="00705E83" w:rsidRDefault="001029B3" w:rsidP="001029B3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3E8F"/>
    <w:multiLevelType w:val="hybridMultilevel"/>
    <w:tmpl w:val="F1B684D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65"/>
    <w:rsid w:val="00016FB4"/>
    <w:rsid w:val="000B5F62"/>
    <w:rsid w:val="000D1654"/>
    <w:rsid w:val="001029B3"/>
    <w:rsid w:val="001A1EB0"/>
    <w:rsid w:val="001A3FE3"/>
    <w:rsid w:val="001F4B38"/>
    <w:rsid w:val="00260FB0"/>
    <w:rsid w:val="00261EF1"/>
    <w:rsid w:val="002A16AC"/>
    <w:rsid w:val="002A4866"/>
    <w:rsid w:val="00316F81"/>
    <w:rsid w:val="003D16F5"/>
    <w:rsid w:val="003F5109"/>
    <w:rsid w:val="00441212"/>
    <w:rsid w:val="004D4F23"/>
    <w:rsid w:val="005A744F"/>
    <w:rsid w:val="005B346A"/>
    <w:rsid w:val="0064602A"/>
    <w:rsid w:val="0066508D"/>
    <w:rsid w:val="00683DB7"/>
    <w:rsid w:val="006B2DB1"/>
    <w:rsid w:val="00704CA6"/>
    <w:rsid w:val="00707B6B"/>
    <w:rsid w:val="007172AC"/>
    <w:rsid w:val="007F646E"/>
    <w:rsid w:val="00895B0E"/>
    <w:rsid w:val="008E4662"/>
    <w:rsid w:val="00914355"/>
    <w:rsid w:val="00956D66"/>
    <w:rsid w:val="00A62151"/>
    <w:rsid w:val="00B73079"/>
    <w:rsid w:val="00BA42EF"/>
    <w:rsid w:val="00BC1A67"/>
    <w:rsid w:val="00C22A53"/>
    <w:rsid w:val="00C97754"/>
    <w:rsid w:val="00CA431F"/>
    <w:rsid w:val="00CC6A70"/>
    <w:rsid w:val="00D40C9E"/>
    <w:rsid w:val="00D72C4F"/>
    <w:rsid w:val="00D94B66"/>
    <w:rsid w:val="00D96816"/>
    <w:rsid w:val="00DE3468"/>
    <w:rsid w:val="00E102F7"/>
    <w:rsid w:val="00F37215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E3468"/>
    <w:pPr>
      <w:ind w:left="720"/>
      <w:contextualSpacing/>
    </w:pPr>
  </w:style>
  <w:style w:type="character" w:customStyle="1" w:styleId="FootnoteTextChar">
    <w:name w:val="Footnote Text Char"/>
    <w:aliases w:val="single space Char,footnote text Char,fn Char,Footnote Text Char1 Char1 Char,Footnote Text Char Char Char1 Char,Footnote Text Char1 Char Char Char,Footnote Text Char Char Char Char Char,FOOTNOTES Char,ADB Char,WB-Fußnotentext Char"/>
    <w:link w:val="FootnoteText"/>
    <w:uiPriority w:val="99"/>
    <w:semiHidden/>
    <w:locked/>
    <w:rsid w:val="001029B3"/>
    <w:rPr>
      <w:u w:color="FFFFFF"/>
      <w:lang w:val="ru-RU" w:eastAsia="ru-RU"/>
    </w:rPr>
  </w:style>
  <w:style w:type="paragraph" w:styleId="FootnoteText">
    <w:name w:val="footnote text"/>
    <w:aliases w:val="single space,footnote text,fn,Footnote Text Char1 Char1,Footnote Text Char Char Char1,Footnote Text Char1 Char Char,Footnote Text Char Char Char Char,FOOTNOTES,ADB,WB-Fußnotentext,Footnote,Fußnote Char Char Char Char"/>
    <w:basedOn w:val="Normal"/>
    <w:link w:val="FootnoteTextChar"/>
    <w:uiPriority w:val="99"/>
    <w:semiHidden/>
    <w:unhideWhenUsed/>
    <w:rsid w:val="001029B3"/>
    <w:pPr>
      <w:spacing w:line="240" w:lineRule="auto"/>
      <w:ind w:firstLine="0"/>
      <w:jc w:val="left"/>
    </w:pPr>
    <w:rPr>
      <w:u w:color="FFFFFF"/>
      <w:lang w:val="ru-RU"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1029B3"/>
    <w:rPr>
      <w:sz w:val="20"/>
      <w:lang w:val="en-AU"/>
    </w:rPr>
  </w:style>
  <w:style w:type="character" w:styleId="FootnoteReference">
    <w:name w:val="footnote reference"/>
    <w:uiPriority w:val="99"/>
    <w:unhideWhenUsed/>
    <w:rsid w:val="001029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E3468"/>
    <w:pPr>
      <w:ind w:left="720"/>
      <w:contextualSpacing/>
    </w:pPr>
  </w:style>
  <w:style w:type="character" w:customStyle="1" w:styleId="FootnoteTextChar">
    <w:name w:val="Footnote Text Char"/>
    <w:aliases w:val="single space Char,footnote text Char,fn Char,Footnote Text Char1 Char1 Char,Footnote Text Char Char Char1 Char,Footnote Text Char1 Char Char Char,Footnote Text Char Char Char Char Char,FOOTNOTES Char,ADB Char,WB-Fußnotentext Char"/>
    <w:link w:val="FootnoteText"/>
    <w:uiPriority w:val="99"/>
    <w:semiHidden/>
    <w:locked/>
    <w:rsid w:val="001029B3"/>
    <w:rPr>
      <w:u w:color="FFFFFF"/>
      <w:lang w:val="ru-RU" w:eastAsia="ru-RU"/>
    </w:rPr>
  </w:style>
  <w:style w:type="paragraph" w:styleId="FootnoteText">
    <w:name w:val="footnote text"/>
    <w:aliases w:val="single space,footnote text,fn,Footnote Text Char1 Char1,Footnote Text Char Char Char1,Footnote Text Char1 Char Char,Footnote Text Char Char Char Char,FOOTNOTES,ADB,WB-Fußnotentext,Footnote,Fußnote Char Char Char Char"/>
    <w:basedOn w:val="Normal"/>
    <w:link w:val="FootnoteTextChar"/>
    <w:uiPriority w:val="99"/>
    <w:semiHidden/>
    <w:unhideWhenUsed/>
    <w:rsid w:val="001029B3"/>
    <w:pPr>
      <w:spacing w:line="240" w:lineRule="auto"/>
      <w:ind w:firstLine="0"/>
      <w:jc w:val="left"/>
    </w:pPr>
    <w:rPr>
      <w:u w:color="FFFFFF"/>
      <w:lang w:val="ru-RU"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1029B3"/>
    <w:rPr>
      <w:sz w:val="20"/>
      <w:lang w:val="en-AU"/>
    </w:rPr>
  </w:style>
  <w:style w:type="character" w:styleId="FootnoteReference">
    <w:name w:val="footnote reference"/>
    <w:uiPriority w:val="99"/>
    <w:unhideWhenUsed/>
    <w:rsid w:val="00102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Khudaverdyan</dc:creator>
  <cp:lastModifiedBy>Unknown</cp:lastModifiedBy>
  <cp:revision>3</cp:revision>
  <dcterms:created xsi:type="dcterms:W3CDTF">2017-07-24T16:24:00Z</dcterms:created>
  <dcterms:modified xsi:type="dcterms:W3CDTF">2017-07-24T16:34:00Z</dcterms:modified>
</cp:coreProperties>
</file>