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tblGrid>
      <w:tr w:rsidR="004E7D82" w:rsidRPr="006B3FFA" w:rsidTr="008672C6">
        <w:tc>
          <w:tcPr>
            <w:tcW w:w="9180" w:type="dxa"/>
          </w:tcPr>
          <w:p w:rsidR="004E7D82" w:rsidRPr="006B3FFA" w:rsidRDefault="004E7D82" w:rsidP="004B1AD2">
            <w:pPr>
              <w:pStyle w:val="BodyText"/>
              <w:outlineLvl w:val="0"/>
              <w:rPr>
                <w:lang w:val="hy-AM"/>
              </w:rPr>
            </w:pPr>
            <w:r w:rsidRPr="006B3FFA">
              <w:rPr>
                <w:lang w:val="hy-AM"/>
              </w:rPr>
              <w:t xml:space="preserve"> [●] 2015</w:t>
            </w:r>
          </w:p>
        </w:tc>
      </w:tr>
      <w:tr w:rsidR="004E7D82" w:rsidRPr="006B3FFA" w:rsidTr="008672C6">
        <w:tc>
          <w:tcPr>
            <w:tcW w:w="9180" w:type="dxa"/>
          </w:tcPr>
          <w:p w:rsidR="004E7D82" w:rsidRPr="006B3FFA" w:rsidRDefault="004E7D82" w:rsidP="004B1AD2">
            <w:pPr>
              <w:pStyle w:val="BodyText"/>
              <w:keepNext/>
              <w:spacing w:after="0"/>
              <w:rPr>
                <w:lang w:val="hy-AM"/>
              </w:rPr>
            </w:pPr>
          </w:p>
        </w:tc>
      </w:tr>
      <w:tr w:rsidR="004E7D82" w:rsidRPr="006B3FFA" w:rsidTr="008672C6">
        <w:tc>
          <w:tcPr>
            <w:tcW w:w="9180" w:type="dxa"/>
          </w:tcPr>
          <w:p w:rsidR="004E7D82" w:rsidRPr="006B3FFA" w:rsidRDefault="004E7D82" w:rsidP="004B1AD2">
            <w:pPr>
              <w:pStyle w:val="BodyText"/>
              <w:keepNext/>
              <w:spacing w:after="0"/>
              <w:rPr>
                <w:rFonts w:ascii="Sylfaen" w:hAnsi="Sylfaen"/>
                <w:lang w:val="hy-AM"/>
              </w:rPr>
            </w:pPr>
            <w:r w:rsidRPr="006B3FFA">
              <w:rPr>
                <w:rFonts w:ascii="Sylfaen" w:hAnsi="Sylfaen"/>
                <w:lang w:val="hy-AM"/>
              </w:rPr>
              <w:t>Ում՝</w:t>
            </w:r>
            <w:r w:rsidRPr="006B3FFA">
              <w:rPr>
                <w:lang w:val="hy-AM"/>
              </w:rPr>
              <w:tab/>
            </w:r>
            <w:r w:rsidRPr="006B3FFA">
              <w:rPr>
                <w:rFonts w:ascii="Sylfaen" w:hAnsi="Sylfaen"/>
                <w:lang w:val="hy-AM"/>
              </w:rPr>
              <w:t>Հայաստանի Հանրապետության Կառավարությանը</w:t>
            </w:r>
          </w:p>
        </w:tc>
      </w:tr>
      <w:tr w:rsidR="004E7D82" w:rsidRPr="006B3FFA" w:rsidTr="008672C6">
        <w:tc>
          <w:tcPr>
            <w:tcW w:w="9180" w:type="dxa"/>
          </w:tcPr>
          <w:p w:rsidR="004E7D82" w:rsidRPr="006B3FFA" w:rsidRDefault="004E7D82" w:rsidP="007C6EA7">
            <w:pPr>
              <w:pStyle w:val="BodyText"/>
              <w:keepNext/>
              <w:spacing w:after="0"/>
              <w:rPr>
                <w:rFonts w:ascii="Sylfaen" w:hAnsi="Sylfaen"/>
                <w:lang w:val="hy-AM"/>
              </w:rPr>
            </w:pPr>
            <w:r w:rsidRPr="006B3FFA">
              <w:rPr>
                <w:rFonts w:ascii="Sylfaen" w:hAnsi="Sylfaen"/>
                <w:lang w:val="hy-AM"/>
              </w:rPr>
              <w:t>ի դեմս պրն Արտյոմ Մովսիսյանի</w:t>
            </w:r>
            <w:r w:rsidRPr="006B3FFA">
              <w:rPr>
                <w:lang w:val="hy-AM"/>
              </w:rPr>
              <w:t>,</w:t>
            </w:r>
            <w:r w:rsidRPr="006B3FFA">
              <w:rPr>
                <w:rFonts w:ascii="Sylfaen" w:hAnsi="Sylfaen"/>
                <w:lang w:val="hy-AM"/>
              </w:rPr>
              <w:t xml:space="preserve"> </w:t>
            </w:r>
          </w:p>
        </w:tc>
      </w:tr>
      <w:tr w:rsidR="004E7D82" w:rsidRPr="006B3FFA" w:rsidTr="008672C6">
        <w:tc>
          <w:tcPr>
            <w:tcW w:w="9180" w:type="dxa"/>
          </w:tcPr>
          <w:p w:rsidR="004E7D82" w:rsidRPr="006B3FFA" w:rsidRDefault="004E7D82" w:rsidP="007C6EA7">
            <w:pPr>
              <w:pStyle w:val="BodyText"/>
              <w:keepNext/>
              <w:spacing w:after="0"/>
              <w:rPr>
                <w:rFonts w:ascii="Sylfaen" w:hAnsi="Sylfaen"/>
                <w:lang w:val="hy-AM"/>
              </w:rPr>
            </w:pPr>
            <w:r w:rsidRPr="006B3FFA">
              <w:rPr>
                <w:rFonts w:ascii="Sylfaen" w:hAnsi="Sylfaen"/>
                <w:lang w:val="hy-AM"/>
              </w:rPr>
              <w:t xml:space="preserve">ով հանդես է գալիս որպես ՀՀ Կառավարության Լիազոր Ներկայացուցիչ՝ գործելով Հայաստանի Հանրապետության համար և անունից </w:t>
            </w:r>
          </w:p>
        </w:tc>
      </w:tr>
      <w:tr w:rsidR="004E7D82" w:rsidRPr="006B3FFA" w:rsidTr="008672C6">
        <w:tc>
          <w:tcPr>
            <w:tcW w:w="9180" w:type="dxa"/>
          </w:tcPr>
          <w:p w:rsidR="004E7D82" w:rsidRPr="006B3FFA" w:rsidRDefault="004E7D82" w:rsidP="004B1AD2">
            <w:pPr>
              <w:pStyle w:val="BodyText"/>
              <w:rPr>
                <w:lang w:val="hy-AM"/>
              </w:rPr>
            </w:pPr>
          </w:p>
        </w:tc>
      </w:tr>
      <w:tr w:rsidR="004E7D82" w:rsidRPr="006B3FFA" w:rsidTr="008672C6">
        <w:tc>
          <w:tcPr>
            <w:tcW w:w="9180" w:type="dxa"/>
          </w:tcPr>
          <w:p w:rsidR="004E7D82" w:rsidRPr="006B3FFA" w:rsidRDefault="004E7D82" w:rsidP="004B1AD2">
            <w:pPr>
              <w:pStyle w:val="BodyText"/>
              <w:rPr>
                <w:rFonts w:ascii="Sylfaen" w:hAnsi="Sylfaen"/>
                <w:lang w:val="hy-AM"/>
              </w:rPr>
            </w:pPr>
            <w:r w:rsidRPr="006B3FFA">
              <w:rPr>
                <w:rFonts w:ascii="Sylfaen" w:hAnsi="Sylfaen"/>
                <w:lang w:val="hy-AM"/>
              </w:rPr>
              <w:t>Հարգելի պարոնայք,</w:t>
            </w:r>
          </w:p>
        </w:tc>
      </w:tr>
      <w:tr w:rsidR="004E7D82" w:rsidRPr="004870C7" w:rsidTr="008672C6">
        <w:tc>
          <w:tcPr>
            <w:tcW w:w="9180" w:type="dxa"/>
          </w:tcPr>
          <w:p w:rsidR="004E7D82" w:rsidRPr="006B3FFA" w:rsidRDefault="004E7D82" w:rsidP="006B3FFA">
            <w:pPr>
              <w:pStyle w:val="ParagraphL1"/>
              <w:numPr>
                <w:ilvl w:val="0"/>
                <w:numId w:val="4"/>
              </w:numPr>
              <w:rPr>
                <w:rFonts w:ascii="Sylfaen" w:hAnsi="Sylfaen"/>
                <w:lang w:val="hy-AM"/>
              </w:rPr>
            </w:pPr>
            <w:r w:rsidRPr="006B3FFA">
              <w:rPr>
                <w:rFonts w:ascii="Sylfaen" w:hAnsi="Sylfaen" w:cs="Sylfaen"/>
                <w:lang w:val="hy-AM"/>
              </w:rPr>
              <w:t xml:space="preserve"> Հղում</w:t>
            </w:r>
            <w:r w:rsidRPr="006B3FFA">
              <w:rPr>
                <w:rFonts w:ascii="Sylfaen" w:hAnsi="Sylfaen"/>
                <w:lang w:val="hy-AM"/>
              </w:rPr>
              <w:t xml:space="preserve"> է կատարվում Հայաստանի Հանրապետության Կառավարության, «Արմենիա» միջազգային օդանավակայաններ» ՓԲԸ-ի </w:t>
            </w:r>
            <w:r w:rsidRPr="006637B9">
              <w:rPr>
                <w:rFonts w:ascii="Sylfaen" w:hAnsi="Sylfaen"/>
                <w:lang w:val="hy-AM"/>
              </w:rPr>
              <w:t>(</w:t>
            </w:r>
            <w:r w:rsidRPr="006B3FFA">
              <w:rPr>
                <w:rFonts w:ascii="Sylfaen" w:hAnsi="Sylfaen"/>
                <w:lang w:val="hy-AM"/>
              </w:rPr>
              <w:t>այսուհետ՝ «</w:t>
            </w:r>
            <w:r w:rsidRPr="00B160CC">
              <w:rPr>
                <w:rFonts w:ascii="Sylfaen" w:hAnsi="Sylfaen"/>
                <w:b/>
                <w:lang w:val="hy-AM"/>
              </w:rPr>
              <w:t>Վարկառու</w:t>
            </w:r>
            <w:r w:rsidRPr="006B3FFA">
              <w:rPr>
                <w:rFonts w:ascii="Sylfaen" w:hAnsi="Sylfaen"/>
                <w:lang w:val="hy-AM"/>
              </w:rPr>
              <w:t xml:space="preserve">»), Ասիական զարգացման բանկի </w:t>
            </w:r>
            <w:r w:rsidRPr="006637B9">
              <w:rPr>
                <w:rFonts w:ascii="Sylfaen" w:hAnsi="Sylfaen"/>
                <w:lang w:val="hy-AM"/>
              </w:rPr>
              <w:t>(</w:t>
            </w:r>
            <w:r w:rsidRPr="006B3FFA">
              <w:rPr>
                <w:rFonts w:ascii="Sylfaen" w:hAnsi="Sylfaen"/>
                <w:lang w:val="hy-AM"/>
              </w:rPr>
              <w:t>այսուհետ՝ «</w:t>
            </w:r>
            <w:r w:rsidRPr="006B3FFA">
              <w:rPr>
                <w:rFonts w:ascii="Sylfaen" w:hAnsi="Sylfaen"/>
                <w:b/>
                <w:lang w:val="hy-AM"/>
              </w:rPr>
              <w:t>ԱԶԲ</w:t>
            </w:r>
            <w:r w:rsidRPr="006B3FFA">
              <w:rPr>
                <w:rFonts w:ascii="Sylfaen" w:hAnsi="Sylfaen"/>
                <w:lang w:val="hy-AM"/>
              </w:rPr>
              <w:t xml:space="preserve">»), Վերակառուցման և զարգացման եվրոպական բանկի </w:t>
            </w:r>
            <w:r w:rsidRPr="006637B9">
              <w:rPr>
                <w:rFonts w:ascii="Sylfaen" w:hAnsi="Sylfaen"/>
                <w:lang w:val="hy-AM"/>
              </w:rPr>
              <w:t>(</w:t>
            </w:r>
            <w:r w:rsidRPr="006B3FFA">
              <w:rPr>
                <w:rFonts w:ascii="Sylfaen" w:hAnsi="Sylfaen"/>
                <w:lang w:val="hy-AM"/>
              </w:rPr>
              <w:t>այսուհետ՝ «</w:t>
            </w:r>
            <w:r w:rsidRPr="006B3FFA">
              <w:rPr>
                <w:rFonts w:ascii="Sylfaen" w:hAnsi="Sylfaen"/>
                <w:b/>
                <w:lang w:val="hy-AM"/>
              </w:rPr>
              <w:t>ՎԶԵԲ</w:t>
            </w:r>
            <w:r w:rsidRPr="006B3FFA">
              <w:rPr>
                <w:rFonts w:ascii="Sylfaen" w:hAnsi="Sylfaen"/>
                <w:lang w:val="hy-AM"/>
              </w:rPr>
              <w:t xml:space="preserve">») և </w:t>
            </w:r>
            <w:r w:rsidRPr="006B3FFA">
              <w:rPr>
                <w:rFonts w:ascii="Sylfaen" w:hAnsi="Sylfaen"/>
                <w:caps/>
                <w:lang w:val="hy-AM"/>
              </w:rPr>
              <w:t xml:space="preserve">ԴԷԳ </w:t>
            </w:r>
            <w:r w:rsidRPr="006B3FFA">
              <w:rPr>
                <w:rFonts w:ascii="Sylfaen" w:hAnsi="Sylfaen"/>
                <w:lang w:val="hy-AM"/>
              </w:rPr>
              <w:t xml:space="preserve">– Դոյչե Ինվեստիցիոնս- </w:t>
            </w:r>
            <w:r>
              <w:rPr>
                <w:rFonts w:ascii="Sylfaen" w:hAnsi="Sylfaen"/>
                <w:lang w:val="hy-AM"/>
              </w:rPr>
              <w:t>ո</w:t>
            </w:r>
            <w:r w:rsidRPr="006B3FFA">
              <w:rPr>
                <w:rFonts w:ascii="Sylfaen" w:hAnsi="Sylfaen"/>
                <w:lang w:val="hy-AM"/>
              </w:rPr>
              <w:t>ւնդ Էնտվիքլունգս</w:t>
            </w:r>
            <w:r>
              <w:rPr>
                <w:rFonts w:ascii="Sylfaen" w:hAnsi="Sylfaen"/>
                <w:lang w:val="hy-AM"/>
              </w:rPr>
              <w:softHyphen/>
              <w:t>գ</w:t>
            </w:r>
            <w:r w:rsidRPr="006B3FFA">
              <w:rPr>
                <w:rFonts w:ascii="Sylfaen" w:hAnsi="Sylfaen"/>
                <w:lang w:val="hy-AM"/>
              </w:rPr>
              <w:t xml:space="preserve">եզելշաֆթ </w:t>
            </w:r>
            <w:r>
              <w:rPr>
                <w:rFonts w:ascii="Sylfaen" w:hAnsi="Sylfaen"/>
                <w:lang w:val="hy-AM"/>
              </w:rPr>
              <w:t>է</w:t>
            </w:r>
            <w:r w:rsidRPr="006B3FFA">
              <w:rPr>
                <w:rFonts w:ascii="Sylfaen" w:hAnsi="Sylfaen"/>
                <w:lang w:val="hy-AM"/>
              </w:rPr>
              <w:t>մ-</w:t>
            </w:r>
            <w:r>
              <w:rPr>
                <w:rFonts w:ascii="Sylfaen" w:hAnsi="Sylfaen"/>
                <w:lang w:val="hy-AM"/>
              </w:rPr>
              <w:t>բ</w:t>
            </w:r>
            <w:r w:rsidRPr="006B3FFA">
              <w:rPr>
                <w:rFonts w:ascii="Sylfaen" w:hAnsi="Sylfaen"/>
                <w:lang w:val="hy-AM"/>
              </w:rPr>
              <w:t>ե-Հա</w:t>
            </w:r>
            <w:r>
              <w:rPr>
                <w:rFonts w:ascii="Sylfaen" w:hAnsi="Sylfaen"/>
                <w:lang w:val="hy-AM"/>
              </w:rPr>
              <w:t>-յի</w:t>
            </w:r>
            <w:r w:rsidRPr="006B3FFA">
              <w:rPr>
                <w:rFonts w:ascii="Sylfaen" w:hAnsi="Sylfaen"/>
                <w:caps/>
                <w:lang w:val="hy-AM"/>
              </w:rPr>
              <w:t xml:space="preserve"> </w:t>
            </w:r>
            <w:r w:rsidRPr="006B3FFA">
              <w:rPr>
                <w:rFonts w:ascii="Sylfaen" w:hAnsi="Sylfaen"/>
                <w:lang w:val="hy-AM"/>
              </w:rPr>
              <w:t>(այսուհետ՝ «</w:t>
            </w:r>
            <w:r w:rsidRPr="006B3FFA">
              <w:rPr>
                <w:rFonts w:ascii="Sylfaen" w:hAnsi="Sylfaen"/>
                <w:b/>
                <w:lang w:val="hy-AM"/>
              </w:rPr>
              <w:t>ԴԷԳ</w:t>
            </w:r>
            <w:r w:rsidRPr="006B3FFA">
              <w:rPr>
                <w:rFonts w:ascii="Sylfaen" w:hAnsi="Sylfaen"/>
                <w:lang w:val="hy-AM"/>
              </w:rPr>
              <w:t>»)  միջև 2006թ. հուլիսի 13-ին կնքված պայմանագրին, որը փոփոխության է ենթարկվել և վերաշարադրվել 2010թ. հուլիսի 14-ին, որի պատճենը կցվում է սույն գրությանը որպես Հավելված 1 (այսուհետ՝ «</w:t>
            </w:r>
            <w:r w:rsidRPr="006B3FFA">
              <w:rPr>
                <w:rFonts w:ascii="Sylfaen" w:hAnsi="Sylfaen"/>
                <w:b/>
                <w:lang w:val="hy-AM"/>
              </w:rPr>
              <w:t>Ուղղակի Պայմանագիր</w:t>
            </w:r>
            <w:r w:rsidRPr="006B3FFA">
              <w:rPr>
                <w:rFonts w:ascii="Sylfaen" w:hAnsi="Sylfaen"/>
                <w:lang w:val="hy-AM"/>
              </w:rPr>
              <w:t>»):</w:t>
            </w:r>
          </w:p>
        </w:tc>
      </w:tr>
      <w:tr w:rsidR="004E7D82" w:rsidRPr="006B3FFA" w:rsidTr="008672C6">
        <w:tc>
          <w:tcPr>
            <w:tcW w:w="9180" w:type="dxa"/>
          </w:tcPr>
          <w:p w:rsidR="004E7D82" w:rsidRPr="006B3FFA" w:rsidRDefault="004E7D82" w:rsidP="00B160CC">
            <w:pPr>
              <w:pStyle w:val="ParagraphL1"/>
              <w:numPr>
                <w:ilvl w:val="0"/>
                <w:numId w:val="4"/>
              </w:numPr>
              <w:rPr>
                <w:rFonts w:ascii="Sylfaen" w:hAnsi="Sylfaen"/>
                <w:lang w:val="hy-AM"/>
              </w:rPr>
            </w:pPr>
            <w:r w:rsidRPr="006B3FFA">
              <w:rPr>
                <w:rFonts w:ascii="Sylfaen" w:hAnsi="Sylfaen" w:cs="Sylfaen"/>
                <w:lang w:val="hy-AM"/>
              </w:rPr>
              <w:t>Սահման</w:t>
            </w:r>
            <w:r>
              <w:rPr>
                <w:rFonts w:ascii="Sylfaen" w:hAnsi="Sylfaen" w:cs="Sylfaen"/>
                <w:lang w:val="hy-AM"/>
              </w:rPr>
              <w:t>ված եզրերը</w:t>
            </w:r>
            <w:r w:rsidRPr="006B3FFA">
              <w:rPr>
                <w:rFonts w:ascii="Sylfaen" w:hAnsi="Sylfaen"/>
                <w:lang w:val="hy-AM"/>
              </w:rPr>
              <w:t xml:space="preserve">, որոնք </w:t>
            </w:r>
            <w:r>
              <w:rPr>
                <w:rFonts w:ascii="Sylfaen" w:hAnsi="Sylfaen"/>
                <w:lang w:val="hy-AM"/>
              </w:rPr>
              <w:t>սահմանված չեն</w:t>
            </w:r>
            <w:r w:rsidRPr="006B3FFA">
              <w:rPr>
                <w:rFonts w:ascii="Sylfaen" w:hAnsi="Sylfaen"/>
                <w:lang w:val="hy-AM"/>
              </w:rPr>
              <w:t xml:space="preserve"> սույն գրությունում, </w:t>
            </w:r>
            <w:r>
              <w:rPr>
                <w:rFonts w:ascii="Sylfaen" w:hAnsi="Sylfaen"/>
                <w:lang w:val="hy-AM"/>
              </w:rPr>
              <w:t xml:space="preserve">կրում </w:t>
            </w:r>
            <w:r w:rsidRPr="006B3FFA">
              <w:rPr>
                <w:rFonts w:ascii="Sylfaen" w:hAnsi="Sylfaen"/>
                <w:lang w:val="hy-AM"/>
              </w:rPr>
              <w:t>են  այն իմաստ</w:t>
            </w:r>
            <w:r>
              <w:rPr>
                <w:rFonts w:ascii="Sylfaen" w:hAnsi="Sylfaen"/>
                <w:lang w:val="hy-AM"/>
              </w:rPr>
              <w:t>ը</w:t>
            </w:r>
            <w:r w:rsidRPr="006B3FFA">
              <w:rPr>
                <w:rFonts w:ascii="Sylfaen" w:hAnsi="Sylfaen"/>
                <w:lang w:val="hy-AM"/>
              </w:rPr>
              <w:t xml:space="preserve">, որը </w:t>
            </w:r>
            <w:r>
              <w:rPr>
                <w:rFonts w:ascii="Sylfaen" w:hAnsi="Sylfaen"/>
                <w:lang w:val="hy-AM"/>
              </w:rPr>
              <w:t xml:space="preserve">դրանց է </w:t>
            </w:r>
            <w:r w:rsidRPr="006B3FFA">
              <w:rPr>
                <w:rFonts w:ascii="Sylfaen" w:hAnsi="Sylfaen"/>
                <w:lang w:val="hy-AM"/>
              </w:rPr>
              <w:t>վերագրվում Ուղղակի Պայմանա</w:t>
            </w:r>
            <w:r>
              <w:rPr>
                <w:rFonts w:ascii="Sylfaen" w:hAnsi="Sylfaen"/>
                <w:lang w:val="hy-AM"/>
              </w:rPr>
              <w:softHyphen/>
            </w:r>
            <w:r w:rsidRPr="006B3FFA">
              <w:rPr>
                <w:rFonts w:ascii="Sylfaen" w:hAnsi="Sylfaen"/>
                <w:lang w:val="hy-AM"/>
              </w:rPr>
              <w:t>գրով սույն գրության ամսաթվի դրությամբ կամ Սինդիկացված Վարկային Պայմանագրով (</w:t>
            </w:r>
            <w:r>
              <w:rPr>
                <w:rFonts w:ascii="Sylfaen" w:hAnsi="Sylfaen"/>
                <w:lang w:val="hy-AM"/>
              </w:rPr>
              <w:t xml:space="preserve">ըստ </w:t>
            </w:r>
            <w:r w:rsidRPr="006B3FFA">
              <w:rPr>
                <w:rFonts w:ascii="Sylfaen" w:hAnsi="Sylfaen"/>
                <w:lang w:val="hy-AM"/>
              </w:rPr>
              <w:t>ստորև</w:t>
            </w:r>
            <w:r>
              <w:rPr>
                <w:rFonts w:ascii="Sylfaen" w:hAnsi="Sylfaen"/>
                <w:lang w:val="hy-AM"/>
              </w:rPr>
              <w:t xml:space="preserve"> նշված սահմանման</w:t>
            </w:r>
            <w:r w:rsidRPr="006B3FFA">
              <w:rPr>
                <w:rFonts w:ascii="Sylfaen" w:hAnsi="Sylfaen"/>
                <w:lang w:val="hy-AM"/>
              </w:rPr>
              <w:t xml:space="preserve">) յուրաքանչյուր դեպքում այնպես, կարծես դրանք ամբողջովին սահմանված լինեն սույն </w:t>
            </w:r>
            <w:r>
              <w:rPr>
                <w:rFonts w:ascii="Sylfaen" w:hAnsi="Sylfaen"/>
                <w:lang w:val="hy-AM"/>
              </w:rPr>
              <w:t>գրությամբ</w:t>
            </w:r>
            <w:r w:rsidRPr="006B3FFA">
              <w:rPr>
                <w:rFonts w:ascii="Sylfaen" w:hAnsi="Sylfaen"/>
                <w:lang w:val="hy-AM"/>
              </w:rPr>
              <w:t xml:space="preserve">: Ուղղակի Պայմանագրի </w:t>
            </w:r>
            <w:r w:rsidRPr="006B3FFA">
              <w:rPr>
                <w:lang w:val="hy-AM"/>
              </w:rPr>
              <w:t xml:space="preserve">25.8 </w:t>
            </w:r>
            <w:r w:rsidRPr="006B3FFA">
              <w:rPr>
                <w:rFonts w:ascii="Sylfaen" w:hAnsi="Sylfaen"/>
                <w:lang w:val="hy-AM"/>
              </w:rPr>
              <w:t xml:space="preserve">կետից </w:t>
            </w:r>
            <w:r w:rsidRPr="006637B9">
              <w:rPr>
                <w:lang w:val="hy-AM"/>
              </w:rPr>
              <w:t>(</w:t>
            </w:r>
            <w:r w:rsidRPr="006637B9">
              <w:rPr>
                <w:rFonts w:ascii="Sylfaen" w:hAnsi="Sylfaen"/>
                <w:i/>
                <w:lang w:val="hy-AM"/>
              </w:rPr>
              <w:t>Կարգավորող օրենք</w:t>
            </w:r>
            <w:r w:rsidRPr="006637B9">
              <w:rPr>
                <w:lang w:val="hy-AM"/>
              </w:rPr>
              <w:t xml:space="preserve">) </w:t>
            </w:r>
            <w:r w:rsidRPr="006637B9">
              <w:rPr>
                <w:rFonts w:ascii="Sylfaen" w:hAnsi="Sylfaen"/>
                <w:lang w:val="hy-AM"/>
              </w:rPr>
              <w:t xml:space="preserve">մինչև </w:t>
            </w:r>
            <w:r w:rsidRPr="006637B9">
              <w:rPr>
                <w:lang w:val="hy-AM"/>
              </w:rPr>
              <w:t>25.11 (</w:t>
            </w:r>
            <w:r w:rsidRPr="006637B9">
              <w:rPr>
                <w:rFonts w:ascii="Sylfaen" w:hAnsi="Sylfaen"/>
                <w:i/>
                <w:lang w:val="hy-AM"/>
              </w:rPr>
              <w:t>Ինքնիշխան անձեռնմխելիությունից հրաժարում</w:t>
            </w:r>
            <w:r w:rsidRPr="006637B9">
              <w:rPr>
                <w:rFonts w:ascii="Sylfaen" w:hAnsi="Sylfaen"/>
                <w:lang w:val="hy-AM"/>
              </w:rPr>
              <w:t>)</w:t>
            </w:r>
            <w:r w:rsidRPr="006B3FFA">
              <w:rPr>
                <w:rFonts w:ascii="Sylfaen" w:hAnsi="Sylfaen"/>
                <w:lang w:val="hy-AM"/>
              </w:rPr>
              <w:t xml:space="preserve"> կետերով սահմանված դրույթները </w:t>
            </w:r>
            <w:r w:rsidRPr="00C129D9">
              <w:rPr>
                <w:rFonts w:ascii="Sylfaen" w:hAnsi="Sylfaen"/>
                <w:lang w:val="hy-AM"/>
              </w:rPr>
              <w:t>սույն</w:t>
            </w:r>
            <w:r w:rsidRPr="006B3FFA">
              <w:rPr>
                <w:rFonts w:ascii="Sylfaen" w:hAnsi="Sylfaen"/>
                <w:lang w:val="hy-AM"/>
              </w:rPr>
              <w:t xml:space="preserve"> գրության ամսաթվի դրությամբ </w:t>
            </w:r>
            <w:r w:rsidRPr="00C129D9">
              <w:rPr>
                <w:rFonts w:ascii="Sylfaen" w:hAnsi="Sylfaen"/>
                <w:lang w:val="hy-AM"/>
              </w:rPr>
              <w:t>սույնով</w:t>
            </w:r>
            <w:r w:rsidRPr="006B3FFA">
              <w:rPr>
                <w:rFonts w:ascii="Sylfaen" w:hAnsi="Sylfaen"/>
                <w:lang w:val="hy-AM"/>
              </w:rPr>
              <w:t xml:space="preserve"> ներառվում են  </w:t>
            </w:r>
            <w:r w:rsidRPr="00C129D9">
              <w:rPr>
                <w:rFonts w:ascii="Sylfaen" w:hAnsi="Sylfaen"/>
                <w:lang w:val="hy-AM"/>
              </w:rPr>
              <w:t>սույն</w:t>
            </w:r>
            <w:r w:rsidRPr="006B3FFA">
              <w:rPr>
                <w:rFonts w:ascii="Sylfaen" w:hAnsi="Sylfaen"/>
                <w:lang w:val="hy-AM"/>
              </w:rPr>
              <w:t xml:space="preserve"> </w:t>
            </w:r>
            <w:r>
              <w:rPr>
                <w:rFonts w:ascii="Sylfaen" w:hAnsi="Sylfaen"/>
                <w:lang w:val="hy-AM"/>
              </w:rPr>
              <w:t xml:space="preserve">գրությունում </w:t>
            </w:r>
            <w:r w:rsidRPr="006B3FFA">
              <w:rPr>
                <w:rFonts w:ascii="Sylfaen" w:hAnsi="Sylfaen"/>
                <w:lang w:val="hy-AM"/>
              </w:rPr>
              <w:t>կարծես լիովին սահմանված լինեն սույն</w:t>
            </w:r>
            <w:r>
              <w:rPr>
                <w:rFonts w:ascii="Sylfaen" w:hAnsi="Sylfaen"/>
                <w:lang w:val="hy-AM"/>
              </w:rPr>
              <w:t xml:space="preserve"> գրությամբ</w:t>
            </w:r>
            <w:r w:rsidRPr="006B3FFA">
              <w:rPr>
                <w:rFonts w:ascii="Sylfaen" w:hAnsi="Sylfaen"/>
                <w:lang w:val="hy-AM"/>
              </w:rPr>
              <w:t>, այնպես, ինչպես</w:t>
            </w:r>
            <w:r>
              <w:rPr>
                <w:rFonts w:ascii="Sylfaen" w:hAnsi="Sylfaen"/>
                <w:lang w:val="hy-AM"/>
              </w:rPr>
              <w:t>,</w:t>
            </w:r>
            <w:r w:rsidRPr="006B3FFA">
              <w:rPr>
                <w:rFonts w:ascii="Sylfaen" w:hAnsi="Sylfaen"/>
                <w:lang w:val="hy-AM"/>
              </w:rPr>
              <w:t xml:space="preserve"> եթե դրանցում «սույն Պայմանագրին» կատարված հղումները վերաբերեին սույն </w:t>
            </w:r>
            <w:r w:rsidRPr="003F43E9">
              <w:rPr>
                <w:rFonts w:ascii="Sylfaen" w:hAnsi="Sylfaen"/>
                <w:lang w:val="hy-AM"/>
              </w:rPr>
              <w:t>գրությ</w:t>
            </w:r>
            <w:r>
              <w:rPr>
                <w:rFonts w:ascii="Sylfaen" w:hAnsi="Sylfaen"/>
                <w:lang w:val="hy-AM"/>
              </w:rPr>
              <w:t>ա</w:t>
            </w:r>
            <w:r w:rsidRPr="003F43E9">
              <w:rPr>
                <w:rFonts w:ascii="Sylfaen" w:hAnsi="Sylfaen"/>
                <w:lang w:val="hy-AM"/>
              </w:rPr>
              <w:t>նը</w:t>
            </w:r>
            <w:r w:rsidRPr="006B3FFA">
              <w:rPr>
                <w:rFonts w:ascii="Sylfaen" w:hAnsi="Sylfaen"/>
                <w:lang w:val="hy-AM"/>
              </w:rPr>
              <w:t>:</w:t>
            </w:r>
          </w:p>
        </w:tc>
      </w:tr>
      <w:tr w:rsidR="004E7D82" w:rsidRPr="006B3FFA" w:rsidTr="008672C6">
        <w:tc>
          <w:tcPr>
            <w:tcW w:w="9180" w:type="dxa"/>
          </w:tcPr>
          <w:p w:rsidR="004E7D82" w:rsidRPr="006B3FFA" w:rsidRDefault="004E7D82" w:rsidP="009E1856">
            <w:pPr>
              <w:pStyle w:val="ParagraphL1"/>
              <w:rPr>
                <w:rFonts w:ascii="Sylfaen" w:hAnsi="Sylfaen"/>
                <w:lang w:val="hy-AM"/>
              </w:rPr>
            </w:pPr>
            <w:r w:rsidRPr="006B3FFA">
              <w:rPr>
                <w:rFonts w:ascii="Sylfaen" w:hAnsi="Sylfaen"/>
                <w:lang w:val="hy-AM"/>
              </w:rPr>
              <w:t>Հղում է կատարվում նաև մինչև 160,000,000 (հարյուր վաթսուն միլիոն) ԱՄՆ դոլար գումարի</w:t>
            </w:r>
            <w:r w:rsidRPr="006B3FFA">
              <w:rPr>
                <w:rFonts w:ascii="Sylfaen" w:hAnsi="Sylfaen"/>
                <w:i/>
                <w:lang w:val="hy-AM"/>
              </w:rPr>
              <w:t xml:space="preserve"> </w:t>
            </w:r>
            <w:r w:rsidRPr="006B3FFA">
              <w:rPr>
                <w:rStyle w:val="Emphasis"/>
                <w:rFonts w:ascii="Sylfaen" w:hAnsi="Sylfaen"/>
                <w:i w:val="0"/>
              </w:rPr>
              <w:t xml:space="preserve">երկակի արտարժույթով հատկացվող </w:t>
            </w:r>
            <w:r w:rsidRPr="006B3FFA">
              <w:rPr>
                <w:rFonts w:ascii="Sylfaen" w:hAnsi="Sylfaen"/>
                <w:lang w:val="hy-AM"/>
              </w:rPr>
              <w:t xml:space="preserve">վարկային </w:t>
            </w:r>
            <w:r>
              <w:rPr>
                <w:rFonts w:ascii="Sylfaen" w:hAnsi="Sylfaen"/>
                <w:lang w:val="hy-AM"/>
              </w:rPr>
              <w:t>ֆինանսավորմանը</w:t>
            </w:r>
            <w:r w:rsidRPr="006B3FFA">
              <w:rPr>
                <w:rFonts w:ascii="Sylfaen" w:hAnsi="Sylfaen"/>
                <w:lang w:val="hy-AM"/>
              </w:rPr>
              <w:t xml:space="preserve"> կամ ֆինանսավորումներին, որոնք հասանելի են դառնում Վարկառուի համար սինդիկացված վարկային պայմանագրի համաձայն, որը կնքվում է, ի թիվս այլոց, Վարկառուի, Քրեդիթ Սվիս ԱԳ-ի </w:t>
            </w:r>
            <w:r w:rsidRPr="006B3FFA">
              <w:rPr>
                <w:rFonts w:ascii="Sylfaen" w:hAnsi="Sylfaen"/>
                <w:lang w:val="hy-AM"/>
              </w:rPr>
              <w:lastRenderedPageBreak/>
              <w:t xml:space="preserve">Լոնդոնի մասնաճյուղի (որը հանդես է գալիս որպես վարկային գործակալ, ապահովման գործակալ և  </w:t>
            </w:r>
            <w:bookmarkStart w:id="0" w:name="_GoBack"/>
            <w:bookmarkEnd w:id="0"/>
            <w:r w:rsidRPr="006B3FFA">
              <w:rPr>
                <w:rFonts w:ascii="Sylfaen" w:hAnsi="Sylfaen"/>
                <w:lang w:val="hy-AM"/>
              </w:rPr>
              <w:t xml:space="preserve">առաջնային վարկատու) և ՎԶԵԲ-ի ու ԴԷԳ-ի (որպես առաջնային վարկատուների) միջև սույն գրության ամսաթվին կամ այդ ամսաթվին մոտ օրերին (այսուհետ՝ </w:t>
            </w:r>
            <w:r>
              <w:rPr>
                <w:rFonts w:ascii="Sylfaen" w:hAnsi="Sylfaen"/>
                <w:lang w:val="hy-AM"/>
              </w:rPr>
              <w:t>«</w:t>
            </w:r>
            <w:r w:rsidRPr="006B3FFA">
              <w:rPr>
                <w:rFonts w:ascii="Sylfaen" w:hAnsi="Sylfaen"/>
                <w:b/>
                <w:lang w:val="hy-AM"/>
              </w:rPr>
              <w:t>Սինդիկացված Վարկային Պայմանագիր</w:t>
            </w:r>
            <w:r>
              <w:rPr>
                <w:rFonts w:ascii="Sylfaen" w:hAnsi="Sylfaen"/>
                <w:b/>
                <w:lang w:val="hy-AM"/>
              </w:rPr>
              <w:t>»</w:t>
            </w:r>
            <w:r w:rsidRPr="006B3FFA">
              <w:rPr>
                <w:rFonts w:ascii="Sylfaen" w:hAnsi="Sylfaen"/>
                <w:lang w:val="hy-AM"/>
              </w:rPr>
              <w:t>):</w:t>
            </w:r>
          </w:p>
        </w:tc>
      </w:tr>
      <w:tr w:rsidR="004E7D82" w:rsidRPr="006B3FFA" w:rsidTr="008672C6">
        <w:tc>
          <w:tcPr>
            <w:tcW w:w="9180" w:type="dxa"/>
          </w:tcPr>
          <w:p w:rsidR="004E7D82" w:rsidRPr="006B3FFA" w:rsidRDefault="004E7D82" w:rsidP="00965605">
            <w:pPr>
              <w:pStyle w:val="ParagraphL1"/>
              <w:rPr>
                <w:lang w:val="hy-AM"/>
              </w:rPr>
            </w:pPr>
            <w:r w:rsidRPr="006B3FFA">
              <w:rPr>
                <w:rFonts w:ascii="Sylfaen" w:hAnsi="Sylfaen"/>
                <w:lang w:val="hy-AM"/>
              </w:rPr>
              <w:lastRenderedPageBreak/>
              <w:t>Սինդիկացված Վարկային Պայմա</w:t>
            </w:r>
            <w:r w:rsidRPr="006B3FFA">
              <w:rPr>
                <w:rFonts w:ascii="Sylfaen" w:hAnsi="Sylfaen"/>
                <w:lang w:val="hy-AM"/>
              </w:rPr>
              <w:softHyphen/>
              <w:t xml:space="preserve">նագրի </w:t>
            </w:r>
            <w:r w:rsidRPr="006B3FFA">
              <w:rPr>
                <w:rStyle w:val="Emphasis"/>
                <w:rFonts w:ascii="Sylfaen" w:hAnsi="Sylfaen"/>
                <w:i w:val="0"/>
              </w:rPr>
              <w:t>ներքո տրամադրվող լրացուցիչ ֆինանսավորումն օգտագործվելու է Վարկառուի կողմից իր ընդհանուր կորպորատիվ նպատակներով (</w:t>
            </w:r>
            <w:r w:rsidRPr="006B3FFA">
              <w:rPr>
                <w:rStyle w:val="Emphasis"/>
                <w:rFonts w:ascii="Sylfaen" w:hAnsi="Sylfaen"/>
                <w:i w:val="0"/>
                <w:lang w:val="hy-AM"/>
              </w:rPr>
              <w:t>ներառյալ</w:t>
            </w:r>
            <w:r>
              <w:rPr>
                <w:rStyle w:val="Emphasis"/>
                <w:rFonts w:ascii="Sylfaen" w:hAnsi="Sylfaen"/>
                <w:i w:val="0"/>
                <w:lang w:val="en-US"/>
              </w:rPr>
              <w:t>`</w:t>
            </w:r>
            <w:r w:rsidRPr="006B3FFA">
              <w:rPr>
                <w:rStyle w:val="Emphasis"/>
                <w:rFonts w:ascii="Sylfaen" w:hAnsi="Sylfaen"/>
                <w:i w:val="0"/>
                <w:lang w:val="hy-AM"/>
              </w:rPr>
              <w:t xml:space="preserve"> </w:t>
            </w:r>
            <w:r w:rsidRPr="006B3FFA">
              <w:rPr>
                <w:rStyle w:val="Emphasis"/>
                <w:rFonts w:ascii="Sylfaen" w:hAnsi="Sylfaen"/>
                <w:i w:val="0"/>
              </w:rPr>
              <w:t>Ծրագրի կապակցությամբ ԴԷԳ</w:t>
            </w:r>
            <w:r w:rsidRPr="006B3FFA">
              <w:rPr>
                <w:rStyle w:val="Emphasis"/>
                <w:rFonts w:ascii="Sylfaen" w:hAnsi="Sylfaen"/>
                <w:i w:val="0"/>
                <w:lang w:val="hy-AM"/>
              </w:rPr>
              <w:noBreakHyphen/>
            </w:r>
            <w:r w:rsidRPr="006B3FFA">
              <w:rPr>
                <w:rStyle w:val="Emphasis"/>
                <w:rFonts w:ascii="Sylfaen" w:hAnsi="Sylfaen"/>
                <w:i w:val="0"/>
              </w:rPr>
              <w:t>ի և ՎԶԵԲ</w:t>
            </w:r>
            <w:r w:rsidRPr="006B3FFA">
              <w:rPr>
                <w:rStyle w:val="Emphasis"/>
                <w:rFonts w:ascii="Sylfaen" w:hAnsi="Sylfaen"/>
                <w:i w:val="0"/>
                <w:lang w:val="hy-AM"/>
              </w:rPr>
              <w:noBreakHyphen/>
            </w:r>
            <w:r w:rsidRPr="006B3FFA">
              <w:rPr>
                <w:rStyle w:val="Emphasis"/>
                <w:rFonts w:ascii="Sylfaen" w:hAnsi="Sylfaen"/>
                <w:i w:val="0"/>
              </w:rPr>
              <w:t>ի կողմից տրամադրված վարկերի չմարված մնացորդի ամբողջական մար</w:t>
            </w:r>
            <w:r w:rsidRPr="006B3FFA">
              <w:rPr>
                <w:rStyle w:val="Emphasis"/>
                <w:rFonts w:ascii="Sylfaen" w:hAnsi="Sylfaen"/>
                <w:i w:val="0"/>
                <w:lang w:val="hy-AM"/>
              </w:rPr>
              <w:t>ման</w:t>
            </w:r>
            <w:r w:rsidRPr="006B3FFA">
              <w:rPr>
                <w:rStyle w:val="Emphasis"/>
                <w:rFonts w:ascii="Sylfaen" w:hAnsi="Sylfaen"/>
                <w:i w:val="0"/>
              </w:rPr>
              <w:t>)</w:t>
            </w:r>
            <w:r w:rsidRPr="006B3FFA">
              <w:rPr>
                <w:rFonts w:ascii="Sylfaen" w:hAnsi="Sylfaen"/>
                <w:lang w:val="hy-AM"/>
              </w:rPr>
              <w:t>: Սինդիկացված Վարկային Պայմանագրով մարման վերջնական ժամկետ է համարվում դրա մեկնարկից հաշված մինչև յոթ տարին:</w:t>
            </w:r>
          </w:p>
        </w:tc>
      </w:tr>
      <w:tr w:rsidR="004E7D82" w:rsidRPr="006B3FFA" w:rsidTr="008672C6">
        <w:tc>
          <w:tcPr>
            <w:tcW w:w="9180" w:type="dxa"/>
          </w:tcPr>
          <w:p w:rsidR="004E7D82" w:rsidRPr="006B3FFA" w:rsidRDefault="004E7D82" w:rsidP="00B160CC">
            <w:pPr>
              <w:pStyle w:val="ParagraphL1"/>
              <w:rPr>
                <w:lang w:val="hy-AM"/>
              </w:rPr>
            </w:pPr>
            <w:r w:rsidRPr="006B3FFA">
              <w:rPr>
                <w:rFonts w:ascii="Sylfaen" w:hAnsi="Sylfaen"/>
                <w:lang w:val="hy-AM"/>
              </w:rPr>
              <w:t>Սինդիկացված Վարկային Պայմա</w:t>
            </w:r>
            <w:r w:rsidRPr="006B3FFA">
              <w:rPr>
                <w:rFonts w:ascii="Sylfaen" w:hAnsi="Sylfaen"/>
                <w:lang w:val="hy-AM"/>
              </w:rPr>
              <w:softHyphen/>
              <w:t>նագրի կնքումը, ի թիվս այլ բաների, անհրաժեշտ է դարձնում Սինդիկացված Վարկային Պայմա</w:t>
            </w:r>
            <w:r w:rsidRPr="006B3FFA">
              <w:rPr>
                <w:rFonts w:ascii="Sylfaen" w:hAnsi="Sylfaen"/>
                <w:lang w:val="hy-AM"/>
              </w:rPr>
              <w:softHyphen/>
              <w:t xml:space="preserve">նագրի ներքո բոլոր մասնակից վարկատուների անունից </w:t>
            </w:r>
            <w:r>
              <w:rPr>
                <w:rFonts w:ascii="Sylfaen" w:hAnsi="Sylfaen"/>
                <w:lang w:val="hy-AM"/>
              </w:rPr>
              <w:t xml:space="preserve">ապահովման </w:t>
            </w:r>
            <w:r w:rsidRPr="006B3FFA">
              <w:rPr>
                <w:rFonts w:ascii="Sylfaen" w:hAnsi="Sylfaen"/>
                <w:lang w:val="hy-AM"/>
              </w:rPr>
              <w:t xml:space="preserve">գործակալի նշանակումը և պահանջելու է </w:t>
            </w:r>
            <w:r w:rsidRPr="006637B9">
              <w:rPr>
                <w:rFonts w:ascii="Sylfaen" w:hAnsi="Sylfaen"/>
                <w:lang w:val="hy-AM"/>
              </w:rPr>
              <w:t>Ապահովման Միջոցների</w:t>
            </w:r>
            <w:r w:rsidRPr="006B3FFA">
              <w:rPr>
                <w:rFonts w:ascii="Sylfaen" w:hAnsi="Sylfaen"/>
                <w:lang w:val="hy-AM"/>
              </w:rPr>
              <w:t xml:space="preserve"> (ըստ Ուղղակի Պայմանագրի սահման</w:t>
            </w:r>
            <w:r w:rsidRPr="006B3FFA">
              <w:rPr>
                <w:rFonts w:ascii="Sylfaen" w:hAnsi="Sylfaen"/>
                <w:lang w:val="hy-AM"/>
              </w:rPr>
              <w:softHyphen/>
              <w:t>ման) տիրապետմանը վերաբերող առկա ապահովման իրավունքների արձակում</w:t>
            </w:r>
            <w:r>
              <w:rPr>
                <w:rFonts w:ascii="Sylfaen" w:hAnsi="Sylfaen"/>
                <w:lang w:val="hy-AM"/>
              </w:rPr>
              <w:t>՝</w:t>
            </w:r>
            <w:r w:rsidRPr="006B3FFA">
              <w:rPr>
                <w:rFonts w:ascii="Sylfaen" w:hAnsi="Sylfaen"/>
                <w:lang w:val="hy-AM"/>
              </w:rPr>
              <w:t xml:space="preserve"> ԴԷԳ-ի ու ՎԶԵԲ-ի</w:t>
            </w:r>
            <w:r w:rsidRPr="006B3FFA">
              <w:rPr>
                <w:lang w:val="hy-AM"/>
              </w:rPr>
              <w:t xml:space="preserve"> </w:t>
            </w:r>
            <w:r w:rsidRPr="006B3FFA">
              <w:rPr>
                <w:rFonts w:ascii="Sylfaen" w:hAnsi="Sylfaen"/>
                <w:lang w:val="hy-AM"/>
              </w:rPr>
              <w:t>կողմից և դրանց վերաձեռքբերում նշված ապահով</w:t>
            </w:r>
            <w:r w:rsidRPr="006B3FFA">
              <w:rPr>
                <w:rFonts w:ascii="Sylfaen" w:hAnsi="Sylfaen"/>
                <w:lang w:val="hy-AM"/>
              </w:rPr>
              <w:softHyphen/>
              <w:t xml:space="preserve">ման գործակալի </w:t>
            </w:r>
            <w:r>
              <w:rPr>
                <w:rFonts w:ascii="Sylfaen" w:hAnsi="Sylfaen"/>
                <w:lang w:val="hy-AM"/>
              </w:rPr>
              <w:t>կողմից</w:t>
            </w:r>
            <w:r w:rsidRPr="006B3FFA">
              <w:rPr>
                <w:rFonts w:ascii="Sylfaen" w:hAnsi="Sylfaen"/>
                <w:lang w:val="hy-AM"/>
              </w:rPr>
              <w:t xml:space="preserve"> (այսուհետ</w:t>
            </w:r>
            <w:r>
              <w:rPr>
                <w:rFonts w:ascii="Sylfaen" w:hAnsi="Sylfaen"/>
                <w:lang w:val="hy-AM"/>
              </w:rPr>
              <w:t xml:space="preserve"> </w:t>
            </w:r>
            <w:r w:rsidRPr="006B3FFA">
              <w:rPr>
                <w:rFonts w:ascii="Sylfaen" w:hAnsi="Sylfaen"/>
                <w:lang w:val="hy-AM"/>
              </w:rPr>
              <w:t>միասին՝ «</w:t>
            </w:r>
            <w:r w:rsidRPr="006B3FFA">
              <w:rPr>
                <w:rFonts w:ascii="Sylfaen" w:hAnsi="Sylfaen"/>
                <w:b/>
                <w:lang w:val="hy-AM"/>
              </w:rPr>
              <w:t>Փոփոխու</w:t>
            </w:r>
            <w:r w:rsidRPr="006B3FFA">
              <w:rPr>
                <w:rFonts w:ascii="Sylfaen" w:hAnsi="Sylfaen"/>
                <w:b/>
                <w:lang w:val="hy-AM"/>
              </w:rPr>
              <w:softHyphen/>
              <w:t>թյուններ</w:t>
            </w:r>
            <w:r w:rsidRPr="006B3FFA">
              <w:rPr>
                <w:rFonts w:ascii="Sylfaen" w:hAnsi="Sylfaen"/>
                <w:lang w:val="hy-AM"/>
              </w:rPr>
              <w:t>»):</w:t>
            </w:r>
          </w:p>
        </w:tc>
      </w:tr>
      <w:tr w:rsidR="004E7D82" w:rsidRPr="006B3FFA" w:rsidTr="008672C6">
        <w:trPr>
          <w:trHeight w:val="1621"/>
        </w:trPr>
        <w:tc>
          <w:tcPr>
            <w:tcW w:w="9180" w:type="dxa"/>
          </w:tcPr>
          <w:p w:rsidR="004E7D82" w:rsidRPr="006B3FFA" w:rsidRDefault="004E7D82" w:rsidP="005C4F5E">
            <w:pPr>
              <w:pStyle w:val="ParagraphL1"/>
              <w:rPr>
                <w:lang w:val="hy-AM"/>
              </w:rPr>
            </w:pPr>
            <w:r w:rsidRPr="006B3FFA">
              <w:rPr>
                <w:rFonts w:ascii="Sylfaen" w:hAnsi="Sylfaen"/>
                <w:lang w:val="hy-AM"/>
              </w:rPr>
              <w:t>Ստորագրելով սույն գրությունը՝ Հայաստանի Հանրապետության Կառավարությունը՝</w:t>
            </w:r>
          </w:p>
        </w:tc>
      </w:tr>
      <w:tr w:rsidR="004E7D82" w:rsidRPr="006B3FFA" w:rsidTr="008672C6">
        <w:tc>
          <w:tcPr>
            <w:tcW w:w="9180" w:type="dxa"/>
          </w:tcPr>
          <w:p w:rsidR="004E7D82" w:rsidRPr="006B3FFA" w:rsidRDefault="004E7D82" w:rsidP="004E7D82">
            <w:pPr>
              <w:pStyle w:val="BodyText"/>
              <w:ind w:left="851" w:hanging="709"/>
              <w:rPr>
                <w:rFonts w:ascii="Sylfaen" w:hAnsi="Sylfaen"/>
                <w:lang w:val="hy-AM"/>
              </w:rPr>
            </w:pPr>
            <w:r>
              <w:rPr>
                <w:rFonts w:ascii="Sylfaen" w:hAnsi="Sylfaen"/>
                <w:lang w:val="ru-RU"/>
              </w:rPr>
              <w:t>(</w:t>
            </w:r>
            <w:r w:rsidRPr="006B3FFA">
              <w:rPr>
                <w:rFonts w:ascii="Sylfaen" w:hAnsi="Sylfaen"/>
                <w:lang w:val="hy-AM"/>
              </w:rPr>
              <w:t>ա) հաստատում է, որ Ուղղակի Պայմանագրի դրույթները և ՎԶԵԲ-ի, ԱԶԲ-ի և ԴԷԳ-ի նկատմամբ Հայաստանի Հանրապետության Կառավարության՝  Ուղղակի Պայմանագրի ներքո ստանձնած պարտավորությունները Փոփոխություն</w:t>
            </w:r>
            <w:r w:rsidRPr="006B3FFA">
              <w:rPr>
                <w:rFonts w:ascii="Sylfaen" w:hAnsi="Sylfaen"/>
                <w:lang w:val="hy-AM"/>
              </w:rPr>
              <w:softHyphen/>
              <w:t>ներից հետո շարունակում են գործել՝ առանց որևէ փոփոխության կամ դադարման:</w:t>
            </w:r>
          </w:p>
        </w:tc>
      </w:tr>
      <w:tr w:rsidR="004E7D82" w:rsidRPr="006B3FFA" w:rsidTr="008672C6">
        <w:tc>
          <w:tcPr>
            <w:tcW w:w="9180" w:type="dxa"/>
          </w:tcPr>
          <w:p w:rsidR="004E7D82" w:rsidRPr="006B3FFA" w:rsidRDefault="004E7D82" w:rsidP="004E7D82">
            <w:pPr>
              <w:pStyle w:val="BodyText"/>
              <w:ind w:left="851" w:hanging="709"/>
              <w:rPr>
                <w:rFonts w:ascii="Sylfaen" w:hAnsi="Sylfaen"/>
                <w:lang w:val="hy-AM"/>
              </w:rPr>
            </w:pPr>
            <w:r>
              <w:rPr>
                <w:rFonts w:ascii="Sylfaen" w:hAnsi="Sylfaen"/>
                <w:lang w:val="ru-RU"/>
              </w:rPr>
              <w:t>(</w:t>
            </w:r>
            <w:r w:rsidRPr="006B3FFA">
              <w:rPr>
                <w:rFonts w:ascii="Sylfaen" w:hAnsi="Sylfaen"/>
                <w:lang w:val="hy-AM"/>
              </w:rPr>
              <w:t xml:space="preserve">բ) անդառնալիորեն </w:t>
            </w:r>
            <w:r w:rsidRPr="006637B9">
              <w:rPr>
                <w:rFonts w:ascii="Sylfaen" w:hAnsi="Sylfaen"/>
                <w:lang w:val="hy-AM"/>
              </w:rPr>
              <w:t>համաձայնում</w:t>
            </w:r>
            <w:r w:rsidRPr="006B3FFA">
              <w:rPr>
                <w:rFonts w:ascii="Sylfaen" w:hAnsi="Sylfaen"/>
                <w:lang w:val="hy-AM"/>
              </w:rPr>
              <w:t xml:space="preserve"> է, որ ի օգուտ Իրավասու Վարկատուի հրաժարվում է այն նախապատվության իրավունքից, որը կարող էր ունենալ միմիայն Ուղղակի Պայմանագրի </w:t>
            </w:r>
            <w:r w:rsidRPr="006B3FFA">
              <w:rPr>
                <w:lang w:val="hy-AM"/>
              </w:rPr>
              <w:t>25.12.2 (</w:t>
            </w:r>
            <w:r w:rsidRPr="006B3FFA">
              <w:rPr>
                <w:rFonts w:ascii="Sylfaen" w:hAnsi="Sylfaen"/>
                <w:i/>
                <w:lang w:val="hy-AM"/>
              </w:rPr>
              <w:t xml:space="preserve">Իրավահաջորդների, </w:t>
            </w:r>
            <w:r w:rsidRPr="006637B9">
              <w:rPr>
                <w:rFonts w:ascii="Sylfaen" w:hAnsi="Sylfaen"/>
                <w:i/>
                <w:lang w:val="hy-AM"/>
              </w:rPr>
              <w:t>նշանակված անձանց</w:t>
            </w:r>
            <w:r w:rsidRPr="006B3FFA">
              <w:rPr>
                <w:rFonts w:ascii="Sylfaen" w:hAnsi="Sylfaen"/>
                <w:i/>
                <w:lang w:val="hy-AM"/>
              </w:rPr>
              <w:t xml:space="preserve"> և երրորդ անձանց իրավունքներ</w:t>
            </w:r>
            <w:r w:rsidRPr="006B3FFA">
              <w:rPr>
                <w:lang w:val="hy-AM"/>
              </w:rPr>
              <w:t xml:space="preserve">) </w:t>
            </w:r>
            <w:r w:rsidRPr="006B3FFA">
              <w:rPr>
                <w:rFonts w:ascii="Sylfaen" w:hAnsi="Sylfaen"/>
                <w:lang w:val="hy-AM"/>
              </w:rPr>
              <w:t>կետի համաձայն` նշված Փոփոխությունների հետևանքով կամ Ապահովման Միջոցը (ըստ Ուղղակի Պայմանագրի սահմանման) տիրապե</w:t>
            </w:r>
            <w:r w:rsidRPr="006B3FFA">
              <w:rPr>
                <w:rFonts w:ascii="Sylfaen" w:hAnsi="Sylfaen"/>
                <w:lang w:val="hy-AM"/>
              </w:rPr>
              <w:softHyphen/>
              <w:t xml:space="preserve">տողի ցանկացած հետագա </w:t>
            </w:r>
            <w:r w:rsidRPr="006B3FFA">
              <w:rPr>
                <w:rFonts w:ascii="Sylfaen" w:hAnsi="Sylfaen"/>
                <w:lang w:val="hy-AM"/>
              </w:rPr>
              <w:lastRenderedPageBreak/>
              <w:t>փոփոխման կամ Սինդիկացված Վարկային Պայմա</w:t>
            </w:r>
            <w:r w:rsidRPr="006B3FFA">
              <w:rPr>
                <w:rFonts w:ascii="Sylfaen" w:hAnsi="Sylfaen"/>
                <w:lang w:val="hy-AM"/>
              </w:rPr>
              <w:softHyphen/>
              <w:t xml:space="preserve">նագրի  ներքո իրավունքների կամ դրանում մասնակցության Իրավասու Վարկատուներին (ինչպես սահմանված է սույն գրության Հավելված 3-ով </w:t>
            </w:r>
            <w:r w:rsidRPr="00C129D9">
              <w:rPr>
                <w:rFonts w:ascii="Sylfaen" w:hAnsi="Sylfaen"/>
                <w:lang w:val="en-US"/>
              </w:rPr>
              <w:t>(</w:t>
            </w:r>
            <w:r w:rsidRPr="006B3FFA">
              <w:rPr>
                <w:rFonts w:ascii="Sylfaen" w:hAnsi="Sylfaen"/>
                <w:i/>
                <w:lang w:val="hy-AM"/>
              </w:rPr>
              <w:t>Կառավարության համաձայնությունը մասնակցության որոշակի փոխանցում</w:t>
            </w:r>
            <w:r w:rsidRPr="006B3FFA">
              <w:rPr>
                <w:rFonts w:ascii="Sylfaen" w:hAnsi="Sylfaen"/>
                <w:i/>
                <w:lang w:val="hy-AM"/>
              </w:rPr>
              <w:softHyphen/>
              <w:t>ներին</w:t>
            </w:r>
            <w:r w:rsidRPr="006B3FFA">
              <w:rPr>
                <w:rFonts w:ascii="Sylfaen" w:hAnsi="Sylfaen"/>
                <w:lang w:val="hy-AM"/>
              </w:rPr>
              <w:t>)) ցանկացած զիջման կամ փոխանցման հետևանքով. և</w:t>
            </w:r>
          </w:p>
        </w:tc>
      </w:tr>
      <w:tr w:rsidR="004E7D82" w:rsidRPr="006B3FFA" w:rsidTr="008672C6">
        <w:tc>
          <w:tcPr>
            <w:tcW w:w="9180" w:type="dxa"/>
          </w:tcPr>
          <w:p w:rsidR="004E7D82" w:rsidRPr="006B3FFA" w:rsidRDefault="004E7D82" w:rsidP="004E7D82">
            <w:pPr>
              <w:pStyle w:val="BodyText"/>
              <w:ind w:left="851" w:hanging="709"/>
              <w:rPr>
                <w:lang w:val="hy-AM"/>
              </w:rPr>
            </w:pPr>
            <w:r>
              <w:rPr>
                <w:rFonts w:ascii="Sylfaen" w:hAnsi="Sylfaen"/>
                <w:lang w:val="ru-RU"/>
              </w:rPr>
              <w:lastRenderedPageBreak/>
              <w:t>(</w:t>
            </w:r>
            <w:r w:rsidRPr="006B3FFA">
              <w:rPr>
                <w:rFonts w:ascii="Sylfaen" w:hAnsi="Sylfaen"/>
                <w:lang w:val="hy-AM"/>
              </w:rPr>
              <w:t xml:space="preserve">գ) անդառնալիորեն </w:t>
            </w:r>
            <w:r w:rsidRPr="006637B9">
              <w:rPr>
                <w:rFonts w:ascii="Sylfaen" w:hAnsi="Sylfaen"/>
                <w:lang w:val="hy-AM"/>
              </w:rPr>
              <w:t>համաձայնում</w:t>
            </w:r>
            <w:r w:rsidRPr="006B3FFA">
              <w:rPr>
                <w:rFonts w:ascii="Sylfaen" w:hAnsi="Sylfaen"/>
                <w:lang w:val="hy-AM"/>
              </w:rPr>
              <w:t xml:space="preserve"> է, ի շահ յուրաքանչյուր Ֆինանսավորող Կողմի (ներառյալ</w:t>
            </w:r>
            <w:r>
              <w:rPr>
                <w:rFonts w:ascii="Sylfaen" w:hAnsi="Sylfaen"/>
                <w:lang w:val="en-US"/>
              </w:rPr>
              <w:t>`</w:t>
            </w:r>
            <w:r w:rsidRPr="006B3FFA">
              <w:rPr>
                <w:rFonts w:ascii="Sylfaen" w:hAnsi="Sylfaen"/>
                <w:lang w:val="hy-AM"/>
              </w:rPr>
              <w:t xml:space="preserve"> դրա որևէ փոխանցառուի կամ ցեսի</w:t>
            </w:r>
            <w:r>
              <w:rPr>
                <w:rFonts w:ascii="Sylfaen" w:hAnsi="Sylfaen"/>
                <w:lang w:val="hy-AM"/>
              </w:rPr>
              <w:t>ոնե</w:t>
            </w:r>
            <w:r w:rsidRPr="006B3FFA">
              <w:rPr>
                <w:rFonts w:ascii="Sylfaen" w:hAnsi="Sylfaen"/>
                <w:lang w:val="hy-AM"/>
              </w:rPr>
              <w:t xml:space="preserve">րի) (այնպես, ինչպես «Ֆինանսավորման Կողմ» եզրույթը սահմանված է Սինդիկացված Վարկային Պայմանագրով </w:t>
            </w:r>
            <w:r w:rsidRPr="00C129D9">
              <w:rPr>
                <w:rFonts w:ascii="Sylfaen" w:hAnsi="Sylfaen"/>
                <w:lang w:val="en-US"/>
              </w:rPr>
              <w:t>(</w:t>
            </w:r>
            <w:r w:rsidRPr="006B3FFA">
              <w:rPr>
                <w:rFonts w:ascii="Sylfaen" w:hAnsi="Sylfaen"/>
                <w:lang w:val="hy-AM"/>
              </w:rPr>
              <w:t>այսուհետ՝ «</w:t>
            </w:r>
            <w:r w:rsidRPr="006B3FFA">
              <w:rPr>
                <w:rFonts w:ascii="Sylfaen" w:hAnsi="Sylfaen"/>
                <w:b/>
                <w:lang w:val="hy-AM"/>
              </w:rPr>
              <w:t>Սինդիկացված Վարկային Պայմանագրի Ֆինանսական կողմեր»</w:t>
            </w:r>
            <w:r w:rsidRPr="006B3FFA">
              <w:rPr>
                <w:rFonts w:ascii="Sylfaen" w:hAnsi="Sylfaen"/>
                <w:lang w:val="hy-AM"/>
              </w:rPr>
              <w:t>), որ իր կողմից սույն գրության ամսաթվի դրությամբ Ավագ Վարկատուներին կամ ի շահ վերջիններիս Ուղղակի Պայմանագրում տրված բոլոր հանձ</w:t>
            </w:r>
            <w:r w:rsidRPr="006B3FFA">
              <w:rPr>
                <w:rFonts w:ascii="Sylfaen" w:hAnsi="Sylfaen"/>
                <w:lang w:val="hy-AM"/>
              </w:rPr>
              <w:softHyphen/>
              <w:t>նառու</w:t>
            </w:r>
            <w:r w:rsidRPr="006B3FFA">
              <w:rPr>
                <w:rFonts w:ascii="Sylfaen" w:hAnsi="Sylfaen"/>
                <w:lang w:val="hy-AM"/>
              </w:rPr>
              <w:softHyphen/>
              <w:t xml:space="preserve">թյունները, </w:t>
            </w:r>
            <w:r w:rsidRPr="003F43E9">
              <w:rPr>
                <w:rFonts w:ascii="Sylfaen" w:hAnsi="Sylfaen"/>
                <w:lang w:val="hy-AM"/>
              </w:rPr>
              <w:t>համաձայնու</w:t>
            </w:r>
            <w:r>
              <w:rPr>
                <w:rFonts w:ascii="Sylfaen" w:hAnsi="Sylfaen"/>
                <w:lang w:val="hy-AM"/>
              </w:rPr>
              <w:softHyphen/>
            </w:r>
            <w:r w:rsidRPr="003F43E9">
              <w:rPr>
                <w:rFonts w:ascii="Sylfaen" w:hAnsi="Sylfaen"/>
                <w:lang w:val="hy-AM"/>
              </w:rPr>
              <w:t>թյունները</w:t>
            </w:r>
            <w:r w:rsidRPr="006B3FFA">
              <w:rPr>
                <w:rFonts w:ascii="Sylfaen" w:hAnsi="Sylfaen"/>
                <w:lang w:val="hy-AM"/>
              </w:rPr>
              <w:t xml:space="preserve"> և ճանաչումները, և դրանց առնչությամբ բոլոր իրավունք</w:t>
            </w:r>
            <w:r w:rsidRPr="006B3FFA">
              <w:rPr>
                <w:rFonts w:ascii="Sylfaen" w:hAnsi="Sylfaen"/>
                <w:lang w:val="hy-AM"/>
              </w:rPr>
              <w:softHyphen/>
              <w:t>ներն ու իրավական պաշտպանության միջոցները (այսուհետ՝</w:t>
            </w:r>
            <w:r w:rsidRPr="006B3FFA" w:rsidDel="00C129D9">
              <w:rPr>
                <w:rFonts w:ascii="Sylfaen" w:hAnsi="Sylfaen"/>
                <w:lang w:val="hy-AM"/>
              </w:rPr>
              <w:t xml:space="preserve"> </w:t>
            </w:r>
            <w:r w:rsidRPr="006B3FFA">
              <w:rPr>
                <w:rFonts w:ascii="Sylfaen" w:hAnsi="Sylfaen"/>
                <w:lang w:val="hy-AM"/>
              </w:rPr>
              <w:t>«</w:t>
            </w:r>
            <w:r w:rsidRPr="006B3FFA">
              <w:rPr>
                <w:rFonts w:ascii="Sylfaen" w:hAnsi="Sylfaen"/>
                <w:b/>
                <w:lang w:val="hy-AM"/>
              </w:rPr>
              <w:t xml:space="preserve">Ուղղակի Պայմանագրով Կառավարության </w:t>
            </w:r>
            <w:r>
              <w:rPr>
                <w:rFonts w:ascii="Sylfaen" w:hAnsi="Sylfaen"/>
                <w:b/>
                <w:lang w:val="hy-AM"/>
              </w:rPr>
              <w:t>Հանձնառություն</w:t>
            </w:r>
            <w:r w:rsidRPr="003F43E9">
              <w:rPr>
                <w:rFonts w:ascii="Sylfaen" w:hAnsi="Sylfaen"/>
                <w:b/>
                <w:lang w:val="hy-AM"/>
              </w:rPr>
              <w:t>ներ</w:t>
            </w:r>
            <w:r w:rsidRPr="006B3FFA">
              <w:rPr>
                <w:rFonts w:ascii="Sylfaen" w:hAnsi="Sylfaen"/>
                <w:b/>
                <w:lang w:val="hy-AM"/>
              </w:rPr>
              <w:t>»)</w:t>
            </w:r>
            <w:r w:rsidRPr="006B3FFA">
              <w:rPr>
                <w:rFonts w:ascii="Sylfaen" w:hAnsi="Sylfaen"/>
                <w:lang w:val="hy-AM"/>
              </w:rPr>
              <w:t xml:space="preserve"> տրվում են իր կողմից Սինդիկացված Վարկային Պայմանագրի Ֆինանսավորող Կողմերից յուրաքանչյուրին, այնպես</w:t>
            </w:r>
            <w:r>
              <w:rPr>
                <w:rFonts w:ascii="Sylfaen" w:hAnsi="Sylfaen"/>
                <w:lang w:val="hy-AM"/>
              </w:rPr>
              <w:t>,</w:t>
            </w:r>
            <w:r w:rsidRPr="006B3FFA">
              <w:rPr>
                <w:rFonts w:ascii="Sylfaen" w:hAnsi="Sylfaen"/>
                <w:lang w:val="hy-AM"/>
              </w:rPr>
              <w:t xml:space="preserve"> կարծես Ուղղակի Պայմանագրով Կառավարու</w:t>
            </w:r>
            <w:r w:rsidRPr="006B3FFA">
              <w:rPr>
                <w:rFonts w:ascii="Sylfaen" w:hAnsi="Sylfaen"/>
                <w:lang w:val="hy-AM"/>
              </w:rPr>
              <w:softHyphen/>
              <w:t xml:space="preserve">թյան </w:t>
            </w:r>
            <w:r w:rsidRPr="005E1D64">
              <w:rPr>
                <w:rFonts w:ascii="Sylfaen" w:hAnsi="Sylfaen"/>
                <w:lang w:val="hy-AM"/>
              </w:rPr>
              <w:t>Հանձնառութ</w:t>
            </w:r>
            <w:r>
              <w:rPr>
                <w:rFonts w:ascii="Sylfaen" w:hAnsi="Sylfaen"/>
                <w:lang w:val="hy-AM"/>
              </w:rPr>
              <w:t>յ</w:t>
            </w:r>
            <w:r w:rsidRPr="005E1D64">
              <w:rPr>
                <w:rFonts w:ascii="Sylfaen" w:hAnsi="Sylfaen"/>
                <w:lang w:val="hy-AM"/>
              </w:rPr>
              <w:t>ունները</w:t>
            </w:r>
            <w:r w:rsidRPr="006B3FFA">
              <w:rPr>
                <w:rFonts w:ascii="Sylfaen" w:hAnsi="Sylfaen"/>
                <w:lang w:val="hy-AM"/>
              </w:rPr>
              <w:t xml:space="preserve"> ամբողջապես սահմանված լինեն սույն գրությամբ, և  դրանցից յուրաքանչյուրի դեպքում Ուղղակի Պայմանագրում «Ավագ Վարկային Պայմանագրին» և «Ավագ Վարկատուներին» բոլոր </w:t>
            </w:r>
            <w:r>
              <w:rPr>
                <w:rFonts w:ascii="Sylfaen" w:hAnsi="Sylfaen"/>
                <w:lang w:val="hy-AM"/>
              </w:rPr>
              <w:t>հղումները</w:t>
            </w:r>
            <w:r w:rsidRPr="006B3FFA">
              <w:rPr>
                <w:rFonts w:ascii="Sylfaen" w:hAnsi="Sylfaen"/>
                <w:lang w:val="hy-AM"/>
              </w:rPr>
              <w:t xml:space="preserve"> վերաբերեին Սինդիկացված Վարկային Պայմանագրին և Սինդիկացված Վարկային Պայմանագրի Ֆինանսավորող Կողմերին:</w:t>
            </w:r>
          </w:p>
        </w:tc>
      </w:tr>
      <w:tr w:rsidR="004E7D82" w:rsidRPr="006B3FFA" w:rsidTr="008672C6">
        <w:tc>
          <w:tcPr>
            <w:tcW w:w="9180" w:type="dxa"/>
          </w:tcPr>
          <w:p w:rsidR="004E7D82" w:rsidRPr="006B3FFA" w:rsidRDefault="004E7D82" w:rsidP="004E7D82">
            <w:pPr>
              <w:pStyle w:val="ParagraphL1"/>
              <w:ind w:hanging="709"/>
              <w:rPr>
                <w:lang w:val="hy-AM"/>
              </w:rPr>
            </w:pPr>
            <w:r w:rsidRPr="006B3FFA">
              <w:rPr>
                <w:rFonts w:ascii="Sylfaen" w:hAnsi="Sylfaen"/>
                <w:lang w:val="hy-AM"/>
              </w:rPr>
              <w:t>Ստորագրելով սույն գրությունը` Ապահովման գործակալը իր անունից և</w:t>
            </w:r>
            <w:r w:rsidRPr="006B3FFA">
              <w:rPr>
                <w:rFonts w:ascii="Sylfaen" w:hAnsi="Sylfaen"/>
                <w:b/>
                <w:lang w:val="hy-AM"/>
              </w:rPr>
              <w:t xml:space="preserve"> </w:t>
            </w:r>
            <w:r w:rsidRPr="006B3FFA">
              <w:rPr>
                <w:rFonts w:ascii="Sylfaen" w:hAnsi="Sylfaen"/>
                <w:lang w:val="hy-AM"/>
              </w:rPr>
              <w:t>Սինդիկացված Վարկային Պայմանագրի Ֆինանսավորող Կողմերից յուրաքանչյուրի անունից հաստատում է, որ Ավագ Վարկատուների կողմից Հայաստանի Հանրապետության Կառավարությանը կամ ի շահ վերջինիս Ուղղակի Պայմանագրում սույն գրության ամսաթվի դրությամբ տրված բոլոր հանձ</w:t>
            </w:r>
            <w:r w:rsidRPr="006B3FFA">
              <w:rPr>
                <w:rFonts w:ascii="Sylfaen" w:hAnsi="Sylfaen"/>
                <w:lang w:val="hy-AM"/>
              </w:rPr>
              <w:softHyphen/>
              <w:t>նառու</w:t>
            </w:r>
            <w:r w:rsidRPr="006B3FFA">
              <w:rPr>
                <w:rFonts w:ascii="Sylfaen" w:hAnsi="Sylfaen"/>
                <w:lang w:val="hy-AM"/>
              </w:rPr>
              <w:softHyphen/>
              <w:t>թյունները, համաձայնությունները և ճանաչումները և դրանց առնչությամբ բոլոր իրավունք</w:t>
            </w:r>
            <w:r w:rsidRPr="006B3FFA">
              <w:rPr>
                <w:rFonts w:ascii="Sylfaen" w:hAnsi="Sylfaen"/>
                <w:lang w:val="hy-AM"/>
              </w:rPr>
              <w:softHyphen/>
              <w:t xml:space="preserve">ներն ու իրավական պաշտպանության միջոցները </w:t>
            </w:r>
            <w:r w:rsidRPr="00C129D9">
              <w:rPr>
                <w:rFonts w:ascii="Sylfaen" w:hAnsi="Sylfaen"/>
                <w:lang w:val="hy-AM"/>
              </w:rPr>
              <w:t>(</w:t>
            </w:r>
            <w:r w:rsidRPr="006B3FFA">
              <w:rPr>
                <w:rFonts w:ascii="Sylfaen" w:hAnsi="Sylfaen"/>
                <w:lang w:val="hy-AM"/>
              </w:rPr>
              <w:t>այսուհետ՝</w:t>
            </w:r>
            <w:r>
              <w:rPr>
                <w:rFonts w:ascii="Sylfaen" w:hAnsi="Sylfaen"/>
                <w:lang w:val="hy-AM"/>
              </w:rPr>
              <w:t xml:space="preserve"> «</w:t>
            </w:r>
            <w:r w:rsidRPr="006B3FFA">
              <w:rPr>
                <w:rFonts w:ascii="Sylfaen" w:hAnsi="Sylfaen"/>
                <w:b/>
                <w:lang w:val="hy-AM"/>
              </w:rPr>
              <w:t>Ուղղակի Պայմանա</w:t>
            </w:r>
            <w:r w:rsidRPr="006B3FFA">
              <w:rPr>
                <w:rFonts w:ascii="Sylfaen" w:hAnsi="Sylfaen"/>
                <w:b/>
                <w:lang w:val="hy-AM"/>
              </w:rPr>
              <w:softHyphen/>
              <w:t>գրով Ֆինանսավորող Կողմի Հանձնառություններ</w:t>
            </w:r>
            <w:r>
              <w:rPr>
                <w:rFonts w:ascii="Sylfaen" w:hAnsi="Sylfaen"/>
                <w:b/>
                <w:lang w:val="hy-AM"/>
              </w:rPr>
              <w:t>»</w:t>
            </w:r>
            <w:r w:rsidRPr="00C129D9">
              <w:rPr>
                <w:rFonts w:ascii="Sylfaen" w:hAnsi="Sylfaen"/>
                <w:lang w:val="hy-AM"/>
              </w:rPr>
              <w:t>)</w:t>
            </w:r>
            <w:r w:rsidRPr="006B3FFA">
              <w:rPr>
                <w:rFonts w:ascii="Sylfaen" w:hAnsi="Sylfaen"/>
                <w:lang w:val="hy-AM"/>
              </w:rPr>
              <w:t xml:space="preserve"> տրվում են Սինդիկացված Վարկային Պայմանագրի Ֆինանսավորող Կողմերի </w:t>
            </w:r>
            <w:r w:rsidRPr="00AC2BFE">
              <w:rPr>
                <w:rFonts w:ascii="Sylfaen" w:hAnsi="Sylfaen"/>
                <w:lang w:val="hy-AM"/>
              </w:rPr>
              <w:t>կող</w:t>
            </w:r>
            <w:r>
              <w:rPr>
                <w:rFonts w:ascii="Sylfaen" w:hAnsi="Sylfaen"/>
                <w:lang w:val="hy-AM"/>
              </w:rPr>
              <w:t>մ</w:t>
            </w:r>
            <w:r w:rsidRPr="00AC2BFE">
              <w:rPr>
                <w:rFonts w:ascii="Sylfaen" w:hAnsi="Sylfaen"/>
                <w:lang w:val="hy-AM"/>
              </w:rPr>
              <w:t>ից</w:t>
            </w:r>
            <w:r w:rsidRPr="006B3FFA">
              <w:rPr>
                <w:rFonts w:ascii="Sylfaen" w:hAnsi="Sylfaen"/>
                <w:lang w:val="hy-AM"/>
              </w:rPr>
              <w:t xml:space="preserve"> Հայաստանի Հանրապետության Կառավարու</w:t>
            </w:r>
            <w:r w:rsidRPr="006B3FFA">
              <w:rPr>
                <w:rFonts w:ascii="Sylfaen" w:hAnsi="Sylfaen"/>
                <w:lang w:val="hy-AM"/>
              </w:rPr>
              <w:softHyphen/>
            </w:r>
            <w:r>
              <w:rPr>
                <w:rFonts w:ascii="Sylfaen" w:hAnsi="Sylfaen"/>
                <w:lang w:val="hy-AM"/>
              </w:rPr>
              <w:t>թյանն</w:t>
            </w:r>
            <w:r w:rsidRPr="006B3FFA">
              <w:rPr>
                <w:rFonts w:ascii="Sylfaen" w:hAnsi="Sylfaen"/>
                <w:lang w:val="hy-AM"/>
              </w:rPr>
              <w:t xml:space="preserve"> այնպես</w:t>
            </w:r>
            <w:r>
              <w:rPr>
                <w:rFonts w:ascii="Sylfaen" w:hAnsi="Sylfaen"/>
                <w:lang w:val="hy-AM"/>
              </w:rPr>
              <w:t>,</w:t>
            </w:r>
            <w:r w:rsidRPr="006B3FFA">
              <w:rPr>
                <w:rFonts w:ascii="Sylfaen" w:hAnsi="Sylfaen"/>
                <w:lang w:val="hy-AM"/>
              </w:rPr>
              <w:t xml:space="preserve"> կարծես Ուղղակի Պայմանագրով Կառավարու</w:t>
            </w:r>
            <w:r w:rsidRPr="006B3FFA">
              <w:rPr>
                <w:rFonts w:ascii="Sylfaen" w:hAnsi="Sylfaen"/>
                <w:lang w:val="hy-AM"/>
              </w:rPr>
              <w:softHyphen/>
              <w:t xml:space="preserve">թյան </w:t>
            </w:r>
            <w:r w:rsidRPr="00AC2BFE">
              <w:rPr>
                <w:rFonts w:ascii="Sylfaen" w:hAnsi="Sylfaen"/>
                <w:lang w:val="hy-AM"/>
              </w:rPr>
              <w:t>Հանձնառութ</w:t>
            </w:r>
            <w:r>
              <w:rPr>
                <w:rFonts w:ascii="Sylfaen" w:hAnsi="Sylfaen"/>
                <w:lang w:val="hy-AM"/>
              </w:rPr>
              <w:t>յ</w:t>
            </w:r>
            <w:r w:rsidRPr="00AC2BFE">
              <w:rPr>
                <w:rFonts w:ascii="Sylfaen" w:hAnsi="Sylfaen"/>
                <w:lang w:val="hy-AM"/>
              </w:rPr>
              <w:t>ունները</w:t>
            </w:r>
            <w:r w:rsidRPr="006B3FFA">
              <w:rPr>
                <w:rFonts w:ascii="Sylfaen" w:hAnsi="Sylfaen"/>
                <w:lang w:val="hy-AM"/>
              </w:rPr>
              <w:t xml:space="preserve"> ամբողջապես սահմանված լինեն սույն գրությամբ, և  դրանցից յուրաքանչյուրի դեպքում Ուղղակի Պայմանագրում «Ավագ Վարկային Պայմանագրին» և «Ավագ Վարկատուներին» բոլոր </w:t>
            </w:r>
            <w:r>
              <w:rPr>
                <w:rFonts w:ascii="Sylfaen" w:hAnsi="Sylfaen"/>
                <w:lang w:val="hy-AM"/>
              </w:rPr>
              <w:t>հղումները</w:t>
            </w:r>
            <w:r w:rsidRPr="006B3FFA">
              <w:rPr>
                <w:rFonts w:ascii="Sylfaen" w:hAnsi="Sylfaen"/>
                <w:lang w:val="hy-AM"/>
              </w:rPr>
              <w:t xml:space="preserve"> վերաբերեին Սինդիկացված Վարկային Պայմանագրին և Սինդիկացված Վարկային Պայմանագրի </w:t>
            </w:r>
            <w:r w:rsidRPr="006B3FFA">
              <w:rPr>
                <w:rFonts w:ascii="Sylfaen" w:hAnsi="Sylfaen"/>
                <w:lang w:val="hy-AM"/>
              </w:rPr>
              <w:lastRenderedPageBreak/>
              <w:t>Ֆինանսավորող Կողմերին:</w:t>
            </w:r>
          </w:p>
        </w:tc>
      </w:tr>
      <w:tr w:rsidR="004E7D82" w:rsidRPr="006B3FFA" w:rsidTr="008672C6">
        <w:tc>
          <w:tcPr>
            <w:tcW w:w="9180" w:type="dxa"/>
          </w:tcPr>
          <w:p w:rsidR="004E7D82" w:rsidRPr="006B3FFA" w:rsidRDefault="004E7D82" w:rsidP="00F73E06">
            <w:pPr>
              <w:pStyle w:val="ParagraphL1"/>
              <w:rPr>
                <w:lang w:val="hy-AM"/>
              </w:rPr>
            </w:pPr>
            <w:r w:rsidRPr="006B3FFA">
              <w:rPr>
                <w:rFonts w:ascii="Sylfaen" w:hAnsi="Sylfaen"/>
                <w:lang w:val="hy-AM"/>
              </w:rPr>
              <w:lastRenderedPageBreak/>
              <w:t>Կողմերը համաձայնում են, որ Հայաստանի Հանրապետության Կառավարության համաձայնությունը՝ Սինդիկացված Վարկային Պայմանագրի ներքո իրավունքների կամ դրանում մասնակցության փոխանցման վերաբերյալ, կհայցվի և կտրամադրվի սույն գրությանը կից Հավելված 3-ով սահմանված հանգամանքներում (</w:t>
            </w:r>
            <w:r w:rsidRPr="006B3FFA">
              <w:rPr>
                <w:rFonts w:ascii="Sylfaen" w:hAnsi="Sylfaen"/>
                <w:i/>
                <w:lang w:val="hy-AM"/>
              </w:rPr>
              <w:t>Կառավարության համաձայնությունը մասնակցության որոշակի փոխանցում</w:t>
            </w:r>
            <w:r w:rsidRPr="006B3FFA">
              <w:rPr>
                <w:rFonts w:ascii="Sylfaen" w:hAnsi="Sylfaen"/>
                <w:i/>
                <w:lang w:val="hy-AM"/>
              </w:rPr>
              <w:softHyphen/>
              <w:t>ներին</w:t>
            </w:r>
            <w:r w:rsidRPr="006B3FFA">
              <w:rPr>
                <w:rFonts w:ascii="Sylfaen" w:hAnsi="Sylfaen"/>
                <w:lang w:val="hy-AM"/>
              </w:rPr>
              <w:t xml:space="preserve">): </w:t>
            </w:r>
          </w:p>
        </w:tc>
      </w:tr>
      <w:tr w:rsidR="004E7D82" w:rsidRPr="006B3FFA" w:rsidTr="008672C6">
        <w:tc>
          <w:tcPr>
            <w:tcW w:w="9180" w:type="dxa"/>
          </w:tcPr>
          <w:p w:rsidR="004E7D82" w:rsidRPr="006B3FFA" w:rsidRDefault="004E7D82" w:rsidP="005E6DF2">
            <w:pPr>
              <w:pStyle w:val="ParagraphL1"/>
              <w:rPr>
                <w:rFonts w:ascii="Sylfaen" w:hAnsi="Sylfaen"/>
                <w:lang w:val="hy-AM"/>
              </w:rPr>
            </w:pPr>
            <w:r w:rsidRPr="006B3FFA">
              <w:rPr>
                <w:rFonts w:ascii="Sylfaen" w:hAnsi="Sylfaen"/>
                <w:lang w:val="hy-AM"/>
              </w:rPr>
              <w:t>Վերը նշված 6-րդ պարբերության (բ) և (գ) կետերով Սինդիկացված Վարկային Պայմանագրի Ֆինանսավորող Կողմերին տրված հանձ</w:t>
            </w:r>
            <w:r w:rsidRPr="006B3FFA">
              <w:rPr>
                <w:rFonts w:ascii="Sylfaen" w:hAnsi="Sylfaen"/>
                <w:lang w:val="hy-AM"/>
              </w:rPr>
              <w:softHyphen/>
              <w:t>նառու</w:t>
            </w:r>
            <w:r w:rsidRPr="006B3FFA">
              <w:rPr>
                <w:rFonts w:ascii="Sylfaen" w:hAnsi="Sylfaen"/>
                <w:lang w:val="hy-AM"/>
              </w:rPr>
              <w:softHyphen/>
              <w:t xml:space="preserve">թյունները, համաձայնությունները, ճանաչումները և իրավունքներն ու իրավական պաշտպանության միջոցները առանձին են և անկախ են Ուղղակի Պայմանագրով նախատեսված համարժեք </w:t>
            </w:r>
            <w:r w:rsidRPr="00B2438E">
              <w:rPr>
                <w:rFonts w:ascii="Sylfaen" w:hAnsi="Sylfaen"/>
                <w:lang w:val="hy-AM"/>
              </w:rPr>
              <w:t>հանձ</w:t>
            </w:r>
            <w:r w:rsidRPr="00B2438E">
              <w:rPr>
                <w:rFonts w:ascii="Sylfaen" w:hAnsi="Sylfaen"/>
                <w:lang w:val="hy-AM"/>
              </w:rPr>
              <w:softHyphen/>
              <w:t>նառու</w:t>
            </w:r>
            <w:r w:rsidRPr="00B2438E">
              <w:rPr>
                <w:rFonts w:ascii="Sylfaen" w:hAnsi="Sylfaen"/>
                <w:lang w:val="hy-AM"/>
              </w:rPr>
              <w:softHyphen/>
              <w:t>թյուններ</w:t>
            </w:r>
            <w:r>
              <w:rPr>
                <w:rFonts w:ascii="Sylfaen" w:hAnsi="Sylfaen"/>
                <w:lang w:val="hy-AM"/>
              </w:rPr>
              <w:t>ից</w:t>
            </w:r>
            <w:r w:rsidRPr="00B2438E">
              <w:rPr>
                <w:rFonts w:ascii="Sylfaen" w:hAnsi="Sylfaen"/>
                <w:lang w:val="hy-AM"/>
              </w:rPr>
              <w:t>, համաձայնություններ</w:t>
            </w:r>
            <w:r>
              <w:rPr>
                <w:rFonts w:ascii="Sylfaen" w:hAnsi="Sylfaen"/>
                <w:lang w:val="hy-AM"/>
              </w:rPr>
              <w:t>ից</w:t>
            </w:r>
            <w:r w:rsidRPr="00B2438E">
              <w:rPr>
                <w:rFonts w:ascii="Sylfaen" w:hAnsi="Sylfaen"/>
                <w:lang w:val="hy-AM"/>
              </w:rPr>
              <w:t>, ճանաչումներ</w:t>
            </w:r>
            <w:r>
              <w:rPr>
                <w:rFonts w:ascii="Sylfaen" w:hAnsi="Sylfaen"/>
                <w:lang w:val="hy-AM"/>
              </w:rPr>
              <w:t>ից</w:t>
            </w:r>
            <w:r w:rsidRPr="006B3FFA">
              <w:rPr>
                <w:rFonts w:ascii="Sylfaen" w:hAnsi="Sylfaen"/>
                <w:lang w:val="hy-AM"/>
              </w:rPr>
              <w:t xml:space="preserve"> և իրավունքներից և կշարունակեն կիրառվել նույնիսկ Ուղղակի Պայմանագրի դադարեցման, վերացման կամ լիարժեք իրավական ուժն ու </w:t>
            </w:r>
            <w:r>
              <w:rPr>
                <w:rFonts w:ascii="Sylfaen" w:hAnsi="Sylfaen"/>
                <w:lang w:val="hy-AM"/>
              </w:rPr>
              <w:t xml:space="preserve">գործողությունը որևէ </w:t>
            </w:r>
            <w:r w:rsidRPr="006B3FFA">
              <w:rPr>
                <w:rFonts w:ascii="Sylfaen" w:hAnsi="Sylfaen"/>
                <w:lang w:val="hy-AM"/>
              </w:rPr>
              <w:t xml:space="preserve">պատճառով կորցնելու այլ դեպքերում, և եթե </w:t>
            </w:r>
            <w:r>
              <w:rPr>
                <w:rFonts w:ascii="Sylfaen" w:hAnsi="Sylfaen"/>
                <w:lang w:val="hy-AM"/>
              </w:rPr>
              <w:t xml:space="preserve">տեղի ունենա </w:t>
            </w:r>
            <w:r w:rsidRPr="006B3FFA">
              <w:rPr>
                <w:rFonts w:ascii="Sylfaen" w:hAnsi="Sylfaen"/>
                <w:lang w:val="hy-AM"/>
              </w:rPr>
              <w:t>Ուղղակի Պայմանագիրը փոփոխ</w:t>
            </w:r>
            <w:r>
              <w:rPr>
                <w:rFonts w:ascii="Sylfaen" w:hAnsi="Sylfaen"/>
                <w:lang w:val="hy-AM"/>
              </w:rPr>
              <w:t xml:space="preserve">ություն </w:t>
            </w:r>
            <w:r w:rsidRPr="006B3FFA">
              <w:rPr>
                <w:rFonts w:ascii="Sylfaen" w:hAnsi="Sylfaen"/>
                <w:lang w:val="hy-AM"/>
              </w:rPr>
              <w:t>կամ դրանից հրաժարում սույն գրության ամսաթվից հետո, ապա այդ փոփոխությունը կամ հրաժարումը չ</w:t>
            </w:r>
            <w:r>
              <w:rPr>
                <w:rFonts w:ascii="Sylfaen" w:hAnsi="Sylfaen"/>
                <w:lang w:val="hy-AM"/>
              </w:rPr>
              <w:t>ի</w:t>
            </w:r>
            <w:r w:rsidRPr="006B3FFA">
              <w:rPr>
                <w:rFonts w:ascii="Sylfaen" w:hAnsi="Sylfaen"/>
                <w:lang w:val="hy-AM"/>
              </w:rPr>
              <w:t xml:space="preserve"> ազդի վերը նշված 6-րդ պարբերության (բ) և (գ) կետերի պայմանների վրա:</w:t>
            </w:r>
          </w:p>
        </w:tc>
      </w:tr>
      <w:tr w:rsidR="004E7D82" w:rsidRPr="006B3FFA" w:rsidTr="008672C6">
        <w:tc>
          <w:tcPr>
            <w:tcW w:w="9180" w:type="dxa"/>
          </w:tcPr>
          <w:p w:rsidR="004E7D82" w:rsidRPr="006B3FFA" w:rsidRDefault="004E7D82" w:rsidP="004B1AD2">
            <w:pPr>
              <w:pStyle w:val="ParagraphL1"/>
              <w:rPr>
                <w:rFonts w:ascii="Sylfaen" w:hAnsi="Sylfaen"/>
                <w:lang w:val="hy-AM"/>
              </w:rPr>
            </w:pPr>
            <w:r w:rsidRPr="006B3FFA">
              <w:rPr>
                <w:rFonts w:ascii="Sylfaen" w:hAnsi="Sylfaen"/>
                <w:lang w:val="hy-AM"/>
              </w:rPr>
              <w:t>Վարկառուն սույնով ընդունում է սույն գրության պայմանները և համաձայնում, որ Ուղղակի Պայմանագրով իր ստանձնած բոլոր պարտավորությունները</w:t>
            </w:r>
            <w:r>
              <w:rPr>
                <w:rFonts w:ascii="Sylfaen" w:hAnsi="Sylfaen"/>
                <w:lang w:val="hy-AM"/>
              </w:rPr>
              <w:t>,</w:t>
            </w:r>
            <w:r w:rsidRPr="006B3FFA">
              <w:rPr>
                <w:rFonts w:ascii="Sylfaen" w:hAnsi="Sylfaen"/>
                <w:lang w:val="hy-AM"/>
              </w:rPr>
              <w:t xml:space="preserve"> այսպիսով</w:t>
            </w:r>
            <w:r>
              <w:rPr>
                <w:rFonts w:ascii="Sylfaen" w:hAnsi="Sylfaen"/>
                <w:lang w:val="hy-AM"/>
              </w:rPr>
              <w:t>`</w:t>
            </w:r>
            <w:r w:rsidRPr="006B3FFA">
              <w:rPr>
                <w:rFonts w:ascii="Sylfaen" w:hAnsi="Sylfaen"/>
                <w:lang w:val="hy-AM"/>
              </w:rPr>
              <w:t xml:space="preserve"> հանձնվեն Սինդիկացված Վարկային Պայմանագրի Ֆինանսավորող Կողմերին,</w:t>
            </w:r>
            <w:r w:rsidRPr="006B3FFA">
              <w:rPr>
                <w:rFonts w:ascii="Sylfaen" w:hAnsi="Sylfaen"/>
                <w:b/>
                <w:lang w:val="hy-AM"/>
              </w:rPr>
              <w:t xml:space="preserve"> </w:t>
            </w:r>
            <w:r w:rsidRPr="006B3FFA">
              <w:rPr>
                <w:rFonts w:ascii="Sylfaen" w:hAnsi="Sylfaen"/>
                <w:lang w:val="hy-AM"/>
              </w:rPr>
              <w:t>այնպես</w:t>
            </w:r>
            <w:r>
              <w:rPr>
                <w:rFonts w:ascii="Sylfaen" w:hAnsi="Sylfaen"/>
                <w:lang w:val="hy-AM"/>
              </w:rPr>
              <w:t>,</w:t>
            </w:r>
            <w:r w:rsidRPr="006B3FFA">
              <w:rPr>
                <w:rFonts w:ascii="Sylfaen" w:hAnsi="Sylfaen"/>
                <w:lang w:val="hy-AM"/>
              </w:rPr>
              <w:t xml:space="preserve"> կարծես այդ պարտավորություններն ամբողջապես սահմանված լինեին սույն գրությամբ:</w:t>
            </w:r>
          </w:p>
        </w:tc>
      </w:tr>
      <w:tr w:rsidR="004E7D82" w:rsidRPr="006B3FFA" w:rsidTr="008672C6">
        <w:tc>
          <w:tcPr>
            <w:tcW w:w="9180" w:type="dxa"/>
          </w:tcPr>
          <w:p w:rsidR="004E7D82" w:rsidRPr="006B3FFA" w:rsidRDefault="004E7D82" w:rsidP="002816A3">
            <w:pPr>
              <w:pStyle w:val="ParagraphL1"/>
              <w:rPr>
                <w:rFonts w:ascii="Sylfaen" w:hAnsi="Sylfaen"/>
                <w:lang w:val="hy-AM"/>
              </w:rPr>
            </w:pPr>
            <w:r w:rsidRPr="006B3FFA">
              <w:rPr>
                <w:rFonts w:ascii="Sylfaen" w:hAnsi="Sylfaen"/>
                <w:lang w:val="hy-AM"/>
              </w:rPr>
              <w:t xml:space="preserve">Սույն գրությունը կազմվում է մի քանի օրինակից, սակայն բոլոր օրինակները միասին կազմում են մեկ և միևնույն իրավական գործիքը: Գրությունը ստորագրվում է ՎԶԵԲ-ի, ԴԷԳ-ի, Քրեդիթ Սվիս ԱԳ-ի Լոնդոնի մասնաճյուղի (որը հանդես է գալիս որպես Ապահովման գործակալ) ու Վարկառուի կողմից և կնքվում Հայաստանի Հանրապետության Կառավարության կողմից ստորև նշված </w:t>
            </w:r>
            <w:r>
              <w:rPr>
                <w:rFonts w:ascii="Sylfaen" w:hAnsi="Sylfaen"/>
                <w:lang w:val="hy-AM"/>
              </w:rPr>
              <w:t>ամսաթվին</w:t>
            </w:r>
            <w:r w:rsidRPr="006B3FFA">
              <w:rPr>
                <w:rFonts w:ascii="Sylfaen" w:hAnsi="Sylfaen"/>
                <w:lang w:val="hy-AM"/>
              </w:rPr>
              <w:t xml:space="preserve"> որպես հատուկ </w:t>
            </w:r>
            <w:r>
              <w:rPr>
                <w:rFonts w:ascii="Sylfaen" w:hAnsi="Sylfaen"/>
                <w:lang w:val="hy-AM"/>
              </w:rPr>
              <w:t>ձևի</w:t>
            </w:r>
            <w:r w:rsidRPr="006B3FFA">
              <w:rPr>
                <w:rFonts w:ascii="Sylfaen" w:hAnsi="Sylfaen"/>
                <w:lang w:val="hy-AM"/>
              </w:rPr>
              <w:t xml:space="preserve"> պայմանագիր </w:t>
            </w:r>
            <w:r w:rsidRPr="00C129D9">
              <w:rPr>
                <w:rFonts w:ascii="Sylfaen" w:hAnsi="Sylfaen"/>
                <w:lang w:val="en-US"/>
              </w:rPr>
              <w:t>(</w:t>
            </w:r>
            <w:r w:rsidRPr="006B3FFA">
              <w:rPr>
                <w:rFonts w:ascii="Sylfaen" w:hAnsi="Sylfaen"/>
                <w:lang w:val="hy-AM"/>
              </w:rPr>
              <w:t>«</w:t>
            </w:r>
            <w:r w:rsidRPr="006B3FFA">
              <w:rPr>
                <w:rFonts w:ascii="Sylfaen" w:hAnsi="Sylfaen"/>
                <w:lang w:val="en-US"/>
              </w:rPr>
              <w:t>deed</w:t>
            </w:r>
            <w:r w:rsidRPr="006B3FFA">
              <w:rPr>
                <w:rFonts w:ascii="Sylfaen" w:hAnsi="Sylfaen"/>
                <w:lang w:val="hy-AM"/>
              </w:rPr>
              <w:t>»</w:t>
            </w:r>
            <w:r w:rsidRPr="00C129D9">
              <w:rPr>
                <w:rFonts w:ascii="Sylfaen" w:hAnsi="Sylfaen"/>
                <w:lang w:val="en-US"/>
              </w:rPr>
              <w:t>)</w:t>
            </w:r>
            <w:r w:rsidRPr="006B3FFA">
              <w:rPr>
                <w:rFonts w:ascii="Sylfaen" w:hAnsi="Sylfaen"/>
                <w:lang w:val="hy-AM"/>
              </w:rPr>
              <w:t xml:space="preserve">:  Սույն գրության դրույթները տարածվում են ցանկացած անձի վրա, </w:t>
            </w:r>
            <w:r w:rsidRPr="003F43E9">
              <w:rPr>
                <w:rFonts w:ascii="Sylfaen" w:hAnsi="Sylfaen"/>
                <w:lang w:val="hy-AM"/>
              </w:rPr>
              <w:t>ո</w:t>
            </w:r>
            <w:r>
              <w:rPr>
                <w:rFonts w:ascii="Sylfaen" w:hAnsi="Sylfaen"/>
                <w:lang w:val="hy-AM"/>
              </w:rPr>
              <w:t>վ</w:t>
            </w:r>
            <w:r w:rsidRPr="006B3FFA">
              <w:rPr>
                <w:rFonts w:ascii="Sylfaen" w:hAnsi="Sylfaen"/>
                <w:lang w:val="hy-AM"/>
              </w:rPr>
              <w:t xml:space="preserve"> Սինդիկացված Վարկային Պայմանագրով </w:t>
            </w:r>
            <w:r w:rsidRPr="006B3FFA">
              <w:rPr>
                <w:rFonts w:ascii="Sylfaen" w:hAnsi="Sylfaen"/>
                <w:lang w:val="hy-AM"/>
              </w:rPr>
              <w:lastRenderedPageBreak/>
              <w:t>կնշանակվի Ապահովման Գործակալ:</w:t>
            </w:r>
          </w:p>
        </w:tc>
      </w:tr>
      <w:tr w:rsidR="004E7D82" w:rsidRPr="006B3FFA" w:rsidTr="008672C6">
        <w:tc>
          <w:tcPr>
            <w:tcW w:w="9180" w:type="dxa"/>
          </w:tcPr>
          <w:p w:rsidR="004E7D82" w:rsidRPr="006B3FFA" w:rsidRDefault="004E7D82" w:rsidP="002816A3">
            <w:pPr>
              <w:pStyle w:val="ParagraphL1"/>
              <w:numPr>
                <w:ilvl w:val="0"/>
                <w:numId w:val="4"/>
              </w:numPr>
              <w:rPr>
                <w:lang w:val="en-US"/>
              </w:rPr>
            </w:pPr>
            <w:r w:rsidRPr="006B3FFA">
              <w:rPr>
                <w:rFonts w:ascii="Sylfaen" w:hAnsi="Sylfaen"/>
                <w:lang w:val="hy-AM"/>
              </w:rPr>
              <w:lastRenderedPageBreak/>
              <w:t>Սույն գրությունը և դրանից կամ դրա առնչությամբ ծագող ցանկացած ոչ պայմանագրային պարտավորությունները կարգա</w:t>
            </w:r>
            <w:r w:rsidRPr="006B3FFA">
              <w:rPr>
                <w:rFonts w:ascii="Sylfaen" w:hAnsi="Sylfaen"/>
                <w:lang w:val="hy-AM"/>
              </w:rPr>
              <w:softHyphen/>
              <w:t>վորվում են անգլիական իրավունքով:</w:t>
            </w:r>
          </w:p>
        </w:tc>
      </w:tr>
      <w:tr w:rsidR="004E7D82" w:rsidRPr="006B3FFA" w:rsidTr="008672C6">
        <w:tc>
          <w:tcPr>
            <w:tcW w:w="9180" w:type="dxa"/>
          </w:tcPr>
          <w:p w:rsidR="004E7D82" w:rsidRPr="006B3FFA" w:rsidRDefault="004E7D82" w:rsidP="004E7D82">
            <w:pPr>
              <w:pStyle w:val="ParagraphL1"/>
              <w:numPr>
                <w:ilvl w:val="0"/>
                <w:numId w:val="4"/>
              </w:numPr>
              <w:rPr>
                <w:lang w:val="hy-AM"/>
              </w:rPr>
            </w:pPr>
            <w:r w:rsidRPr="006B3FFA">
              <w:rPr>
                <w:rFonts w:ascii="Sylfaen" w:hAnsi="Sylfaen"/>
                <w:lang w:val="hy-AM"/>
              </w:rPr>
              <w:t>Սույն գրության անգլերեն և հայերեն տարբերակների միջև որևէ անհամապա</w:t>
            </w:r>
            <w:r w:rsidRPr="006B3FFA">
              <w:rPr>
                <w:rFonts w:ascii="Sylfaen" w:hAnsi="Sylfaen"/>
                <w:lang w:val="hy-AM"/>
              </w:rPr>
              <w:softHyphen/>
              <w:t>տասխա</w:t>
            </w:r>
            <w:r w:rsidRPr="006B3FFA">
              <w:rPr>
                <w:rFonts w:ascii="Sylfaen" w:hAnsi="Sylfaen"/>
                <w:lang w:val="hy-AM"/>
              </w:rPr>
              <w:softHyphen/>
              <w:t xml:space="preserve">նությունների կամ սույն գրության անգլերեն և հայերեն տարբերակների որևէ դրույթների մեկնաբանության </w:t>
            </w:r>
            <w:r>
              <w:rPr>
                <w:rFonts w:ascii="Sylfaen" w:hAnsi="Sylfaen"/>
                <w:lang w:val="hy-AM"/>
              </w:rPr>
              <w:t>վերաբերյալ</w:t>
            </w:r>
            <w:r w:rsidRPr="006B3FFA">
              <w:rPr>
                <w:rFonts w:ascii="Sylfaen" w:hAnsi="Sylfaen"/>
                <w:lang w:val="hy-AM"/>
              </w:rPr>
              <w:t xml:space="preserve"> որևէ վեճի դեպքում գերակայում է սույն գրության անգլերեն տարբերակը:</w:t>
            </w:r>
          </w:p>
        </w:tc>
      </w:tr>
      <w:tr w:rsidR="004E7D82" w:rsidRPr="006B3FFA" w:rsidTr="008672C6">
        <w:tc>
          <w:tcPr>
            <w:tcW w:w="9180" w:type="dxa"/>
          </w:tcPr>
          <w:p w:rsidR="004E7D82" w:rsidRPr="006B3FFA" w:rsidRDefault="004E7D82" w:rsidP="004B1AD2">
            <w:pPr>
              <w:pStyle w:val="BodyText"/>
              <w:jc w:val="center"/>
              <w:rPr>
                <w:i/>
                <w:lang w:val="hy-AM"/>
              </w:rPr>
            </w:pPr>
            <w:r w:rsidRPr="006B3FFA">
              <w:rPr>
                <w:lang w:val="hy-AM"/>
              </w:rPr>
              <w:t xml:space="preserve"> [</w:t>
            </w:r>
            <w:r w:rsidRPr="006B3FFA">
              <w:rPr>
                <w:rFonts w:ascii="Sylfaen" w:hAnsi="Sylfaen"/>
                <w:i/>
                <w:lang w:val="hy-AM"/>
              </w:rPr>
              <w:t>Ստորագրությունների էջերը հաջորդիվ</w:t>
            </w:r>
            <w:r w:rsidRPr="006B3FFA">
              <w:rPr>
                <w:lang w:val="hy-AM"/>
              </w:rPr>
              <w:t>]</w:t>
            </w:r>
          </w:p>
        </w:tc>
      </w:tr>
    </w:tbl>
    <w:p w:rsidR="004B1AD2" w:rsidRPr="006B3FFA" w:rsidRDefault="00D71F21">
      <w:pPr>
        <w:spacing w:after="0"/>
        <w:jc w:val="left"/>
        <w:sectPr w:rsidR="004B1AD2" w:rsidRPr="006B3FFA" w:rsidSect="004B1AD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340" w:gutter="0"/>
          <w:cols w:space="708"/>
          <w:titlePg/>
          <w:docGrid w:linePitch="360"/>
        </w:sectPr>
      </w:pPr>
      <w:r w:rsidRPr="006B3FF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tblGrid>
      <w:tr w:rsidR="00290695" w:rsidRPr="006B3FFA" w:rsidTr="008672C6">
        <w:tc>
          <w:tcPr>
            <w:tcW w:w="9180" w:type="dxa"/>
          </w:tcPr>
          <w:p w:rsidR="00290695" w:rsidRPr="006B3FFA" w:rsidRDefault="00290695" w:rsidP="00C179AB">
            <w:pPr>
              <w:pStyle w:val="BodyText"/>
              <w:spacing w:after="0"/>
              <w:rPr>
                <w:b/>
                <w:lang w:val="en-US"/>
              </w:rPr>
            </w:pPr>
            <w:r w:rsidRPr="006B3FFA">
              <w:rPr>
                <w:rFonts w:ascii="Sylfaen" w:hAnsi="Sylfaen"/>
                <w:b/>
                <w:lang w:val="hy-AM"/>
              </w:rPr>
              <w:lastRenderedPageBreak/>
              <w:t>ԱՊԱՀՈՎՄԱՆ ԳՈՐԾԱԿԱԼ</w:t>
            </w:r>
          </w:p>
        </w:tc>
      </w:tr>
      <w:tr w:rsidR="00290695" w:rsidRPr="006B3FFA" w:rsidTr="008672C6">
        <w:tc>
          <w:tcPr>
            <w:tcW w:w="9180" w:type="dxa"/>
          </w:tcPr>
          <w:p w:rsidR="00290695" w:rsidRPr="006B3FFA" w:rsidRDefault="00290695" w:rsidP="004B1AD2">
            <w:pPr>
              <w:pStyle w:val="BodyText"/>
              <w:spacing w:after="0"/>
              <w:rPr>
                <w:b/>
                <w:lang w:val="en-US"/>
              </w:rPr>
            </w:pPr>
          </w:p>
        </w:tc>
      </w:tr>
      <w:tr w:rsidR="00290695" w:rsidRPr="006B3FFA" w:rsidTr="008672C6">
        <w:tc>
          <w:tcPr>
            <w:tcW w:w="9180" w:type="dxa"/>
          </w:tcPr>
          <w:p w:rsidR="00290695" w:rsidRPr="006B3FFA" w:rsidRDefault="00290695" w:rsidP="004B1AD2">
            <w:pPr>
              <w:pStyle w:val="BodyText"/>
              <w:spacing w:after="0"/>
              <w:rPr>
                <w:b/>
                <w:lang w:val="en-US"/>
              </w:rPr>
            </w:pPr>
            <w:r w:rsidRPr="006B3FFA">
              <w:rPr>
                <w:rFonts w:ascii="Sylfaen" w:hAnsi="Sylfaen"/>
                <w:b/>
                <w:lang w:val="hy-AM"/>
              </w:rPr>
              <w:t>ՔՐԵԴԻԹ ՍՎԻՍ ԱԳ-ի ԼՈՆԴՈՆԻ ՄԱՍՆԱՃՅՈՒՂԻ</w:t>
            </w:r>
          </w:p>
        </w:tc>
      </w:tr>
      <w:tr w:rsidR="00290695" w:rsidRPr="006B3FFA" w:rsidTr="008672C6">
        <w:tc>
          <w:tcPr>
            <w:tcW w:w="9180" w:type="dxa"/>
          </w:tcPr>
          <w:p w:rsidR="00290695" w:rsidRPr="006B3FFA" w:rsidRDefault="00290695" w:rsidP="004B1AD2">
            <w:pPr>
              <w:pStyle w:val="BodyText"/>
              <w:rPr>
                <w:lang w:val="en-US"/>
              </w:rPr>
            </w:pPr>
          </w:p>
        </w:tc>
      </w:tr>
      <w:tr w:rsidR="00290695" w:rsidRPr="006B3FFA" w:rsidTr="008672C6">
        <w:tc>
          <w:tcPr>
            <w:tcW w:w="9180" w:type="dxa"/>
          </w:tcPr>
          <w:p w:rsidR="00290695" w:rsidRPr="006B3FFA" w:rsidRDefault="00290695" w:rsidP="00D274EC">
            <w:pPr>
              <w:pStyle w:val="BodyText"/>
              <w:rPr>
                <w:lang w:val="en-US"/>
              </w:rPr>
            </w:pPr>
            <w:r w:rsidRPr="006B3FFA">
              <w:rPr>
                <w:rFonts w:ascii="Sylfaen" w:hAnsi="Sylfaen"/>
                <w:lang w:val="hy-AM"/>
              </w:rPr>
              <w:t>Ստորագրություն՝</w:t>
            </w:r>
            <w:r w:rsidRPr="006B3FFA">
              <w:rPr>
                <w:lang w:val="hy-AM"/>
              </w:rPr>
              <w:tab/>
            </w:r>
            <w:r w:rsidRPr="006B3FFA">
              <w:rPr>
                <w:lang w:val="hy-AM"/>
              </w:rPr>
              <w:tab/>
            </w:r>
          </w:p>
        </w:tc>
      </w:tr>
      <w:tr w:rsidR="00290695" w:rsidRPr="006B3FFA" w:rsidTr="008672C6">
        <w:tc>
          <w:tcPr>
            <w:tcW w:w="9180" w:type="dxa"/>
          </w:tcPr>
          <w:p w:rsidR="00290695" w:rsidRPr="006B3FFA" w:rsidRDefault="00290695" w:rsidP="00D274EC">
            <w:pPr>
              <w:pStyle w:val="BodyText"/>
              <w:rPr>
                <w:lang w:val="en-US"/>
              </w:rPr>
            </w:pPr>
            <w:r w:rsidRPr="006B3FFA">
              <w:rPr>
                <w:rFonts w:ascii="Sylfaen" w:hAnsi="Sylfaen"/>
                <w:lang w:val="hy-AM"/>
              </w:rPr>
              <w:t>Անուն՝</w:t>
            </w:r>
          </w:p>
        </w:tc>
      </w:tr>
      <w:tr w:rsidR="00290695" w:rsidRPr="006B3FFA" w:rsidTr="008672C6">
        <w:tc>
          <w:tcPr>
            <w:tcW w:w="9180" w:type="dxa"/>
          </w:tcPr>
          <w:p w:rsidR="00290695" w:rsidRPr="006B3FFA" w:rsidRDefault="00290695" w:rsidP="00D274EC">
            <w:pPr>
              <w:pStyle w:val="BodyText"/>
              <w:rPr>
                <w:lang w:val="en-US"/>
              </w:rPr>
            </w:pPr>
            <w:r w:rsidRPr="006B3FFA">
              <w:rPr>
                <w:rFonts w:ascii="Sylfaen" w:hAnsi="Sylfaen"/>
                <w:lang w:val="hy-AM"/>
              </w:rPr>
              <w:t>Պաշտոն՝</w:t>
            </w:r>
          </w:p>
        </w:tc>
      </w:tr>
      <w:tr w:rsidR="00290695" w:rsidRPr="006B3FFA" w:rsidTr="008672C6">
        <w:tc>
          <w:tcPr>
            <w:tcW w:w="9180" w:type="dxa"/>
          </w:tcPr>
          <w:p w:rsidR="00290695" w:rsidRPr="006B3FFA" w:rsidRDefault="00290695" w:rsidP="004B1AD2">
            <w:pPr>
              <w:pStyle w:val="BodyText"/>
              <w:rPr>
                <w:lang w:val="en-US"/>
              </w:rPr>
            </w:pPr>
          </w:p>
        </w:tc>
      </w:tr>
      <w:tr w:rsidR="00290695" w:rsidRPr="006B3FFA" w:rsidTr="008672C6">
        <w:tc>
          <w:tcPr>
            <w:tcW w:w="9180" w:type="dxa"/>
          </w:tcPr>
          <w:p w:rsidR="00290695" w:rsidRPr="006B3FFA" w:rsidRDefault="00290695" w:rsidP="00D274EC">
            <w:pPr>
              <w:pStyle w:val="BodyText"/>
              <w:rPr>
                <w:lang w:val="en-US"/>
              </w:rPr>
            </w:pPr>
            <w:r w:rsidRPr="006B3FFA">
              <w:rPr>
                <w:rFonts w:ascii="Sylfaen" w:hAnsi="Sylfaen"/>
                <w:lang w:val="hy-AM"/>
              </w:rPr>
              <w:t>Ստորագրություն՝</w:t>
            </w:r>
            <w:r w:rsidRPr="006B3FFA">
              <w:rPr>
                <w:lang w:val="hy-AM"/>
              </w:rPr>
              <w:tab/>
            </w:r>
            <w:r w:rsidRPr="006B3FFA">
              <w:rPr>
                <w:lang w:val="hy-AM"/>
              </w:rPr>
              <w:tab/>
            </w:r>
          </w:p>
        </w:tc>
      </w:tr>
      <w:tr w:rsidR="00290695" w:rsidRPr="006B3FFA" w:rsidTr="008672C6">
        <w:tc>
          <w:tcPr>
            <w:tcW w:w="9180" w:type="dxa"/>
          </w:tcPr>
          <w:p w:rsidR="00290695" w:rsidRPr="006B3FFA" w:rsidRDefault="00290695" w:rsidP="00D274EC">
            <w:pPr>
              <w:pStyle w:val="BodyText"/>
              <w:rPr>
                <w:lang w:val="en-US"/>
              </w:rPr>
            </w:pPr>
            <w:r w:rsidRPr="006B3FFA">
              <w:rPr>
                <w:rFonts w:ascii="Sylfaen" w:hAnsi="Sylfaen"/>
                <w:lang w:val="hy-AM"/>
              </w:rPr>
              <w:t>Անուն՝</w:t>
            </w:r>
          </w:p>
        </w:tc>
      </w:tr>
      <w:tr w:rsidR="00290695" w:rsidRPr="006B3FFA" w:rsidTr="008672C6">
        <w:tc>
          <w:tcPr>
            <w:tcW w:w="9180" w:type="dxa"/>
          </w:tcPr>
          <w:p w:rsidR="00290695" w:rsidRPr="006B3FFA" w:rsidRDefault="00290695" w:rsidP="00D274EC">
            <w:pPr>
              <w:pStyle w:val="BodyText"/>
              <w:rPr>
                <w:lang w:val="en-US"/>
              </w:rPr>
            </w:pPr>
            <w:r w:rsidRPr="006B3FFA">
              <w:rPr>
                <w:rFonts w:ascii="Sylfaen" w:hAnsi="Sylfaen"/>
                <w:lang w:val="hy-AM"/>
              </w:rPr>
              <w:t>Պաշտոն՝</w:t>
            </w:r>
          </w:p>
        </w:tc>
      </w:tr>
    </w:tbl>
    <w:p w:rsidR="004B1AD2" w:rsidRPr="006B3FFA" w:rsidRDefault="004B1AD2" w:rsidP="004B1AD2">
      <w:pPr>
        <w:pStyle w:val="BodyText"/>
        <w:rPr>
          <w:lang w:val="en-US"/>
        </w:rPr>
      </w:pPr>
    </w:p>
    <w:p w:rsidR="004B1AD2" w:rsidRPr="006B3FFA" w:rsidRDefault="00D71F21">
      <w:pPr>
        <w:spacing w:after="0"/>
        <w:jc w:val="left"/>
        <w:rPr>
          <w:b/>
          <w:lang w:val="en-US"/>
        </w:rPr>
      </w:pPr>
      <w:r w:rsidRPr="006B3FFA">
        <w:rPr>
          <w:b/>
          <w:lang w:val="en-US"/>
        </w:rPr>
        <w:br w:type="page"/>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290695" w:rsidRPr="006B3FFA" w:rsidTr="008672C6">
        <w:tc>
          <w:tcPr>
            <w:tcW w:w="9322" w:type="dxa"/>
          </w:tcPr>
          <w:p w:rsidR="00290695" w:rsidRPr="006B3FFA" w:rsidRDefault="00290695" w:rsidP="004B1AD2">
            <w:pPr>
              <w:pStyle w:val="BodyText"/>
              <w:rPr>
                <w:b/>
                <w:lang w:val="en-US"/>
              </w:rPr>
            </w:pPr>
            <w:r w:rsidRPr="006B3FFA">
              <w:rPr>
                <w:rFonts w:ascii="Sylfaen" w:hAnsi="Sylfaen"/>
                <w:b/>
                <w:lang w:val="hy-AM"/>
              </w:rPr>
              <w:lastRenderedPageBreak/>
              <w:t>ՎԵՐԱԿԱՌՈՒՑՄԱՆ ԵՎ ԶԱՐԳԱՑՄԱՆ ԵՎՐՈՊԱԿԱՆ ԲԱՆԿ</w:t>
            </w:r>
          </w:p>
        </w:tc>
      </w:tr>
      <w:tr w:rsidR="00290695" w:rsidRPr="006B3FFA" w:rsidTr="008672C6">
        <w:tc>
          <w:tcPr>
            <w:tcW w:w="9322" w:type="dxa"/>
          </w:tcPr>
          <w:p w:rsidR="00290695" w:rsidRPr="006B3FFA" w:rsidRDefault="00290695" w:rsidP="004B1AD2">
            <w:pPr>
              <w:pStyle w:val="BodyText"/>
              <w:rPr>
                <w:lang w:val="en-US"/>
              </w:rPr>
            </w:pPr>
          </w:p>
        </w:tc>
      </w:tr>
      <w:tr w:rsidR="00290695" w:rsidRPr="006B3FFA" w:rsidTr="008672C6">
        <w:tc>
          <w:tcPr>
            <w:tcW w:w="9322" w:type="dxa"/>
          </w:tcPr>
          <w:p w:rsidR="00290695" w:rsidRPr="006B3FFA" w:rsidRDefault="00290695" w:rsidP="00C179AB">
            <w:pPr>
              <w:pStyle w:val="BodyText"/>
              <w:rPr>
                <w:lang w:val="en-US"/>
              </w:rPr>
            </w:pPr>
            <w:r w:rsidRPr="006B3FFA">
              <w:rPr>
                <w:rFonts w:ascii="Sylfaen" w:hAnsi="Sylfaen"/>
                <w:lang w:val="hy-AM"/>
              </w:rPr>
              <w:t>Ստորագրություն՝</w:t>
            </w:r>
            <w:r w:rsidRPr="006B3FFA">
              <w:rPr>
                <w:lang w:val="hy-AM"/>
              </w:rPr>
              <w:tab/>
            </w:r>
            <w:r w:rsidRPr="006B3FFA">
              <w:rPr>
                <w:lang w:val="hy-AM"/>
              </w:rPr>
              <w:tab/>
            </w:r>
          </w:p>
        </w:tc>
      </w:tr>
      <w:tr w:rsidR="00290695" w:rsidRPr="006B3FFA" w:rsidTr="008672C6">
        <w:tc>
          <w:tcPr>
            <w:tcW w:w="9322" w:type="dxa"/>
          </w:tcPr>
          <w:p w:rsidR="00290695" w:rsidRPr="006B3FFA" w:rsidRDefault="00290695" w:rsidP="00C179AB">
            <w:pPr>
              <w:pStyle w:val="BodyText"/>
              <w:rPr>
                <w:lang w:val="en-US"/>
              </w:rPr>
            </w:pPr>
            <w:r w:rsidRPr="006B3FFA">
              <w:rPr>
                <w:rFonts w:ascii="Sylfaen" w:hAnsi="Sylfaen"/>
                <w:lang w:val="hy-AM"/>
              </w:rPr>
              <w:t>Անուն՝</w:t>
            </w:r>
          </w:p>
        </w:tc>
      </w:tr>
      <w:tr w:rsidR="00290695" w:rsidRPr="006B3FFA" w:rsidTr="008672C6">
        <w:tc>
          <w:tcPr>
            <w:tcW w:w="9322" w:type="dxa"/>
          </w:tcPr>
          <w:p w:rsidR="00290695" w:rsidRPr="006B3FFA" w:rsidRDefault="00290695" w:rsidP="00C179AB">
            <w:pPr>
              <w:pStyle w:val="BodyText"/>
              <w:rPr>
                <w:lang w:val="en-US"/>
              </w:rPr>
            </w:pPr>
            <w:r w:rsidRPr="006B3FFA">
              <w:rPr>
                <w:rFonts w:ascii="Sylfaen" w:hAnsi="Sylfaen"/>
                <w:lang w:val="hy-AM"/>
              </w:rPr>
              <w:t>Պաշտոն՝</w:t>
            </w:r>
          </w:p>
        </w:tc>
      </w:tr>
    </w:tbl>
    <w:p w:rsidR="004B1AD2" w:rsidRPr="006B3FFA" w:rsidRDefault="00D71F21">
      <w:pPr>
        <w:spacing w:after="0"/>
        <w:jc w:val="left"/>
        <w:rPr>
          <w:b/>
          <w:lang w:val="en-US" w:eastAsia="en-GB"/>
        </w:rPr>
      </w:pPr>
      <w:r w:rsidRPr="006B3FFA">
        <w:rPr>
          <w:b/>
          <w:lang w:val="en-US"/>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290695" w:rsidRPr="006B3FFA" w:rsidTr="008672C6">
        <w:tc>
          <w:tcPr>
            <w:tcW w:w="9464" w:type="dxa"/>
          </w:tcPr>
          <w:p w:rsidR="00290695" w:rsidRPr="006B3FFA" w:rsidRDefault="00290695" w:rsidP="006B3FFA">
            <w:pPr>
              <w:pStyle w:val="BodyText"/>
              <w:rPr>
                <w:b/>
                <w:lang w:val="en-US"/>
              </w:rPr>
            </w:pPr>
            <w:r w:rsidRPr="006B3FFA">
              <w:rPr>
                <w:rFonts w:ascii="Sylfaen" w:hAnsi="Sylfaen"/>
                <w:b/>
                <w:lang w:val="hy-AM"/>
              </w:rPr>
              <w:lastRenderedPageBreak/>
              <w:t>ԴԷԳ – ԴՈՅՉԵ ԻՆՎԵՍՏԻՑԻՈՆՍ- ՈՒՆԴ ԷՆՏՎԻՔԼՈՒՆԳՍ</w:t>
            </w:r>
            <w:r w:rsidRPr="006B3FFA">
              <w:rPr>
                <w:rFonts w:ascii="Sylfaen" w:hAnsi="Sylfaen"/>
                <w:b/>
                <w:lang w:val="hy-AM"/>
              </w:rPr>
              <w:softHyphen/>
              <w:t>ԳԵԶԵԼՇԱՖԹ ԷՄ-ԲԵ-ՀԱ</w:t>
            </w:r>
          </w:p>
        </w:tc>
      </w:tr>
      <w:tr w:rsidR="00290695" w:rsidRPr="006B3FFA" w:rsidTr="008672C6">
        <w:tc>
          <w:tcPr>
            <w:tcW w:w="9464" w:type="dxa"/>
          </w:tcPr>
          <w:p w:rsidR="00290695" w:rsidRPr="006B3FFA" w:rsidRDefault="00290695" w:rsidP="004B1AD2">
            <w:pPr>
              <w:pStyle w:val="BodyText"/>
              <w:rPr>
                <w:lang w:val="en-US"/>
              </w:rPr>
            </w:pPr>
            <w:r w:rsidRPr="006B3FFA">
              <w:rPr>
                <w:rFonts w:ascii="Sylfaen" w:hAnsi="Sylfaen"/>
                <w:lang w:val="hy-AM"/>
              </w:rPr>
              <w:t>Ստորագրություն՝</w:t>
            </w:r>
            <w:r w:rsidRPr="006B3FFA">
              <w:rPr>
                <w:lang w:val="hy-AM"/>
              </w:rPr>
              <w:tab/>
            </w:r>
            <w:r w:rsidRPr="006B3FFA">
              <w:rPr>
                <w:lang w:val="hy-AM"/>
              </w:rPr>
              <w:tab/>
            </w:r>
          </w:p>
        </w:tc>
      </w:tr>
      <w:tr w:rsidR="00290695" w:rsidRPr="006B3FFA" w:rsidTr="008672C6">
        <w:tc>
          <w:tcPr>
            <w:tcW w:w="9464" w:type="dxa"/>
          </w:tcPr>
          <w:p w:rsidR="00290695" w:rsidRPr="006B3FFA" w:rsidRDefault="00290695" w:rsidP="004B1AD2">
            <w:pPr>
              <w:pStyle w:val="BodyText"/>
              <w:rPr>
                <w:lang w:val="en-US"/>
              </w:rPr>
            </w:pPr>
            <w:r w:rsidRPr="006B3FFA">
              <w:rPr>
                <w:rFonts w:ascii="Sylfaen" w:hAnsi="Sylfaen"/>
                <w:lang w:val="hy-AM"/>
              </w:rPr>
              <w:t>Անուն՝</w:t>
            </w:r>
          </w:p>
        </w:tc>
      </w:tr>
      <w:tr w:rsidR="00290695" w:rsidRPr="006B3FFA" w:rsidTr="008672C6">
        <w:tc>
          <w:tcPr>
            <w:tcW w:w="9464" w:type="dxa"/>
          </w:tcPr>
          <w:p w:rsidR="00290695" w:rsidRPr="006B3FFA" w:rsidRDefault="00290695" w:rsidP="004B1AD2">
            <w:pPr>
              <w:pStyle w:val="BodyText"/>
              <w:rPr>
                <w:lang w:val="en-US"/>
              </w:rPr>
            </w:pPr>
            <w:r w:rsidRPr="006B3FFA">
              <w:rPr>
                <w:rFonts w:ascii="Sylfaen" w:hAnsi="Sylfaen"/>
                <w:lang w:val="hy-AM"/>
              </w:rPr>
              <w:t>Պաշտոն՝</w:t>
            </w:r>
          </w:p>
        </w:tc>
      </w:tr>
      <w:tr w:rsidR="00290695" w:rsidRPr="006B3FFA" w:rsidTr="008672C6">
        <w:tc>
          <w:tcPr>
            <w:tcW w:w="9464" w:type="dxa"/>
          </w:tcPr>
          <w:p w:rsidR="00290695" w:rsidRPr="006B3FFA" w:rsidRDefault="00290695" w:rsidP="004B1AD2">
            <w:pPr>
              <w:pStyle w:val="BodyText"/>
              <w:rPr>
                <w:lang w:val="en-US"/>
              </w:rPr>
            </w:pPr>
          </w:p>
        </w:tc>
      </w:tr>
      <w:tr w:rsidR="00290695" w:rsidRPr="006B3FFA" w:rsidTr="008672C6">
        <w:tc>
          <w:tcPr>
            <w:tcW w:w="9464" w:type="dxa"/>
          </w:tcPr>
          <w:p w:rsidR="00290695" w:rsidRPr="006B3FFA" w:rsidRDefault="00290695" w:rsidP="004B1AD2">
            <w:pPr>
              <w:pStyle w:val="BodyText"/>
              <w:rPr>
                <w:lang w:val="en-US"/>
              </w:rPr>
            </w:pPr>
            <w:r w:rsidRPr="006B3FFA">
              <w:rPr>
                <w:rFonts w:ascii="Sylfaen" w:hAnsi="Sylfaen"/>
                <w:lang w:val="hy-AM"/>
              </w:rPr>
              <w:t>Ստորագրություն՝</w:t>
            </w:r>
            <w:r w:rsidRPr="006B3FFA">
              <w:rPr>
                <w:lang w:val="hy-AM"/>
              </w:rPr>
              <w:tab/>
            </w:r>
            <w:r w:rsidRPr="006B3FFA">
              <w:rPr>
                <w:lang w:val="hy-AM"/>
              </w:rPr>
              <w:tab/>
            </w:r>
          </w:p>
        </w:tc>
      </w:tr>
      <w:tr w:rsidR="00290695" w:rsidRPr="006B3FFA" w:rsidTr="008672C6">
        <w:tc>
          <w:tcPr>
            <w:tcW w:w="9464" w:type="dxa"/>
          </w:tcPr>
          <w:p w:rsidR="00290695" w:rsidRPr="006B3FFA" w:rsidRDefault="00290695" w:rsidP="004B1AD2">
            <w:pPr>
              <w:pStyle w:val="BodyText"/>
              <w:rPr>
                <w:lang w:val="en-US"/>
              </w:rPr>
            </w:pPr>
            <w:r w:rsidRPr="006B3FFA">
              <w:rPr>
                <w:rFonts w:ascii="Sylfaen" w:hAnsi="Sylfaen"/>
                <w:lang w:val="hy-AM"/>
              </w:rPr>
              <w:t>Անուն՝</w:t>
            </w:r>
          </w:p>
        </w:tc>
      </w:tr>
      <w:tr w:rsidR="00290695" w:rsidRPr="006B3FFA" w:rsidTr="008672C6">
        <w:tc>
          <w:tcPr>
            <w:tcW w:w="9464" w:type="dxa"/>
          </w:tcPr>
          <w:p w:rsidR="00290695" w:rsidRPr="006B3FFA" w:rsidRDefault="00290695" w:rsidP="004B1AD2">
            <w:pPr>
              <w:pStyle w:val="BodyText"/>
              <w:rPr>
                <w:lang w:val="en-US"/>
              </w:rPr>
            </w:pPr>
            <w:r w:rsidRPr="006B3FFA">
              <w:rPr>
                <w:rFonts w:ascii="Sylfaen" w:hAnsi="Sylfaen"/>
                <w:lang w:val="hy-AM"/>
              </w:rPr>
              <w:t>Պաշտոն՝</w:t>
            </w:r>
          </w:p>
        </w:tc>
      </w:tr>
    </w:tbl>
    <w:p w:rsidR="004B1AD2" w:rsidRPr="006B3FFA" w:rsidRDefault="004B1AD2" w:rsidP="004B1AD2">
      <w:pPr>
        <w:pStyle w:val="BodyText"/>
        <w:rPr>
          <w:lang w:val="en-US"/>
        </w:rPr>
      </w:pPr>
    </w:p>
    <w:p w:rsidR="004B1AD2" w:rsidRPr="006B3FFA" w:rsidRDefault="00D71F21">
      <w:pPr>
        <w:spacing w:after="0"/>
        <w:jc w:val="left"/>
        <w:rPr>
          <w:b/>
          <w:lang w:val="en-US" w:eastAsia="en-GB"/>
        </w:rPr>
      </w:pPr>
      <w:r w:rsidRPr="006B3FFA">
        <w:rPr>
          <w:b/>
          <w:lang w:val="en-US"/>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290695" w:rsidRPr="006B3FFA" w:rsidTr="008672C6">
        <w:tc>
          <w:tcPr>
            <w:tcW w:w="9464" w:type="dxa"/>
          </w:tcPr>
          <w:p w:rsidR="00290695" w:rsidRPr="006B3FFA" w:rsidRDefault="00290695" w:rsidP="004B1AD2">
            <w:pPr>
              <w:pStyle w:val="BodyText"/>
              <w:rPr>
                <w:b/>
                <w:lang w:val="en-US"/>
              </w:rPr>
            </w:pPr>
            <w:r w:rsidRPr="006B3FFA">
              <w:rPr>
                <w:b/>
                <w:lang w:val="hy-AM"/>
              </w:rPr>
              <w:lastRenderedPageBreak/>
              <w:t>«</w:t>
            </w:r>
            <w:r w:rsidRPr="006B3FFA">
              <w:rPr>
                <w:rFonts w:ascii="Sylfaen" w:hAnsi="Sylfaen"/>
                <w:b/>
                <w:lang w:val="hy-AM"/>
              </w:rPr>
              <w:t>ԱՐՄԵՆԻԱ</w:t>
            </w:r>
            <w:r w:rsidRPr="006B3FFA">
              <w:rPr>
                <w:b/>
                <w:lang w:val="hy-AM"/>
              </w:rPr>
              <w:t xml:space="preserve">» </w:t>
            </w:r>
            <w:r w:rsidRPr="006B3FFA">
              <w:rPr>
                <w:rFonts w:ascii="Sylfaen" w:hAnsi="Sylfaen"/>
                <w:b/>
                <w:lang w:val="hy-AM"/>
              </w:rPr>
              <w:t>ՄԻՋԱԶԳԱՅԻՆ ՕԴԱՆԱՎԱԿԱՅԱՆՆԵՐ ՓԲԸ</w:t>
            </w:r>
          </w:p>
        </w:tc>
      </w:tr>
      <w:tr w:rsidR="00290695" w:rsidRPr="006B3FFA" w:rsidTr="008672C6">
        <w:tc>
          <w:tcPr>
            <w:tcW w:w="9464" w:type="dxa"/>
          </w:tcPr>
          <w:p w:rsidR="00290695" w:rsidRPr="006B3FFA" w:rsidRDefault="00290695" w:rsidP="00C179AB">
            <w:pPr>
              <w:pStyle w:val="BodyText"/>
              <w:rPr>
                <w:lang w:val="en-US"/>
              </w:rPr>
            </w:pPr>
            <w:r w:rsidRPr="006B3FFA">
              <w:rPr>
                <w:rFonts w:ascii="Sylfaen" w:hAnsi="Sylfaen"/>
                <w:lang w:val="hy-AM"/>
              </w:rPr>
              <w:t>Ստորագրություն՝</w:t>
            </w:r>
            <w:r w:rsidRPr="006B3FFA">
              <w:rPr>
                <w:lang w:val="hy-AM"/>
              </w:rPr>
              <w:tab/>
            </w:r>
            <w:r w:rsidRPr="006B3FFA">
              <w:rPr>
                <w:lang w:val="hy-AM"/>
              </w:rPr>
              <w:tab/>
            </w:r>
          </w:p>
        </w:tc>
      </w:tr>
      <w:tr w:rsidR="00290695" w:rsidRPr="006B3FFA" w:rsidTr="008672C6">
        <w:tc>
          <w:tcPr>
            <w:tcW w:w="9464" w:type="dxa"/>
          </w:tcPr>
          <w:p w:rsidR="00290695" w:rsidRPr="006B3FFA" w:rsidRDefault="00290695" w:rsidP="00C179AB">
            <w:pPr>
              <w:pStyle w:val="BodyText"/>
              <w:rPr>
                <w:lang w:val="en-US"/>
              </w:rPr>
            </w:pPr>
            <w:r w:rsidRPr="006B3FFA">
              <w:rPr>
                <w:rFonts w:ascii="Sylfaen" w:hAnsi="Sylfaen"/>
                <w:lang w:val="hy-AM"/>
              </w:rPr>
              <w:t>Անուն՝</w:t>
            </w:r>
          </w:p>
        </w:tc>
      </w:tr>
      <w:tr w:rsidR="00290695" w:rsidRPr="006B3FFA" w:rsidTr="008672C6">
        <w:tc>
          <w:tcPr>
            <w:tcW w:w="9464" w:type="dxa"/>
          </w:tcPr>
          <w:p w:rsidR="00290695" w:rsidRPr="006B3FFA" w:rsidRDefault="00290695" w:rsidP="00C179AB">
            <w:pPr>
              <w:pStyle w:val="BodyText"/>
              <w:rPr>
                <w:lang w:val="en-US"/>
              </w:rPr>
            </w:pPr>
            <w:r w:rsidRPr="006B3FFA">
              <w:rPr>
                <w:rFonts w:ascii="Sylfaen" w:hAnsi="Sylfaen"/>
                <w:lang w:val="hy-AM"/>
              </w:rPr>
              <w:t>Պաշտոն՝</w:t>
            </w:r>
          </w:p>
        </w:tc>
      </w:tr>
    </w:tbl>
    <w:p w:rsidR="004B1AD2" w:rsidRPr="006B3FFA" w:rsidRDefault="004B1AD2" w:rsidP="004B1AD2">
      <w:pPr>
        <w:pStyle w:val="BodyText"/>
        <w:rPr>
          <w:lang w:val="en-US"/>
        </w:rPr>
      </w:pPr>
    </w:p>
    <w:p w:rsidR="004B1AD2" w:rsidRPr="006B3FFA" w:rsidRDefault="00D71F21">
      <w:pPr>
        <w:spacing w:after="0"/>
        <w:jc w:val="left"/>
        <w:rPr>
          <w:lang w:val="en-US" w:eastAsia="en-GB"/>
        </w:rPr>
      </w:pPr>
      <w:r w:rsidRPr="006B3FFA">
        <w:rPr>
          <w:lang w:val="en-US"/>
        </w:rPr>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290695" w:rsidRPr="006B3FFA" w:rsidTr="008672C6">
        <w:tc>
          <w:tcPr>
            <w:tcW w:w="9464" w:type="dxa"/>
          </w:tcPr>
          <w:p w:rsidR="00290695" w:rsidRPr="006B3FFA" w:rsidRDefault="00290695" w:rsidP="007632CE">
            <w:pPr>
              <w:pStyle w:val="BodyText"/>
              <w:rPr>
                <w:lang w:val="hy-AM"/>
              </w:rPr>
            </w:pPr>
            <w:r w:rsidRPr="006B3FFA">
              <w:rPr>
                <w:rFonts w:ascii="Sylfaen" w:hAnsi="Sylfaen"/>
                <w:lang w:val="hy-AM"/>
              </w:rPr>
              <w:lastRenderedPageBreak/>
              <w:t xml:space="preserve">Համաձայնեցված </w:t>
            </w:r>
            <w:r>
              <w:rPr>
                <w:rFonts w:ascii="Sylfaen" w:hAnsi="Sylfaen"/>
                <w:lang w:val="hy-AM"/>
              </w:rPr>
              <w:t xml:space="preserve">է </w:t>
            </w:r>
            <w:r w:rsidRPr="006B3FFA">
              <w:rPr>
                <w:rFonts w:ascii="Sylfaen" w:hAnsi="Sylfaen"/>
                <w:lang w:val="hy-AM"/>
              </w:rPr>
              <w:t>և</w:t>
            </w:r>
            <w:r>
              <w:rPr>
                <w:rFonts w:ascii="Sylfaen" w:hAnsi="Sylfaen"/>
                <w:lang w:val="hy-AM"/>
              </w:rPr>
              <w:t>՝</w:t>
            </w:r>
            <w:r w:rsidRPr="006B3FFA">
              <w:rPr>
                <w:rFonts w:ascii="Sylfaen" w:hAnsi="Sylfaen"/>
                <w:lang w:val="hy-AM"/>
              </w:rPr>
              <w:t xml:space="preserve"> ընդունված</w:t>
            </w:r>
            <w:r>
              <w:rPr>
                <w:rFonts w:ascii="Sylfaen" w:hAnsi="Sylfaen"/>
                <w:lang w:val="hy-AM"/>
              </w:rPr>
              <w:t>.</w:t>
            </w:r>
          </w:p>
        </w:tc>
      </w:tr>
      <w:tr w:rsidR="00290695" w:rsidRPr="006B3FFA" w:rsidTr="008672C6">
        <w:tc>
          <w:tcPr>
            <w:tcW w:w="9464" w:type="dxa"/>
          </w:tcPr>
          <w:p w:rsidR="00290695" w:rsidRPr="006B3FFA" w:rsidRDefault="00290695" w:rsidP="004B1AD2">
            <w:pPr>
              <w:pStyle w:val="BodyText"/>
              <w:rPr>
                <w:rFonts w:ascii="Sylfaen" w:hAnsi="Sylfaen"/>
                <w:b/>
                <w:lang w:val="hy-AM"/>
              </w:rPr>
            </w:pPr>
            <w:r w:rsidRPr="006B3FFA">
              <w:rPr>
                <w:rFonts w:ascii="Sylfaen" w:hAnsi="Sylfaen"/>
                <w:b/>
                <w:lang w:val="hy-AM"/>
              </w:rPr>
              <w:t>ՀԱՅԱՍՏԱՆԻ ՀԱՆՐԱՊԵՏՈՒԹՅԱՆ ԿԱՌԱՎԱՐՈՒԹՅԱՆ ԿՈՂՄԻՑ</w:t>
            </w:r>
          </w:p>
        </w:tc>
      </w:tr>
      <w:tr w:rsidR="00290695" w:rsidRPr="006B3FFA" w:rsidTr="008672C6">
        <w:tc>
          <w:tcPr>
            <w:tcW w:w="9464" w:type="dxa"/>
          </w:tcPr>
          <w:p w:rsidR="00290695" w:rsidRPr="006B3FFA" w:rsidRDefault="00290695" w:rsidP="004B1AD2">
            <w:pPr>
              <w:pStyle w:val="BodyText"/>
              <w:rPr>
                <w:lang w:val="hy-AM"/>
              </w:rPr>
            </w:pPr>
          </w:p>
        </w:tc>
      </w:tr>
      <w:tr w:rsidR="00290695" w:rsidRPr="006B3FFA" w:rsidTr="008672C6">
        <w:tc>
          <w:tcPr>
            <w:tcW w:w="9464" w:type="dxa"/>
          </w:tcPr>
          <w:p w:rsidR="00290695" w:rsidRPr="006B3FFA" w:rsidRDefault="00290695" w:rsidP="007632CE">
            <w:pPr>
              <w:pStyle w:val="BodyText"/>
              <w:spacing w:line="360" w:lineRule="auto"/>
              <w:rPr>
                <w:rFonts w:ascii="Sylfaen" w:hAnsi="Sylfaen"/>
                <w:lang w:val="hy-AM"/>
              </w:rPr>
            </w:pPr>
            <w:r w:rsidRPr="006B3FFA">
              <w:rPr>
                <w:rFonts w:ascii="Sylfaen" w:hAnsi="Sylfaen"/>
                <w:lang w:val="hy-AM"/>
              </w:rPr>
              <w:t xml:space="preserve">Կնքվում է որպես հատուկ </w:t>
            </w:r>
            <w:r>
              <w:rPr>
                <w:rFonts w:ascii="Sylfaen" w:hAnsi="Sylfaen"/>
                <w:lang w:val="hy-AM"/>
              </w:rPr>
              <w:t>ձևի</w:t>
            </w:r>
            <w:r w:rsidRPr="006B3FFA">
              <w:rPr>
                <w:rFonts w:ascii="Sylfaen" w:hAnsi="Sylfaen"/>
                <w:lang w:val="hy-AM"/>
              </w:rPr>
              <w:t xml:space="preserve"> պայմանագիր </w:t>
            </w:r>
            <w:r w:rsidRPr="00C129D9">
              <w:rPr>
                <w:rFonts w:ascii="Sylfaen" w:hAnsi="Sylfaen"/>
                <w:lang w:val="en-US"/>
              </w:rPr>
              <w:t>(</w:t>
            </w:r>
            <w:r w:rsidRPr="006B3FFA">
              <w:rPr>
                <w:rFonts w:ascii="Sylfaen" w:hAnsi="Sylfaen"/>
                <w:lang w:val="hy-AM"/>
              </w:rPr>
              <w:t>«</w:t>
            </w:r>
            <w:r w:rsidRPr="006B3FFA">
              <w:rPr>
                <w:rFonts w:ascii="Sylfaen" w:hAnsi="Sylfaen"/>
                <w:lang w:val="en-US"/>
              </w:rPr>
              <w:t>deed</w:t>
            </w:r>
            <w:r w:rsidRPr="006B3FFA">
              <w:rPr>
                <w:rFonts w:ascii="Sylfaen" w:hAnsi="Sylfaen"/>
                <w:lang w:val="hy-AM"/>
              </w:rPr>
              <w:t>»</w:t>
            </w:r>
            <w:r w:rsidRPr="00C129D9">
              <w:rPr>
                <w:rFonts w:ascii="Sylfaen" w:hAnsi="Sylfaen"/>
                <w:lang w:val="en-US"/>
              </w:rPr>
              <w:t>)</w:t>
            </w:r>
            <w:r w:rsidRPr="006B3FFA">
              <w:rPr>
                <w:rFonts w:ascii="Sylfaen" w:hAnsi="Sylfaen"/>
                <w:lang w:val="hy-AM"/>
              </w:rPr>
              <w:t>՝</w:t>
            </w:r>
            <w:r w:rsidRPr="006B3FFA">
              <w:rPr>
                <w:rFonts w:ascii="Sylfaen" w:hAnsi="Sylfaen"/>
                <w:lang w:val="hy-AM"/>
              </w:rPr>
              <w:tab/>
            </w:r>
          </w:p>
        </w:tc>
      </w:tr>
      <w:tr w:rsidR="00290695" w:rsidRPr="006B3FFA" w:rsidTr="008672C6">
        <w:tc>
          <w:tcPr>
            <w:tcW w:w="9464" w:type="dxa"/>
          </w:tcPr>
          <w:p w:rsidR="00290695" w:rsidRPr="006B3FFA" w:rsidRDefault="00290695" w:rsidP="00B43DE7">
            <w:pPr>
              <w:pStyle w:val="BodyText"/>
              <w:rPr>
                <w:rFonts w:ascii="Sylfaen" w:hAnsi="Sylfaen"/>
                <w:lang w:val="hy-AM"/>
              </w:rPr>
            </w:pPr>
            <w:r>
              <w:rPr>
                <w:rFonts w:ascii="Sylfaen" w:hAnsi="Sylfaen"/>
                <w:lang w:val="hy-AM"/>
              </w:rPr>
              <w:t>Անուն</w:t>
            </w:r>
            <w:r>
              <w:rPr>
                <w:rFonts w:ascii="Sylfaen" w:hAnsi="Sylfaen"/>
                <w:lang w:val="en-US"/>
              </w:rPr>
              <w:t>.</w:t>
            </w:r>
            <w:r w:rsidRPr="006B3FFA">
              <w:rPr>
                <w:rFonts w:ascii="Sylfaen" w:hAnsi="Sylfaen"/>
                <w:lang w:val="hy-AM"/>
              </w:rPr>
              <w:tab/>
              <w:t>պրն. Արտյոմ Մովսեսյան</w:t>
            </w:r>
          </w:p>
        </w:tc>
      </w:tr>
      <w:tr w:rsidR="00290695" w:rsidRPr="006B3FFA" w:rsidTr="008672C6">
        <w:tc>
          <w:tcPr>
            <w:tcW w:w="9464" w:type="dxa"/>
          </w:tcPr>
          <w:p w:rsidR="00290695" w:rsidRPr="006B3FFA" w:rsidRDefault="00290695" w:rsidP="00B43DE7">
            <w:pPr>
              <w:pStyle w:val="BodyText"/>
              <w:rPr>
                <w:lang w:val="hy-AM"/>
              </w:rPr>
            </w:pPr>
            <w:r>
              <w:rPr>
                <w:rFonts w:ascii="Sylfaen" w:hAnsi="Sylfaen"/>
                <w:lang w:val="hy-AM"/>
              </w:rPr>
              <w:t>Պաշտոն</w:t>
            </w:r>
            <w:r>
              <w:rPr>
                <w:rFonts w:ascii="Sylfaen" w:hAnsi="Sylfaen"/>
                <w:lang w:val="en-US"/>
              </w:rPr>
              <w:t>.</w:t>
            </w:r>
            <w:r w:rsidRPr="006B3FFA">
              <w:rPr>
                <w:lang w:val="hy-AM"/>
              </w:rPr>
              <w:tab/>
            </w:r>
            <w:r w:rsidRPr="006B3FFA">
              <w:rPr>
                <w:rFonts w:ascii="Sylfaen" w:hAnsi="Sylfaen"/>
                <w:lang w:val="hy-AM"/>
              </w:rPr>
              <w:t>որպես ՀՀ Կառավարության Լիազոր Ներկայացուցիչ, Քաղաքացի</w:t>
            </w:r>
            <w:r>
              <w:rPr>
                <w:rFonts w:ascii="Sylfaen" w:hAnsi="Sylfaen"/>
                <w:lang w:val="en-US"/>
              </w:rPr>
              <w:softHyphen/>
            </w:r>
            <w:r w:rsidRPr="006B3FFA">
              <w:rPr>
                <w:rFonts w:ascii="Sylfaen" w:hAnsi="Sylfaen"/>
                <w:lang w:val="hy-AM"/>
              </w:rPr>
              <w:t>ական ավիացիայի գլխավոր վարչության պետ, ով գործում է Հայաստանի Հանրապետության անունից</w:t>
            </w:r>
            <w:r w:rsidRPr="006B3FFA">
              <w:rPr>
                <w:lang w:val="hy-AM"/>
              </w:rPr>
              <w:t xml:space="preserve"> </w:t>
            </w:r>
          </w:p>
        </w:tc>
      </w:tr>
      <w:tr w:rsidR="00290695" w:rsidRPr="006B3FFA" w:rsidTr="008672C6">
        <w:tc>
          <w:tcPr>
            <w:tcW w:w="9464" w:type="dxa"/>
          </w:tcPr>
          <w:p w:rsidR="00290695" w:rsidRPr="006B3FFA" w:rsidRDefault="00290695" w:rsidP="004B1AD2">
            <w:pPr>
              <w:pStyle w:val="BodyText"/>
            </w:pPr>
          </w:p>
        </w:tc>
      </w:tr>
      <w:tr w:rsidR="00290695" w:rsidRPr="006B3FFA" w:rsidTr="008672C6">
        <w:tc>
          <w:tcPr>
            <w:tcW w:w="9464" w:type="dxa"/>
          </w:tcPr>
          <w:p w:rsidR="00290695" w:rsidRPr="006B3FFA" w:rsidRDefault="00290695" w:rsidP="00C179AB">
            <w:pPr>
              <w:pStyle w:val="BodyText"/>
            </w:pPr>
            <w:r w:rsidRPr="006B3FFA">
              <w:rPr>
                <w:rFonts w:ascii="Sylfaen" w:hAnsi="Sylfaen"/>
                <w:lang w:val="hy-AM"/>
              </w:rPr>
              <w:t>Ամսաթիվ</w:t>
            </w:r>
            <w:r w:rsidRPr="006B3FFA">
              <w:t xml:space="preserve"> ________________</w:t>
            </w:r>
          </w:p>
        </w:tc>
      </w:tr>
    </w:tbl>
    <w:p w:rsidR="004B1AD2" w:rsidRPr="006B3FFA" w:rsidRDefault="00D71F21" w:rsidP="004B1AD2">
      <w:pPr>
        <w:pStyle w:val="BodyText"/>
        <w:sectPr w:rsidR="004B1AD2" w:rsidRPr="006B3FFA" w:rsidSect="004B1AD2">
          <w:footerReference w:type="default" r:id="rId14"/>
          <w:headerReference w:type="first" r:id="rId15"/>
          <w:pgSz w:w="11906" w:h="16838" w:code="9"/>
          <w:pgMar w:top="1440" w:right="1440" w:bottom="1440" w:left="1440" w:header="720" w:footer="642" w:gutter="0"/>
          <w:cols w:space="708"/>
          <w:titlePg/>
          <w:docGrid w:linePitch="360"/>
        </w:sectPr>
      </w:pPr>
      <w:r w:rsidRPr="006B3FFA">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290695" w:rsidRPr="006B3FFA" w:rsidTr="008672C6">
        <w:tc>
          <w:tcPr>
            <w:tcW w:w="9464" w:type="dxa"/>
          </w:tcPr>
          <w:p w:rsidR="00290695" w:rsidRPr="006B3FFA" w:rsidRDefault="00290695" w:rsidP="004B1AD2">
            <w:pPr>
              <w:pStyle w:val="BodyText"/>
              <w:jc w:val="center"/>
              <w:rPr>
                <w:b/>
                <w:lang w:val="hy-AM"/>
              </w:rPr>
            </w:pPr>
            <w:r w:rsidRPr="006B3FFA">
              <w:rPr>
                <w:rFonts w:ascii="Sylfaen" w:hAnsi="Sylfaen"/>
                <w:b/>
                <w:lang w:val="hy-AM"/>
              </w:rPr>
              <w:lastRenderedPageBreak/>
              <w:t>Հավելված</w:t>
            </w:r>
            <w:r w:rsidRPr="006B3FFA">
              <w:rPr>
                <w:b/>
                <w:lang w:val="hy-AM"/>
              </w:rPr>
              <w:t xml:space="preserve"> 1</w:t>
            </w:r>
          </w:p>
        </w:tc>
      </w:tr>
      <w:tr w:rsidR="00290695" w:rsidRPr="006B3FFA" w:rsidTr="008672C6">
        <w:tc>
          <w:tcPr>
            <w:tcW w:w="9464" w:type="dxa"/>
          </w:tcPr>
          <w:p w:rsidR="00290695" w:rsidRPr="006B3FFA" w:rsidRDefault="00290695" w:rsidP="004B1AD2">
            <w:pPr>
              <w:pStyle w:val="BodyText"/>
              <w:jc w:val="center"/>
              <w:rPr>
                <w:lang w:val="hy-AM"/>
              </w:rPr>
            </w:pPr>
            <w:r w:rsidRPr="006B3FFA">
              <w:rPr>
                <w:lang w:val="hy-AM"/>
              </w:rPr>
              <w:t>(</w:t>
            </w:r>
            <w:r w:rsidRPr="006B3FFA">
              <w:rPr>
                <w:rFonts w:ascii="Sylfaen" w:hAnsi="Sylfaen"/>
                <w:i/>
                <w:lang w:val="hy-AM"/>
              </w:rPr>
              <w:t>Ուղղակի Պայմանագիր</w:t>
            </w:r>
            <w:r w:rsidRPr="006B3FFA">
              <w:rPr>
                <w:lang w:val="hy-AM"/>
              </w:rPr>
              <w:t>)</w:t>
            </w:r>
          </w:p>
        </w:tc>
      </w:tr>
      <w:tr w:rsidR="00290695" w:rsidRPr="006B3FFA" w:rsidTr="008672C6">
        <w:tc>
          <w:tcPr>
            <w:tcW w:w="9464" w:type="dxa"/>
          </w:tcPr>
          <w:p w:rsidR="00290695" w:rsidRPr="006B3FFA" w:rsidRDefault="00290695" w:rsidP="004B1AD2">
            <w:pPr>
              <w:pStyle w:val="BodyText"/>
              <w:jc w:val="center"/>
              <w:rPr>
                <w:lang w:val="hy-AM"/>
              </w:rPr>
            </w:pPr>
            <w:r w:rsidRPr="006B3FFA">
              <w:rPr>
                <w:lang w:val="hy-AM"/>
              </w:rPr>
              <w:t>[</w:t>
            </w:r>
            <w:r w:rsidRPr="006B3FFA">
              <w:rPr>
                <w:rFonts w:ascii="Sylfaen" w:hAnsi="Sylfaen"/>
                <w:lang w:val="hy-AM"/>
              </w:rPr>
              <w:t>տեղադրել պատճենը</w:t>
            </w:r>
            <w:r w:rsidRPr="006B3FFA">
              <w:rPr>
                <w:lang w:val="hy-AM"/>
              </w:rPr>
              <w:t>]</w:t>
            </w:r>
          </w:p>
        </w:tc>
      </w:tr>
    </w:tbl>
    <w:p w:rsidR="004B1AD2" w:rsidRPr="006B3FFA" w:rsidRDefault="004B1AD2" w:rsidP="004B1AD2">
      <w:pPr>
        <w:pStyle w:val="BodyText"/>
        <w:jc w:val="center"/>
      </w:pPr>
    </w:p>
    <w:p w:rsidR="004B1AD2" w:rsidRPr="006B3FFA" w:rsidRDefault="00D71F21">
      <w:pPr>
        <w:spacing w:after="0"/>
        <w:jc w:val="left"/>
        <w:rPr>
          <w:lang w:eastAsia="en-GB"/>
        </w:rPr>
      </w:pPr>
      <w:r w:rsidRPr="006B3FFA">
        <w:br w:type="page"/>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290695" w:rsidRPr="006B3FFA" w:rsidTr="008672C6">
        <w:tc>
          <w:tcPr>
            <w:tcW w:w="9464" w:type="dxa"/>
          </w:tcPr>
          <w:p w:rsidR="00290695" w:rsidRPr="006B3FFA" w:rsidRDefault="00290695" w:rsidP="004B1AD2">
            <w:pPr>
              <w:pStyle w:val="BodyText"/>
              <w:jc w:val="center"/>
              <w:rPr>
                <w:b/>
                <w:lang w:val="hy-AM"/>
              </w:rPr>
            </w:pPr>
            <w:r w:rsidRPr="006B3FFA">
              <w:rPr>
                <w:rFonts w:ascii="Sylfaen" w:hAnsi="Sylfaen"/>
                <w:b/>
                <w:lang w:val="hy-AM"/>
              </w:rPr>
              <w:lastRenderedPageBreak/>
              <w:t>Հավելված</w:t>
            </w:r>
            <w:r w:rsidRPr="006B3FFA">
              <w:rPr>
                <w:b/>
                <w:lang w:val="hy-AM"/>
              </w:rPr>
              <w:t xml:space="preserve"> 2</w:t>
            </w:r>
          </w:p>
        </w:tc>
      </w:tr>
      <w:tr w:rsidR="00290695" w:rsidRPr="006B3FFA" w:rsidTr="008672C6">
        <w:tc>
          <w:tcPr>
            <w:tcW w:w="9464" w:type="dxa"/>
          </w:tcPr>
          <w:p w:rsidR="00290695" w:rsidRPr="006B3FFA" w:rsidRDefault="00290695" w:rsidP="004B1AD2">
            <w:pPr>
              <w:pStyle w:val="BodyText"/>
              <w:jc w:val="center"/>
              <w:rPr>
                <w:lang w:val="hy-AM"/>
              </w:rPr>
            </w:pPr>
            <w:r w:rsidRPr="006B3FFA">
              <w:rPr>
                <w:lang w:val="hy-AM"/>
              </w:rPr>
              <w:t>(</w:t>
            </w:r>
            <w:r w:rsidRPr="006B3FFA">
              <w:rPr>
                <w:rFonts w:ascii="Sylfaen" w:hAnsi="Sylfaen"/>
                <w:i/>
                <w:lang w:val="hy-AM"/>
              </w:rPr>
              <w:t>Բազմակողմ զարգացման բանկեր</w:t>
            </w:r>
            <w:r w:rsidRPr="006B3FFA">
              <w:rPr>
                <w:lang w:val="hy-AM"/>
              </w:rPr>
              <w:t>)</w:t>
            </w:r>
          </w:p>
        </w:tc>
      </w:tr>
      <w:tr w:rsidR="00290695" w:rsidRPr="006B3FFA" w:rsidTr="008672C6">
        <w:tc>
          <w:tcPr>
            <w:tcW w:w="9464" w:type="dxa"/>
          </w:tcPr>
          <w:p w:rsidR="00290695" w:rsidRPr="006B3FFA" w:rsidRDefault="00290695" w:rsidP="004B1AD2">
            <w:pPr>
              <w:pStyle w:val="BodyText"/>
              <w:jc w:val="center"/>
              <w:rPr>
                <w:lang w:val="hy-AM"/>
              </w:rPr>
            </w:pP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lang w:val="hy-AM"/>
              </w:rPr>
              <w:t>•</w:t>
            </w:r>
            <w:r w:rsidRPr="006B3FFA">
              <w:rPr>
                <w:lang w:val="hy-AM"/>
              </w:rPr>
              <w:tab/>
            </w:r>
            <w:r w:rsidRPr="006B3FFA">
              <w:rPr>
                <w:rFonts w:ascii="Sylfaen" w:hAnsi="Sylfaen"/>
                <w:lang w:val="hy-AM"/>
              </w:rPr>
              <w:t>Համաշխարհային բանկ</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lang w:val="hy-AM"/>
              </w:rPr>
              <w:t>•</w:t>
            </w:r>
            <w:r w:rsidRPr="006B3FFA">
              <w:rPr>
                <w:lang w:val="hy-AM"/>
              </w:rPr>
              <w:tab/>
            </w:r>
            <w:r w:rsidRPr="006B3FFA">
              <w:rPr>
                <w:rFonts w:ascii="Sylfaen" w:hAnsi="Sylfaen"/>
                <w:lang w:val="hy-AM"/>
              </w:rPr>
              <w:t>Գյուղատնտեսության զարգացման միջազգային հիմնադրամ (ԳԶՄՀ)</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Եվրոպական ներդրումային բանկ (ԵՆԲ)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Իսլամական զարգացման բանկ (ԻԶԲ)</w:t>
            </w:r>
          </w:p>
        </w:tc>
      </w:tr>
      <w:tr w:rsidR="00290695" w:rsidRPr="006B3FFA" w:rsidTr="008672C6">
        <w:tc>
          <w:tcPr>
            <w:tcW w:w="9464" w:type="dxa"/>
          </w:tcPr>
          <w:p w:rsidR="00290695" w:rsidRPr="006B3FFA" w:rsidRDefault="00290695" w:rsidP="004B1AD2">
            <w:pPr>
              <w:pStyle w:val="BodyText"/>
              <w:jc w:val="left"/>
              <w:rPr>
                <w:lang w:val="hy-AM"/>
              </w:rPr>
            </w:pPr>
            <w:r w:rsidRPr="006B3FFA">
              <w:rPr>
                <w:lang w:val="hy-AM"/>
              </w:rPr>
              <w:t>•</w:t>
            </w:r>
            <w:r w:rsidRPr="006B3FFA">
              <w:rPr>
                <w:lang w:val="hy-AM"/>
              </w:rPr>
              <w:tab/>
            </w:r>
            <w:r w:rsidRPr="006B3FFA">
              <w:rPr>
                <w:rFonts w:ascii="Sylfaen" w:hAnsi="Sylfaen"/>
                <w:lang w:val="hy-AM"/>
              </w:rPr>
              <w:t>Ասիական զարգացման բանկ (ԱԶԲ)</w:t>
            </w:r>
          </w:p>
        </w:tc>
      </w:tr>
      <w:tr w:rsidR="00290695" w:rsidRPr="006B3FFA" w:rsidTr="008672C6">
        <w:tc>
          <w:tcPr>
            <w:tcW w:w="9464" w:type="dxa"/>
          </w:tcPr>
          <w:p w:rsidR="00290695" w:rsidRPr="006B3FFA" w:rsidRDefault="00290695" w:rsidP="004B1AD2">
            <w:pPr>
              <w:pStyle w:val="BodyText"/>
              <w:jc w:val="left"/>
              <w:rPr>
                <w:lang w:val="hy-AM"/>
              </w:rPr>
            </w:pPr>
            <w:r w:rsidRPr="006B3FFA">
              <w:rPr>
                <w:lang w:val="hy-AM"/>
              </w:rPr>
              <w:t>•</w:t>
            </w:r>
            <w:r w:rsidRPr="006B3FFA">
              <w:rPr>
                <w:lang w:val="hy-AM"/>
              </w:rPr>
              <w:tab/>
            </w:r>
            <w:r w:rsidRPr="006B3FFA">
              <w:rPr>
                <w:rFonts w:ascii="Sylfaen" w:hAnsi="Sylfaen"/>
                <w:lang w:val="hy-AM"/>
              </w:rPr>
              <w:t>Վերակառուցման և զարգացման եվրոպական բանկ (ՎԶԵԲ)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lang w:val="hy-AM"/>
              </w:rPr>
              <w:t>•</w:t>
            </w:r>
            <w:r w:rsidRPr="006B3FFA">
              <w:rPr>
                <w:lang w:val="hy-AM"/>
              </w:rPr>
              <w:tab/>
            </w:r>
            <w:r w:rsidRPr="006B3FFA">
              <w:rPr>
                <w:rFonts w:ascii="Sylfaen" w:hAnsi="Sylfaen"/>
                <w:lang w:val="hy-AM"/>
              </w:rPr>
              <w:t>Անդյան զարգացման կորպորացիա-Լատինական Ամերիկայի զարգացման բանկ (ԱԶԿ)</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Միջամերիկյան զարգացման բանկ խումբ (ՄԶԲ, ՄԱԶԲ)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Զարգացման աֆրիկյան բանկ (ԶԱԲ)</w:t>
            </w:r>
          </w:p>
        </w:tc>
      </w:tr>
      <w:tr w:rsidR="00290695" w:rsidRPr="006B3FFA" w:rsidTr="008672C6">
        <w:tc>
          <w:tcPr>
            <w:tcW w:w="9464" w:type="dxa"/>
          </w:tcPr>
          <w:p w:rsidR="00290695" w:rsidRPr="006B3FFA" w:rsidRDefault="00290695" w:rsidP="004B1AD2">
            <w:pPr>
              <w:pStyle w:val="BodyText"/>
              <w:jc w:val="left"/>
              <w:rPr>
                <w:lang w:val="hy-AM"/>
              </w:rPr>
            </w:pPr>
            <w:r w:rsidRPr="006B3FFA">
              <w:rPr>
                <w:lang w:val="hy-AM"/>
              </w:rPr>
              <w:t>•</w:t>
            </w:r>
            <w:r w:rsidRPr="006B3FFA">
              <w:rPr>
                <w:lang w:val="hy-AM"/>
              </w:rPr>
              <w:tab/>
            </w:r>
            <w:r w:rsidRPr="006B3FFA">
              <w:rPr>
                <w:rFonts w:ascii="Sylfaen" w:hAnsi="Sylfaen"/>
                <w:lang w:val="hy-AM"/>
              </w:rPr>
              <w:t>Կարիբյան զարգացման բանկ</w:t>
            </w:r>
            <w:r w:rsidRPr="006B3FFA">
              <w:rPr>
                <w:lang w:val="hy-AM"/>
              </w:rPr>
              <w:t xml:space="preserve"> (</w:t>
            </w:r>
            <w:r w:rsidRPr="006B3FFA">
              <w:rPr>
                <w:rFonts w:ascii="Sylfaen" w:hAnsi="Sylfaen"/>
                <w:lang w:val="hy-AM"/>
              </w:rPr>
              <w:t>ԿԶԲ</w:t>
            </w:r>
            <w:r w:rsidRPr="006B3FFA">
              <w:rPr>
                <w:lang w:val="hy-AM"/>
              </w:rPr>
              <w:t>)</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lang w:val="hy-AM"/>
              </w:rPr>
              <w:t>•</w:t>
            </w:r>
            <w:r w:rsidRPr="006B3FFA">
              <w:rPr>
                <w:lang w:val="hy-AM"/>
              </w:rPr>
              <w:tab/>
            </w:r>
            <w:r w:rsidRPr="006B3FFA">
              <w:rPr>
                <w:rFonts w:ascii="Sylfaen" w:hAnsi="Sylfaen"/>
                <w:lang w:val="hy-AM"/>
              </w:rPr>
              <w:t>Կենտրոնական Ամերիկայի տնտեսական ինտեգրման բանկ (ԿԱՏԻԲ)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Արևելյան Աֆրիկայի զարգացման բանկ (ԱրլԱԶԲ)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Արևմտաաֆրիկյան զարգացման բանկ (ԱրմԱԶԲ)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Առևտրի և զարգացման սևծովյան բանկ (ԱԶՍԾԲ)</w:t>
            </w:r>
          </w:p>
        </w:tc>
      </w:tr>
      <w:tr w:rsidR="00290695" w:rsidRPr="006B3FFA" w:rsidTr="008672C6">
        <w:tc>
          <w:tcPr>
            <w:tcW w:w="9464" w:type="dxa"/>
          </w:tcPr>
          <w:p w:rsidR="00290695" w:rsidRPr="006B3FFA" w:rsidRDefault="00290695" w:rsidP="004B1AD2">
            <w:pPr>
              <w:pStyle w:val="BodyText"/>
              <w:jc w:val="left"/>
              <w:rPr>
                <w:rFonts w:ascii="Sylfaen" w:hAnsi="Sylfaen"/>
                <w:lang w:val="hy-AM"/>
              </w:rPr>
            </w:pPr>
            <w:r w:rsidRPr="006B3FFA">
              <w:rPr>
                <w:rFonts w:ascii="Sylfaen" w:hAnsi="Sylfaen"/>
                <w:lang w:val="hy-AM"/>
              </w:rPr>
              <w:t>•</w:t>
            </w:r>
            <w:r w:rsidRPr="006B3FFA">
              <w:rPr>
                <w:rFonts w:ascii="Sylfaen" w:hAnsi="Sylfaen"/>
                <w:lang w:val="hy-AM"/>
              </w:rPr>
              <w:tab/>
              <w:t>Եվրասիական զարգացման բանկ (ԵԱԶԲ)</w:t>
            </w:r>
          </w:p>
        </w:tc>
      </w:tr>
    </w:tbl>
    <w:p w:rsidR="00C179AB" w:rsidRPr="006B3FFA" w:rsidRDefault="00C179AB">
      <w:r w:rsidRPr="006B3FFA">
        <w:br w:type="page"/>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290695" w:rsidRPr="006B3FFA" w:rsidTr="008672C6">
        <w:tc>
          <w:tcPr>
            <w:tcW w:w="9322" w:type="dxa"/>
          </w:tcPr>
          <w:p w:rsidR="00290695" w:rsidRPr="006B3FFA" w:rsidRDefault="00290695" w:rsidP="004B1AD2">
            <w:pPr>
              <w:pStyle w:val="ParagraphL1"/>
              <w:numPr>
                <w:ilvl w:val="0"/>
                <w:numId w:val="0"/>
              </w:numPr>
              <w:jc w:val="center"/>
              <w:rPr>
                <w:b/>
                <w:lang w:val="hy-AM"/>
              </w:rPr>
            </w:pPr>
            <w:r w:rsidRPr="006B3FFA">
              <w:rPr>
                <w:rFonts w:ascii="Sylfaen" w:hAnsi="Sylfaen"/>
                <w:b/>
                <w:lang w:val="hy-AM"/>
              </w:rPr>
              <w:lastRenderedPageBreak/>
              <w:t>Հավելված</w:t>
            </w:r>
            <w:r w:rsidRPr="006B3FFA">
              <w:rPr>
                <w:b/>
                <w:lang w:val="hy-AM"/>
              </w:rPr>
              <w:t xml:space="preserve"> 3</w:t>
            </w:r>
          </w:p>
        </w:tc>
      </w:tr>
      <w:tr w:rsidR="00290695" w:rsidRPr="006B3FFA" w:rsidTr="008672C6">
        <w:tc>
          <w:tcPr>
            <w:tcW w:w="9322" w:type="dxa"/>
          </w:tcPr>
          <w:p w:rsidR="00290695" w:rsidRPr="006B3FFA" w:rsidRDefault="00290695" w:rsidP="003C733E">
            <w:pPr>
              <w:pStyle w:val="ParagraphL1"/>
              <w:numPr>
                <w:ilvl w:val="0"/>
                <w:numId w:val="0"/>
              </w:numPr>
              <w:spacing w:after="0"/>
              <w:jc w:val="center"/>
              <w:rPr>
                <w:rFonts w:ascii="Sylfaen" w:hAnsi="Sylfaen"/>
                <w:i/>
                <w:lang w:val="hy-AM"/>
              </w:rPr>
            </w:pPr>
            <w:r w:rsidRPr="006B3FFA">
              <w:rPr>
                <w:lang w:val="hy-AM"/>
              </w:rPr>
              <w:t>(</w:t>
            </w:r>
            <w:r w:rsidRPr="006B3FFA">
              <w:rPr>
                <w:rFonts w:ascii="Sylfaen" w:hAnsi="Sylfaen"/>
                <w:i/>
                <w:lang w:val="hy-AM"/>
              </w:rPr>
              <w:t>Կառավարության համաձայնությունը մասնակցության որոշակի փոխանցումներին</w:t>
            </w:r>
            <w:r w:rsidRPr="006B3FFA">
              <w:rPr>
                <w:lang w:val="hy-AM"/>
              </w:rPr>
              <w:t>)</w:t>
            </w:r>
          </w:p>
        </w:tc>
      </w:tr>
      <w:tr w:rsidR="00290695" w:rsidRPr="006B3FFA" w:rsidTr="008672C6">
        <w:tc>
          <w:tcPr>
            <w:tcW w:w="9322" w:type="dxa"/>
          </w:tcPr>
          <w:p w:rsidR="00290695" w:rsidRPr="00290695" w:rsidRDefault="00290695" w:rsidP="00290695">
            <w:pPr>
              <w:pStyle w:val="ParagraphL1"/>
              <w:numPr>
                <w:ilvl w:val="0"/>
                <w:numId w:val="30"/>
              </w:numPr>
              <w:rPr>
                <w:rFonts w:ascii="Sylfaen" w:hAnsi="Sylfaen"/>
                <w:lang w:val="hy-AM"/>
              </w:rPr>
            </w:pPr>
            <w:r w:rsidRPr="00290695">
              <w:rPr>
                <w:rFonts w:ascii="Sylfaen" w:hAnsi="Sylfaen"/>
                <w:lang w:val="hy-AM"/>
              </w:rPr>
              <w:t>Հայաստանի Հանրապետության Կառավարության համաձայնությունը չի պահանջվում ստորև նշված անձանց Սինդիկացված Վարկային Պայմանագրի ներքո իրավունքների կամ պարտավորությունների կամ դրանում մասնակցության զիջման կամ փոխանցման (այսուհետ՝ «</w:t>
            </w:r>
            <w:r w:rsidRPr="00290695">
              <w:rPr>
                <w:rFonts w:ascii="Sylfaen" w:hAnsi="Sylfaen"/>
                <w:b/>
                <w:lang w:val="hy-AM"/>
              </w:rPr>
              <w:t>Փոխանցում</w:t>
            </w:r>
            <w:r w:rsidRPr="00290695">
              <w:rPr>
                <w:rFonts w:ascii="Sylfaen" w:hAnsi="Sylfaen"/>
                <w:lang w:val="hy-AM"/>
              </w:rPr>
              <w:t>») համար.</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Pr>
                <w:rFonts w:ascii="Sylfaen" w:hAnsi="Sylfaen"/>
                <w:lang w:val="ru-RU"/>
              </w:rPr>
              <w:t>(</w:t>
            </w:r>
            <w:r w:rsidRPr="006B3FFA">
              <w:rPr>
                <w:rFonts w:ascii="Sylfaen" w:hAnsi="Sylfaen"/>
                <w:lang w:val="hy-AM"/>
              </w:rPr>
              <w:t>ա) Վարկատու կամ Վարկատուի Աֆիլացված</w:t>
            </w:r>
            <w:r w:rsidRPr="006637B9">
              <w:rPr>
                <w:rFonts w:ascii="Sylfaen" w:hAnsi="Sylfaen"/>
                <w:lang w:val="hy-AM"/>
              </w:rPr>
              <w:t xml:space="preserve"> Անձ</w:t>
            </w:r>
            <w:r w:rsidRPr="006B3FFA">
              <w:rPr>
                <w:rFonts w:ascii="Sylfaen" w:hAnsi="Sylfaen"/>
                <w:lang w:val="hy-AM"/>
              </w:rPr>
              <w:t xml:space="preserve"> (ըստ Սինդիկացված Վարկային Պայմանագրի սահմանման),</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Pr>
                <w:rFonts w:ascii="Sylfaen" w:hAnsi="Sylfaen"/>
                <w:lang w:val="ru-RU"/>
              </w:rPr>
              <w:t>(</w:t>
            </w:r>
            <w:r w:rsidRPr="006B3FFA">
              <w:rPr>
                <w:rFonts w:ascii="Sylfaen" w:hAnsi="Sylfaen"/>
                <w:lang w:val="hy-AM"/>
              </w:rPr>
              <w:t>բ)  միջազգային ֆինանսական հաստատություն կամ սույն գրության Հավելված 2-ում տեղ գտած ցանկացած այլ բազմակողմ զարգացման բանկ,</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Pr>
                <w:rFonts w:ascii="Sylfaen" w:hAnsi="Sylfaen"/>
                <w:lang w:val="ru-RU"/>
              </w:rPr>
              <w:t>(</w:t>
            </w:r>
            <w:r w:rsidRPr="006B3FFA">
              <w:rPr>
                <w:rFonts w:ascii="Sylfaen" w:hAnsi="Sylfaen"/>
                <w:lang w:val="hy-AM"/>
              </w:rPr>
              <w:t>գ) ԵՄ թիվ 575/2013 Կանոնակարգի Հոդված 4(1)-ով սահմանված բանկ, ապահովագրական ընկերություն կամ վարկային կազմակերպություն, որը հավաստել է, որ չի հանդիսանում Սահմանակից Անձ:</w:t>
            </w:r>
          </w:p>
        </w:tc>
      </w:tr>
      <w:tr w:rsidR="00290695" w:rsidRPr="006B3FFA" w:rsidTr="008672C6">
        <w:tc>
          <w:tcPr>
            <w:tcW w:w="9322" w:type="dxa"/>
          </w:tcPr>
          <w:p w:rsidR="00290695" w:rsidRPr="006B3FFA" w:rsidRDefault="00290695" w:rsidP="000B716C">
            <w:pPr>
              <w:pStyle w:val="ParagraphL1"/>
              <w:rPr>
                <w:rFonts w:ascii="Sylfaen" w:hAnsi="Sylfaen"/>
                <w:lang w:val="hy-AM"/>
              </w:rPr>
            </w:pPr>
            <w:r w:rsidRPr="006B3FFA">
              <w:rPr>
                <w:rFonts w:ascii="Sylfaen" w:hAnsi="Sylfaen"/>
                <w:lang w:val="hy-AM"/>
              </w:rPr>
              <w:t>Վերը 1-ին կետում չնշված ցանկացած այլ անձի փոխանցում կատարելու համար պահանջվում է ստանալ Հայաստանի Հանրապետության Կառավարության համաձայնությունը:</w:t>
            </w:r>
          </w:p>
        </w:tc>
      </w:tr>
      <w:tr w:rsidR="00290695" w:rsidRPr="006B3FFA" w:rsidTr="008672C6">
        <w:tc>
          <w:tcPr>
            <w:tcW w:w="9322" w:type="dxa"/>
          </w:tcPr>
          <w:p w:rsidR="00290695" w:rsidRPr="006B3FFA" w:rsidRDefault="00290695" w:rsidP="00E46637">
            <w:pPr>
              <w:pStyle w:val="ParagraphL1"/>
              <w:rPr>
                <w:rFonts w:ascii="Sylfaen" w:hAnsi="Sylfaen"/>
                <w:lang w:val="hy-AM"/>
              </w:rPr>
            </w:pPr>
            <w:r w:rsidRPr="006B3FFA">
              <w:rPr>
                <w:rFonts w:ascii="Sylfaen" w:hAnsi="Sylfaen"/>
                <w:lang w:val="hy-AM"/>
              </w:rPr>
              <w:t>Եթե Հայաստանի Հանրապետության Կառավարությունից հայցվում է փոխանցման համաձայնություն (այսուհետ՝</w:t>
            </w:r>
            <w:r>
              <w:rPr>
                <w:rFonts w:ascii="Sylfaen" w:hAnsi="Sylfaen"/>
                <w:lang w:val="hy-AM"/>
              </w:rPr>
              <w:t xml:space="preserve"> «</w:t>
            </w:r>
            <w:r w:rsidRPr="006B3FFA">
              <w:rPr>
                <w:rFonts w:ascii="Sylfaen" w:hAnsi="Sylfaen"/>
                <w:b/>
                <w:lang w:val="hy-AM"/>
              </w:rPr>
              <w:t>Փոխանցման Հայցում</w:t>
            </w:r>
            <w:r>
              <w:rPr>
                <w:rFonts w:ascii="Sylfaen" w:hAnsi="Sylfaen"/>
                <w:b/>
                <w:lang w:val="hy-AM"/>
              </w:rPr>
              <w:t>»</w:t>
            </w:r>
            <w:r w:rsidRPr="006B3FFA">
              <w:rPr>
                <w:rFonts w:ascii="Sylfaen" w:hAnsi="Sylfaen"/>
                <w:lang w:val="hy-AM"/>
              </w:rPr>
              <w:t xml:space="preserve">), ապա Հայաստանի Հանրապետության Կառավարությունը չպետք է անողջամիտ կերպով մերժի կամ ուշացնի նման համաձայնության տրամադրումը և Հայաստանի Հանրապետության Կառավարության համաձայնությունը </w:t>
            </w:r>
            <w:r>
              <w:rPr>
                <w:rFonts w:ascii="Sylfaen" w:hAnsi="Sylfaen"/>
                <w:lang w:val="hy-AM"/>
              </w:rPr>
              <w:t>կհամարվի</w:t>
            </w:r>
            <w:r w:rsidRPr="006B3FFA">
              <w:rPr>
                <w:rFonts w:ascii="Sylfaen" w:hAnsi="Sylfaen"/>
                <w:lang w:val="hy-AM"/>
              </w:rPr>
              <w:t xml:space="preserve"> տրված նման Փոխանցման Հայցմանը նման Փոխանցման Հայցումը ստանալուց </w:t>
            </w:r>
            <w:r>
              <w:rPr>
                <w:rFonts w:ascii="Sylfaen" w:hAnsi="Sylfaen"/>
                <w:lang w:val="hy-AM"/>
              </w:rPr>
              <w:t>տասն</w:t>
            </w:r>
            <w:r w:rsidRPr="006B3FFA">
              <w:rPr>
                <w:rFonts w:ascii="Sylfaen" w:hAnsi="Sylfaen"/>
                <w:lang w:val="hy-AM"/>
              </w:rPr>
              <w:t xml:space="preserve"> օր անց, եթե դրա համաձայնությունը բացահայտ կերպով մերժված չէ նշված ժամկետի ընթացքում: Հայաստանի Հանրապետության Կառավարության համաձայնությունը հայցելիս՝ Հայաստանի Հանրապետության Կառավարությանը պետք է նաև տրամադրվի որոշում կայացնելու համար բավարար տեղեկատվու</w:t>
            </w:r>
            <w:r w:rsidRPr="006B3FFA">
              <w:rPr>
                <w:rFonts w:ascii="Sylfaen" w:hAnsi="Sylfaen"/>
                <w:lang w:val="hy-AM"/>
              </w:rPr>
              <w:softHyphen/>
              <w:t>թյուն:</w:t>
            </w:r>
          </w:p>
        </w:tc>
      </w:tr>
      <w:tr w:rsidR="00290695" w:rsidRPr="006B3FFA" w:rsidTr="008672C6">
        <w:tc>
          <w:tcPr>
            <w:tcW w:w="9322" w:type="dxa"/>
          </w:tcPr>
          <w:p w:rsidR="00290695" w:rsidRPr="006B3FFA" w:rsidRDefault="00290695" w:rsidP="00C129D9">
            <w:pPr>
              <w:pStyle w:val="ParagraphL1"/>
              <w:rPr>
                <w:rFonts w:ascii="Sylfaen" w:hAnsi="Sylfaen"/>
                <w:lang w:val="hy-AM"/>
              </w:rPr>
            </w:pPr>
            <w:r w:rsidRPr="006B3FFA">
              <w:rPr>
                <w:rFonts w:ascii="Sylfaen" w:hAnsi="Sylfaen"/>
                <w:lang w:val="hy-AM"/>
              </w:rPr>
              <w:t>Եթե Հայաստանի Հանրապետության Կառավարությունը հրաժարվում է համաձայնություն տալ Փոխանցման Հայցմանը, ապա Փոխանցման Հայցում ներկայացրած վարկատուն (այսուհետ՝ «</w:t>
            </w:r>
            <w:r w:rsidRPr="006B3FFA">
              <w:rPr>
                <w:rFonts w:ascii="Sylfaen" w:hAnsi="Sylfaen"/>
                <w:b/>
                <w:lang w:val="hy-AM"/>
              </w:rPr>
              <w:t>փոխանցող վարկատու»</w:t>
            </w:r>
            <w:r w:rsidRPr="006B3FFA">
              <w:rPr>
                <w:rFonts w:ascii="Sylfaen" w:hAnsi="Sylfaen"/>
                <w:lang w:val="hy-AM"/>
              </w:rPr>
              <w:t xml:space="preserve">) իրավունք </w:t>
            </w:r>
            <w:r w:rsidRPr="006B3FFA">
              <w:rPr>
                <w:rFonts w:ascii="Sylfaen" w:hAnsi="Sylfaen"/>
                <w:lang w:val="hy-AM"/>
              </w:rPr>
              <w:lastRenderedPageBreak/>
              <w:t>ունի հարցն ուղղել Անկախ Փորձագետի (որը գործում է որպես փորձագետ, այլ ոչ որպես արբիտր), իսկ Հայաստանի Հանրապետության Կառավարությունը պետք է շուտափույթ տվյալ փորձագետի համար բավարար ապացույցներ ներկայացնի, որպեսզի վերջինս կարողանա որոշել, թե արդյո՞ք առաջարկվող փոխանցառուն հանդիսանում է Սահմանակից Անձ  է, թե՞ ոչ:</w:t>
            </w:r>
          </w:p>
        </w:tc>
      </w:tr>
      <w:tr w:rsidR="00290695" w:rsidRPr="006B3FFA" w:rsidTr="008672C6">
        <w:tc>
          <w:tcPr>
            <w:tcW w:w="9322" w:type="dxa"/>
          </w:tcPr>
          <w:p w:rsidR="00290695" w:rsidRPr="006B3FFA" w:rsidRDefault="00290695" w:rsidP="003C733E">
            <w:pPr>
              <w:pStyle w:val="ParagraphL1"/>
              <w:rPr>
                <w:rFonts w:ascii="Sylfaen" w:hAnsi="Sylfaen"/>
                <w:lang w:val="hy-AM"/>
              </w:rPr>
            </w:pPr>
            <w:r w:rsidRPr="006B3FFA">
              <w:rPr>
                <w:rFonts w:ascii="Sylfaen" w:hAnsi="Sylfaen"/>
                <w:lang w:val="hy-AM"/>
              </w:rPr>
              <w:lastRenderedPageBreak/>
              <w:t>Եթե Անկախ Փորձագետը որոշում է, որ շուկայի առաջարկվող փոխանցառուն Սահմանակից Անձ չէ, Փոխանցման Հայցման համաձայնությունը համարվում է ՀՀ Կառավարության կողմից անմիջապես տրված:</w:t>
            </w:r>
          </w:p>
        </w:tc>
      </w:tr>
      <w:tr w:rsidR="00290695" w:rsidRPr="006B3FFA" w:rsidTr="008672C6">
        <w:tc>
          <w:tcPr>
            <w:tcW w:w="9322" w:type="dxa"/>
          </w:tcPr>
          <w:p w:rsidR="00290695" w:rsidRPr="006B3FFA" w:rsidRDefault="00290695" w:rsidP="003A7534">
            <w:pPr>
              <w:pStyle w:val="ParagraphL1"/>
              <w:rPr>
                <w:rFonts w:ascii="Sylfaen" w:hAnsi="Sylfaen"/>
                <w:lang w:val="hy-AM"/>
              </w:rPr>
            </w:pPr>
            <w:r w:rsidRPr="006B3FFA">
              <w:rPr>
                <w:rFonts w:ascii="Sylfaen" w:hAnsi="Sylfaen"/>
                <w:lang w:val="hy-AM"/>
              </w:rPr>
              <w:t>Սույն Հավելված 3-ի (</w:t>
            </w:r>
            <w:r w:rsidRPr="006B3FFA">
              <w:rPr>
                <w:rFonts w:ascii="Sylfaen" w:hAnsi="Sylfaen"/>
                <w:i/>
                <w:lang w:val="hy-AM"/>
              </w:rPr>
              <w:t>Կառավարության համաձայնությունը մասնակցության որոշակի փոխանցումներին</w:t>
            </w:r>
            <w:r w:rsidRPr="006B3FFA">
              <w:rPr>
                <w:rFonts w:ascii="Sylfaen" w:hAnsi="Sylfaen"/>
                <w:lang w:val="hy-AM"/>
              </w:rPr>
              <w:t xml:space="preserve">) </w:t>
            </w:r>
            <w:r>
              <w:rPr>
                <w:rFonts w:ascii="Sylfaen" w:hAnsi="Sylfaen"/>
                <w:lang w:val="hy-AM"/>
              </w:rPr>
              <w:t>իմաստով</w:t>
            </w:r>
            <w:r w:rsidRPr="006B3FFA">
              <w:rPr>
                <w:rFonts w:ascii="Sylfaen" w:hAnsi="Sylfaen"/>
                <w:lang w:val="hy-AM"/>
              </w:rPr>
              <w:t>`</w:t>
            </w:r>
          </w:p>
        </w:tc>
      </w:tr>
      <w:tr w:rsidR="00290695" w:rsidRPr="006B3FFA" w:rsidTr="008672C6">
        <w:tc>
          <w:tcPr>
            <w:tcW w:w="9322" w:type="dxa"/>
          </w:tcPr>
          <w:p w:rsidR="00290695" w:rsidRPr="006B3FFA" w:rsidRDefault="00290695" w:rsidP="004B1AD2">
            <w:pPr>
              <w:pStyle w:val="BodyText"/>
              <w:spacing w:line="276" w:lineRule="auto"/>
              <w:rPr>
                <w:lang w:val="hy-AM"/>
              </w:rPr>
            </w:pPr>
            <w:r w:rsidRPr="006B3FFA">
              <w:rPr>
                <w:b/>
                <w:lang w:val="hy-AM"/>
              </w:rPr>
              <w:t>«</w:t>
            </w:r>
            <w:r w:rsidRPr="006B3FFA">
              <w:rPr>
                <w:rFonts w:ascii="Sylfaen" w:hAnsi="Sylfaen"/>
                <w:b/>
                <w:lang w:val="hy-AM"/>
              </w:rPr>
              <w:t xml:space="preserve">Սահմանակից Տարածք» </w:t>
            </w:r>
            <w:r>
              <w:rPr>
                <w:rFonts w:ascii="Sylfaen" w:hAnsi="Sylfaen"/>
                <w:lang w:val="hy-AM"/>
              </w:rPr>
              <w:t>նշանակում է</w:t>
            </w:r>
            <w:r w:rsidRPr="006B3FFA">
              <w:rPr>
                <w:rFonts w:ascii="Sylfaen" w:hAnsi="Sylfaen"/>
                <w:lang w:val="hy-AM"/>
              </w:rPr>
              <w:t xml:space="preserve"> ցանկացած ինքնիշխան պետություն կամ այլ տարածք, որը ցամաքային սահման ունի Հայաստանի Հանրապետության հետ: </w:t>
            </w:r>
            <w:r w:rsidRPr="006B3FFA">
              <w:rPr>
                <w:lang w:val="hy-AM"/>
              </w:rPr>
              <w:t xml:space="preserve"> </w:t>
            </w:r>
          </w:p>
        </w:tc>
      </w:tr>
      <w:tr w:rsidR="00290695" w:rsidRPr="006B3FFA" w:rsidTr="008672C6">
        <w:tc>
          <w:tcPr>
            <w:tcW w:w="9322" w:type="dxa"/>
          </w:tcPr>
          <w:p w:rsidR="00290695" w:rsidRPr="006B3FFA" w:rsidRDefault="00290695" w:rsidP="00762360">
            <w:pPr>
              <w:pStyle w:val="BodyText"/>
              <w:spacing w:line="276" w:lineRule="auto"/>
              <w:rPr>
                <w:rFonts w:ascii="Sylfaen" w:hAnsi="Sylfaen"/>
                <w:lang w:val="hy-AM"/>
              </w:rPr>
            </w:pPr>
            <w:r w:rsidRPr="006B3FFA">
              <w:rPr>
                <w:rFonts w:ascii="Sylfaen" w:hAnsi="Sylfaen"/>
                <w:b/>
                <w:lang w:val="hy-AM"/>
              </w:rPr>
              <w:t>«Սահմանակից Անձ»</w:t>
            </w:r>
            <w:r w:rsidRPr="006B3FFA">
              <w:rPr>
                <w:lang w:val="hy-AM"/>
              </w:rPr>
              <w:t xml:space="preserve"> </w:t>
            </w:r>
            <w:r>
              <w:rPr>
                <w:rFonts w:ascii="Sylfaen" w:hAnsi="Sylfaen"/>
                <w:lang w:val="hy-AM"/>
              </w:rPr>
              <w:t>նշանակում է</w:t>
            </w:r>
            <w:r w:rsidRPr="006B3FFA">
              <w:rPr>
                <w:rFonts w:ascii="Sylfaen" w:hAnsi="Sylfaen"/>
                <w:lang w:val="hy-AM"/>
              </w:rPr>
              <w:t xml:space="preserve"> ցանկացած անձ, որը հիմնադրված է Սահմանակից Տարածքում կամ հանդիսանում է Սահմանակից Տարածքում հիմնադրված Հոլդինգային Ընկերության Դուստր Ընկերություն:</w:t>
            </w:r>
          </w:p>
        </w:tc>
      </w:tr>
      <w:tr w:rsidR="00290695" w:rsidRPr="006B3FFA" w:rsidTr="008672C6">
        <w:tc>
          <w:tcPr>
            <w:tcW w:w="9322" w:type="dxa"/>
          </w:tcPr>
          <w:p w:rsidR="00290695" w:rsidRPr="006B3FFA" w:rsidRDefault="00290695" w:rsidP="004B1AD2">
            <w:pPr>
              <w:pStyle w:val="BodyText"/>
              <w:spacing w:line="276" w:lineRule="auto"/>
              <w:rPr>
                <w:rFonts w:ascii="Sylfaen" w:hAnsi="Sylfaen"/>
                <w:lang w:val="hy-AM"/>
              </w:rPr>
            </w:pPr>
            <w:r w:rsidRPr="006B3FFA">
              <w:rPr>
                <w:rFonts w:ascii="Sylfaen" w:hAnsi="Sylfaen"/>
                <w:b/>
                <w:lang w:val="hy-AM"/>
              </w:rPr>
              <w:t xml:space="preserve">«Իրավասու Վարկատու» </w:t>
            </w:r>
            <w:r>
              <w:rPr>
                <w:rFonts w:ascii="Sylfaen" w:hAnsi="Sylfaen"/>
                <w:lang w:val="hy-AM"/>
              </w:rPr>
              <w:t>նշանակում է</w:t>
            </w:r>
            <w:r w:rsidRPr="006B3FFA">
              <w:rPr>
                <w:rFonts w:ascii="Sylfaen" w:hAnsi="Sylfaen"/>
                <w:lang w:val="hy-AM"/>
              </w:rPr>
              <w:t>՝</w:t>
            </w:r>
          </w:p>
        </w:tc>
      </w:tr>
      <w:tr w:rsidR="00290695" w:rsidRPr="006B3FFA" w:rsidTr="008672C6">
        <w:tc>
          <w:tcPr>
            <w:tcW w:w="9322" w:type="dxa"/>
          </w:tcPr>
          <w:p w:rsidR="00290695" w:rsidRPr="00290695" w:rsidRDefault="00290695" w:rsidP="00290695">
            <w:pPr>
              <w:pStyle w:val="ParagraphL1"/>
              <w:numPr>
                <w:ilvl w:val="0"/>
                <w:numId w:val="0"/>
              </w:numPr>
              <w:ind w:left="709" w:hanging="567"/>
              <w:rPr>
                <w:rFonts w:ascii="Sylfaen" w:hAnsi="Sylfaen"/>
                <w:lang w:val="ru-RU"/>
              </w:rPr>
            </w:pPr>
            <w:r>
              <w:rPr>
                <w:rFonts w:ascii="Sylfaen" w:hAnsi="Sylfaen"/>
                <w:lang w:val="ru-RU"/>
              </w:rPr>
              <w:t>(</w:t>
            </w:r>
            <w:r w:rsidRPr="00290695">
              <w:rPr>
                <w:rFonts w:ascii="Sylfaen" w:hAnsi="Sylfaen"/>
                <w:lang w:val="ru-RU"/>
              </w:rPr>
              <w:t xml:space="preserve">ա) </w:t>
            </w:r>
            <w:r>
              <w:rPr>
                <w:rFonts w:ascii="Sylfaen" w:hAnsi="Sylfaen"/>
                <w:lang w:val="hy-AM"/>
              </w:rPr>
              <w:tab/>
            </w:r>
            <w:r w:rsidRPr="00290695">
              <w:rPr>
                <w:rFonts w:ascii="Sylfaen" w:hAnsi="Sylfaen"/>
                <w:lang w:val="ru-RU"/>
              </w:rPr>
              <w:t>Վարկատու կամ Վարկատուի Աֆիլացված Անձ,</w:t>
            </w:r>
          </w:p>
        </w:tc>
      </w:tr>
      <w:tr w:rsidR="00290695" w:rsidRPr="006B3FFA" w:rsidTr="008672C6">
        <w:tc>
          <w:tcPr>
            <w:tcW w:w="9322" w:type="dxa"/>
          </w:tcPr>
          <w:p w:rsidR="00290695" w:rsidRPr="00290695" w:rsidRDefault="00290695" w:rsidP="00290695">
            <w:pPr>
              <w:pStyle w:val="ParagraphL1"/>
              <w:numPr>
                <w:ilvl w:val="0"/>
                <w:numId w:val="0"/>
              </w:numPr>
              <w:ind w:left="709" w:hanging="567"/>
              <w:rPr>
                <w:rFonts w:ascii="Sylfaen" w:hAnsi="Sylfaen"/>
                <w:lang w:val="ru-RU"/>
              </w:rPr>
            </w:pPr>
            <w:r>
              <w:rPr>
                <w:rFonts w:ascii="Sylfaen" w:hAnsi="Sylfaen"/>
                <w:lang w:val="ru-RU"/>
              </w:rPr>
              <w:t>(</w:t>
            </w:r>
            <w:r w:rsidRPr="00290695">
              <w:rPr>
                <w:rFonts w:ascii="Sylfaen" w:hAnsi="Sylfaen"/>
                <w:lang w:val="ru-RU"/>
              </w:rPr>
              <w:t xml:space="preserve">բ) </w:t>
            </w:r>
            <w:r>
              <w:rPr>
                <w:rFonts w:ascii="Sylfaen" w:hAnsi="Sylfaen"/>
                <w:lang w:val="hy-AM"/>
              </w:rPr>
              <w:tab/>
            </w:r>
            <w:r w:rsidRPr="00290695">
              <w:rPr>
                <w:rFonts w:ascii="Sylfaen" w:hAnsi="Sylfaen"/>
                <w:lang w:val="ru-RU"/>
              </w:rPr>
              <w:t>միջազգային ֆինանսական հաստատություն կամ սույն գրության Հավելված 2-ում (Բազմակողմ Զարգացման Բանկեր) տեղ գտած ցանկացած այլ բազմակողմ զարգացման բանկ,</w:t>
            </w:r>
          </w:p>
        </w:tc>
      </w:tr>
      <w:tr w:rsidR="00290695" w:rsidRPr="006B3FFA" w:rsidTr="008672C6">
        <w:tc>
          <w:tcPr>
            <w:tcW w:w="9322" w:type="dxa"/>
          </w:tcPr>
          <w:p w:rsidR="00290695" w:rsidRPr="00290695" w:rsidRDefault="00290695" w:rsidP="00290695">
            <w:pPr>
              <w:pStyle w:val="ParagraphL1"/>
              <w:numPr>
                <w:ilvl w:val="0"/>
                <w:numId w:val="0"/>
              </w:numPr>
              <w:ind w:left="709" w:hanging="567"/>
              <w:rPr>
                <w:rFonts w:ascii="Sylfaen" w:hAnsi="Sylfaen"/>
                <w:lang w:val="ru-RU"/>
              </w:rPr>
            </w:pPr>
            <w:r>
              <w:rPr>
                <w:rFonts w:ascii="Sylfaen" w:hAnsi="Sylfaen"/>
                <w:lang w:val="ru-RU"/>
              </w:rPr>
              <w:t>(</w:t>
            </w:r>
            <w:r w:rsidRPr="00290695">
              <w:rPr>
                <w:rFonts w:ascii="Sylfaen" w:hAnsi="Sylfaen"/>
                <w:lang w:val="ru-RU"/>
              </w:rPr>
              <w:t xml:space="preserve">գ) </w:t>
            </w:r>
            <w:r>
              <w:rPr>
                <w:rFonts w:ascii="Sylfaen" w:hAnsi="Sylfaen"/>
                <w:lang w:val="hy-AM"/>
              </w:rPr>
              <w:tab/>
            </w:r>
            <w:r w:rsidRPr="00290695">
              <w:rPr>
                <w:rFonts w:ascii="Sylfaen" w:hAnsi="Sylfaen"/>
                <w:lang w:val="ru-RU"/>
              </w:rPr>
              <w:t>ԵՄ թիվ 575/2013 Կանոնակարգի Հոդված 4(1)-ով սահմանված բանկ կամ վարկային կազմակերպություն, որը հավաստել է, որ չի հանդիսանում Սահմանակից Անձ:</w:t>
            </w:r>
          </w:p>
        </w:tc>
      </w:tr>
      <w:tr w:rsidR="00290695" w:rsidRPr="006B3FFA" w:rsidTr="008672C6">
        <w:tc>
          <w:tcPr>
            <w:tcW w:w="9322" w:type="dxa"/>
          </w:tcPr>
          <w:p w:rsidR="00290695" w:rsidRPr="00290695" w:rsidRDefault="00290695" w:rsidP="00290695">
            <w:pPr>
              <w:pStyle w:val="ParagraphL1"/>
              <w:numPr>
                <w:ilvl w:val="0"/>
                <w:numId w:val="0"/>
              </w:numPr>
              <w:ind w:left="709" w:hanging="567"/>
              <w:rPr>
                <w:rFonts w:ascii="Sylfaen" w:hAnsi="Sylfaen"/>
                <w:lang w:val="ru-RU"/>
              </w:rPr>
            </w:pPr>
            <w:r>
              <w:rPr>
                <w:rFonts w:ascii="Sylfaen" w:hAnsi="Sylfaen"/>
                <w:lang w:val="ru-RU"/>
              </w:rPr>
              <w:t>(</w:t>
            </w:r>
            <w:r w:rsidRPr="00290695">
              <w:rPr>
                <w:rFonts w:ascii="Sylfaen" w:hAnsi="Sylfaen"/>
                <w:lang w:val="ru-RU"/>
              </w:rPr>
              <w:t xml:space="preserve">դ) </w:t>
            </w:r>
            <w:r>
              <w:rPr>
                <w:rFonts w:ascii="Sylfaen" w:hAnsi="Sylfaen"/>
                <w:lang w:val="hy-AM"/>
              </w:rPr>
              <w:tab/>
            </w:r>
            <w:r w:rsidRPr="00290695">
              <w:rPr>
                <w:rFonts w:ascii="Sylfaen" w:hAnsi="Sylfaen"/>
                <w:lang w:val="ru-RU"/>
              </w:rPr>
              <w:t xml:space="preserve">բանկ, ապահովագրական ընկերություն կամ ֆինանսական հաստատություն, թրասթ </w:t>
            </w:r>
            <w:r>
              <w:rPr>
                <w:rFonts w:ascii="Sylfaen" w:hAnsi="Sylfaen"/>
                <w:lang w:val="ru-RU"/>
              </w:rPr>
              <w:t>(</w:t>
            </w:r>
            <w:r w:rsidRPr="00290695">
              <w:rPr>
                <w:rFonts w:ascii="Sylfaen" w:hAnsi="Sylfaen"/>
                <w:lang w:val="ru-RU"/>
              </w:rPr>
              <w:t>«trust»</w:t>
            </w:r>
            <w:r>
              <w:rPr>
                <w:rFonts w:ascii="Sylfaen" w:hAnsi="Sylfaen"/>
                <w:lang w:val="ru-RU"/>
              </w:rPr>
              <w:t>)</w:t>
            </w:r>
            <w:r w:rsidRPr="00290695">
              <w:rPr>
                <w:rFonts w:ascii="Sylfaen" w:hAnsi="Sylfaen"/>
                <w:lang w:val="ru-RU"/>
              </w:rPr>
              <w:t xml:space="preserve">, հիմնադրամ կամ այլ կազմակերպություն, որը կանոնավոր կերպով զբաղվում է վարկեր, արժեթղթեր կամ այլ ֆինանսական ակտիվներ թողարկելով, ձեռքբերելով կամ դրանցում ներդրումներ կատարելով կամ հիմնադրված է այդ նպատակով, որոնց Հայաստանի Հանրապետության Կառավարությունը հավանություն է տվել </w:t>
            </w:r>
            <w:r w:rsidRPr="00290695">
              <w:rPr>
                <w:rFonts w:ascii="Sylfaen" w:hAnsi="Sylfaen"/>
                <w:lang w:val="ru-RU"/>
              </w:rPr>
              <w:lastRenderedPageBreak/>
              <w:t>կամ համարվում է հավանություն տված՝ ըստ սույն Հավելված 3-ի (Կառավարության համաձայնությունը մասնակցության որոշակի փոխանցումներին). կամ</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Pr>
                <w:rFonts w:ascii="Sylfaen" w:hAnsi="Sylfaen"/>
                <w:lang w:val="ru-RU"/>
              </w:rPr>
              <w:lastRenderedPageBreak/>
              <w:t>(</w:t>
            </w:r>
            <w:r w:rsidRPr="006B3FFA">
              <w:rPr>
                <w:rFonts w:ascii="Sylfaen" w:hAnsi="Sylfaen"/>
                <w:lang w:val="hy-AM"/>
              </w:rPr>
              <w:t xml:space="preserve">ե) </w:t>
            </w:r>
            <w:r>
              <w:rPr>
                <w:rFonts w:ascii="Sylfaen" w:hAnsi="Sylfaen"/>
                <w:lang w:val="hy-AM"/>
              </w:rPr>
              <w:tab/>
            </w:r>
            <w:r w:rsidRPr="006B3FFA">
              <w:rPr>
                <w:rFonts w:ascii="Sylfaen" w:hAnsi="Sylfaen"/>
                <w:lang w:val="hy-AM"/>
              </w:rPr>
              <w:t xml:space="preserve">ցանկացած այլ անձ, որին Հայաստանի Հանրապետության Կառավարությունը նախօրոք գրավոր </w:t>
            </w:r>
            <w:r w:rsidRPr="00290695">
              <w:rPr>
                <w:rFonts w:ascii="Sylfaen" w:hAnsi="Sylfaen"/>
                <w:lang w:val="ru-RU"/>
              </w:rPr>
              <w:t>համաձայնություն</w:t>
            </w:r>
            <w:r w:rsidRPr="006B3FFA">
              <w:rPr>
                <w:rFonts w:ascii="Sylfaen" w:hAnsi="Sylfaen"/>
                <w:lang w:val="hy-AM"/>
              </w:rPr>
              <w:t xml:space="preserve"> է տվել:</w:t>
            </w:r>
          </w:p>
        </w:tc>
      </w:tr>
      <w:tr w:rsidR="00290695" w:rsidRPr="006B3FFA" w:rsidTr="008672C6">
        <w:tc>
          <w:tcPr>
            <w:tcW w:w="9322" w:type="dxa"/>
          </w:tcPr>
          <w:p w:rsidR="00290695" w:rsidRPr="006B3FFA" w:rsidRDefault="00290695" w:rsidP="00942CA0">
            <w:pPr>
              <w:pStyle w:val="ParagraphL1"/>
              <w:numPr>
                <w:ilvl w:val="0"/>
                <w:numId w:val="0"/>
              </w:numPr>
              <w:rPr>
                <w:rFonts w:ascii="Sylfaen" w:hAnsi="Sylfaen"/>
                <w:lang w:val="hy-AM"/>
              </w:rPr>
            </w:pPr>
            <w:r w:rsidRPr="006B3FFA">
              <w:rPr>
                <w:rFonts w:ascii="Sylfaen" w:hAnsi="Sylfaen"/>
                <w:b/>
                <w:lang w:val="hy-AM"/>
              </w:rPr>
              <w:t>«Հոլդինգային Ընկերություն»</w:t>
            </w:r>
            <w:r w:rsidRPr="006B3FFA">
              <w:rPr>
                <w:lang w:val="hy-AM"/>
              </w:rPr>
              <w:t xml:space="preserve"> </w:t>
            </w:r>
            <w:r>
              <w:rPr>
                <w:rFonts w:ascii="Sylfaen" w:hAnsi="Sylfaen"/>
                <w:lang w:val="hy-AM"/>
              </w:rPr>
              <w:t>նշանակում է</w:t>
            </w:r>
            <w:r w:rsidRPr="006B3FFA">
              <w:rPr>
                <w:rFonts w:ascii="Sylfaen" w:hAnsi="Sylfaen"/>
                <w:lang w:val="hy-AM"/>
              </w:rPr>
              <w:t>՝</w:t>
            </w:r>
            <w:r w:rsidRPr="006B3FFA">
              <w:rPr>
                <w:lang w:val="hy-AM"/>
              </w:rPr>
              <w:t xml:space="preserve"> </w:t>
            </w:r>
            <w:r w:rsidRPr="006B3FFA">
              <w:rPr>
                <w:rFonts w:ascii="Sylfaen" w:hAnsi="Sylfaen"/>
                <w:lang w:val="hy-AM"/>
              </w:rPr>
              <w:t xml:space="preserve">որևէ անձի </w:t>
            </w:r>
            <w:r>
              <w:rPr>
                <w:rFonts w:ascii="Sylfaen" w:hAnsi="Sylfaen"/>
                <w:lang w:val="hy-AM"/>
              </w:rPr>
              <w:t>առնչությամբ</w:t>
            </w:r>
            <w:r w:rsidRPr="006B3FFA">
              <w:rPr>
                <w:rFonts w:ascii="Sylfaen" w:hAnsi="Sylfaen"/>
                <w:lang w:val="hy-AM"/>
              </w:rPr>
              <w:t>,</w:t>
            </w:r>
            <w:r w:rsidRPr="006637B9">
              <w:rPr>
                <w:rFonts w:ascii="Sylfaen" w:hAnsi="Sylfaen"/>
                <w:lang w:val="hy-AM"/>
              </w:rPr>
              <w:t xml:space="preserve"> </w:t>
            </w:r>
            <w:r w:rsidRPr="006B3FFA">
              <w:rPr>
                <w:rFonts w:ascii="Sylfaen" w:hAnsi="Sylfaen"/>
                <w:lang w:val="hy-AM"/>
              </w:rPr>
              <w:t xml:space="preserve">ցանկացած այլ անձ, որի նկատմամբ ինքը հանդիսանում է </w:t>
            </w:r>
            <w:r>
              <w:rPr>
                <w:rFonts w:ascii="Sylfaen" w:hAnsi="Sylfaen"/>
                <w:lang w:val="hy-AM"/>
              </w:rPr>
              <w:t>Դ</w:t>
            </w:r>
            <w:r w:rsidRPr="006B3FFA">
              <w:rPr>
                <w:rFonts w:ascii="Sylfaen" w:hAnsi="Sylfaen"/>
                <w:lang w:val="hy-AM"/>
              </w:rPr>
              <w:t xml:space="preserve">ուստր </w:t>
            </w:r>
            <w:r>
              <w:rPr>
                <w:rFonts w:ascii="Sylfaen" w:hAnsi="Sylfaen"/>
                <w:lang w:val="hy-AM"/>
              </w:rPr>
              <w:t>Ը</w:t>
            </w:r>
            <w:r w:rsidRPr="006B3FFA">
              <w:rPr>
                <w:rFonts w:ascii="Sylfaen" w:hAnsi="Sylfaen"/>
                <w:lang w:val="hy-AM"/>
              </w:rPr>
              <w:t>նկերություն:</w:t>
            </w:r>
          </w:p>
        </w:tc>
      </w:tr>
      <w:tr w:rsidR="00290695" w:rsidRPr="006B3FFA" w:rsidTr="008672C6">
        <w:tc>
          <w:tcPr>
            <w:tcW w:w="9322" w:type="dxa"/>
          </w:tcPr>
          <w:p w:rsidR="00290695" w:rsidRPr="006B3FFA" w:rsidRDefault="00290695" w:rsidP="003A7534">
            <w:pPr>
              <w:pStyle w:val="ParagraphL1"/>
              <w:numPr>
                <w:ilvl w:val="0"/>
                <w:numId w:val="0"/>
              </w:numPr>
              <w:rPr>
                <w:rFonts w:ascii="Sylfaen" w:hAnsi="Sylfaen"/>
                <w:lang w:val="hy-AM"/>
              </w:rPr>
            </w:pPr>
            <w:r w:rsidRPr="006B3FFA">
              <w:rPr>
                <w:rFonts w:ascii="Sylfaen" w:hAnsi="Sylfaen"/>
                <w:b/>
                <w:lang w:val="hy-AM"/>
              </w:rPr>
              <w:t>«Անկախ Փորձագետ»</w:t>
            </w:r>
            <w:r w:rsidRPr="006B3FFA">
              <w:rPr>
                <w:rFonts w:ascii="Sylfaen" w:hAnsi="Sylfaen"/>
                <w:lang w:val="hy-AM"/>
              </w:rPr>
              <w:t xml:space="preserve"> </w:t>
            </w:r>
            <w:r>
              <w:rPr>
                <w:rFonts w:ascii="Sylfaen" w:hAnsi="Sylfaen"/>
                <w:lang w:val="hy-AM"/>
              </w:rPr>
              <w:t>նշանակում է</w:t>
            </w:r>
            <w:r w:rsidRPr="006B3FFA">
              <w:rPr>
                <w:rFonts w:ascii="Sylfaen" w:hAnsi="Sylfaen"/>
                <w:lang w:val="hy-AM"/>
              </w:rPr>
              <w:t>՝</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t>(</w:t>
            </w:r>
            <w:r w:rsidRPr="006B3FFA">
              <w:rPr>
                <w:rFonts w:ascii="Sylfaen" w:hAnsi="Sylfaen"/>
                <w:lang w:val="hy-AM"/>
              </w:rPr>
              <w:t xml:space="preserve">ա) </w:t>
            </w:r>
            <w:r>
              <w:rPr>
                <w:rFonts w:ascii="Sylfaen" w:hAnsi="Sylfaen"/>
                <w:lang w:val="hy-AM"/>
              </w:rPr>
              <w:tab/>
            </w:r>
            <w:r w:rsidRPr="006B3FFA">
              <w:rPr>
                <w:rFonts w:ascii="Sylfaen" w:hAnsi="Sylfaen"/>
                <w:lang w:val="hy-AM"/>
              </w:rPr>
              <w:t xml:space="preserve">առնվազն 5 տարվա ընթացքում 5 արտոնագիր ունեցող </w:t>
            </w:r>
            <w:r>
              <w:rPr>
                <w:rFonts w:ascii="Sylfaen" w:hAnsi="Sylfaen"/>
                <w:lang w:val="hy-AM"/>
              </w:rPr>
              <w:t>Թ</w:t>
            </w:r>
            <w:r w:rsidRPr="006B3FFA">
              <w:rPr>
                <w:rFonts w:ascii="Sylfaen" w:hAnsi="Sylfaen"/>
                <w:lang w:val="hy-AM"/>
              </w:rPr>
              <w:t xml:space="preserve">ագավորական </w:t>
            </w:r>
            <w:r>
              <w:rPr>
                <w:rFonts w:ascii="Sylfaen" w:hAnsi="Sylfaen"/>
                <w:lang w:val="hy-AM"/>
              </w:rPr>
              <w:t>Փ</w:t>
            </w:r>
            <w:r w:rsidRPr="006B3FFA">
              <w:rPr>
                <w:rFonts w:ascii="Sylfaen" w:hAnsi="Sylfaen"/>
                <w:lang w:val="hy-AM"/>
              </w:rPr>
              <w:t>աստաբան (որը գործում է որպես փորձագետ, այլ ոչ որպես արբիտր) որը</w:t>
            </w:r>
            <w:r w:rsidRPr="00290695">
              <w:rPr>
                <w:rFonts w:ascii="Sylfaen" w:hAnsi="Sylfaen"/>
                <w:lang w:val="hy-AM"/>
              </w:rPr>
              <w:t xml:space="preserve"> (</w:t>
            </w:r>
            <w:r w:rsidRPr="006B3FFA">
              <w:rPr>
                <w:rFonts w:ascii="Sylfaen" w:hAnsi="Sylfaen"/>
                <w:lang w:val="hy-AM"/>
              </w:rPr>
              <w:t>փոխանցման հայտ ներկայացրած վարկատուի դիմումի հիման վրա</w:t>
            </w:r>
            <w:r w:rsidRPr="00290695">
              <w:rPr>
                <w:rFonts w:ascii="Sylfaen" w:hAnsi="Sylfaen"/>
                <w:lang w:val="hy-AM"/>
              </w:rPr>
              <w:t>)</w:t>
            </w:r>
            <w:r w:rsidRPr="006B3FFA">
              <w:rPr>
                <w:rFonts w:ascii="Sylfaen" w:hAnsi="Sylfaen"/>
                <w:lang w:val="hy-AM"/>
              </w:rPr>
              <w:t xml:space="preserve"> նշանակվում է Անգլիայի և Ուելսի Իրավաբանների Միության ընթացիկ նախագահը. կամ</w:t>
            </w:r>
          </w:p>
        </w:tc>
      </w:tr>
      <w:tr w:rsidR="00290695" w:rsidRPr="006B3FFA" w:rsidTr="008672C6">
        <w:tc>
          <w:tcPr>
            <w:tcW w:w="9322" w:type="dxa"/>
          </w:tcPr>
          <w:p w:rsidR="00290695" w:rsidRPr="00290695"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t>(</w:t>
            </w:r>
            <w:r w:rsidRPr="006B3FFA">
              <w:rPr>
                <w:rFonts w:ascii="Sylfaen" w:hAnsi="Sylfaen"/>
                <w:lang w:val="hy-AM"/>
              </w:rPr>
              <w:t>բ)</w:t>
            </w:r>
            <w:r>
              <w:rPr>
                <w:rFonts w:ascii="Sylfaen" w:hAnsi="Sylfaen"/>
                <w:lang w:val="hy-AM"/>
              </w:rPr>
              <w:tab/>
              <w:t>ա</w:t>
            </w:r>
            <w:r w:rsidRPr="006B3FFA">
              <w:rPr>
                <w:rFonts w:ascii="Sylfaen" w:hAnsi="Sylfaen"/>
                <w:lang w:val="hy-AM"/>
              </w:rPr>
              <w:t>ռնվազն վերջին 5 տարվա ընթացքում արտոնագիր ունեցող լիցենզավորված հաշվապահ (որը գործում է որպես փորձագետ, այլ ոչ որպես արբիտր), որը</w:t>
            </w:r>
            <w:r w:rsidRPr="00290695">
              <w:rPr>
                <w:rFonts w:ascii="Sylfaen" w:hAnsi="Sylfaen"/>
                <w:lang w:val="hy-AM"/>
              </w:rPr>
              <w:t xml:space="preserve"> (</w:t>
            </w:r>
            <w:r w:rsidRPr="006B3FFA">
              <w:rPr>
                <w:rFonts w:ascii="Sylfaen" w:hAnsi="Sylfaen"/>
                <w:lang w:val="hy-AM"/>
              </w:rPr>
              <w:t>փոխանցման հայտ ներկայացրած վարկատուի դիմումի հիման վրա</w:t>
            </w:r>
            <w:r w:rsidRPr="00290695">
              <w:rPr>
                <w:rFonts w:ascii="Sylfaen" w:hAnsi="Sylfaen"/>
                <w:lang w:val="hy-AM"/>
              </w:rPr>
              <w:t>)</w:t>
            </w:r>
            <w:r w:rsidRPr="006B3FFA">
              <w:rPr>
                <w:rFonts w:ascii="Sylfaen" w:hAnsi="Sylfaen"/>
                <w:lang w:val="hy-AM"/>
              </w:rPr>
              <w:t xml:space="preserve"> նշանակվում է Անգլիայի և Ուելսի Երդվյալ Հաշվապահների Ինստիտուտի ընթացիկ նախագահ</w:t>
            </w:r>
            <w:r>
              <w:rPr>
                <w:rFonts w:ascii="Sylfaen" w:hAnsi="Sylfaen"/>
                <w:lang w:val="hy-AM"/>
              </w:rPr>
              <w:t>ի կողմից</w:t>
            </w:r>
            <w:r w:rsidRPr="006B3FFA">
              <w:rPr>
                <w:rFonts w:ascii="Sylfaen" w:hAnsi="Sylfaen"/>
                <w:lang w:val="hy-AM"/>
              </w:rPr>
              <w:t>՝ դատական հաշվապահների և անկախ փորձագետների մասնագիտական խմբից, որը գործում է Անգլիայի և Ուելսի Երդվյալ Հաշվապահների Ինստիտուտի ներքո:</w:t>
            </w:r>
          </w:p>
        </w:tc>
      </w:tr>
      <w:tr w:rsidR="00290695" w:rsidRPr="006B3FFA" w:rsidTr="008672C6">
        <w:tc>
          <w:tcPr>
            <w:tcW w:w="9322" w:type="dxa"/>
          </w:tcPr>
          <w:p w:rsidR="00290695" w:rsidRPr="006B3FFA" w:rsidRDefault="00290695" w:rsidP="009709FD">
            <w:pPr>
              <w:pStyle w:val="BodyText"/>
              <w:rPr>
                <w:rFonts w:ascii="Sylfaen" w:hAnsi="Sylfaen"/>
                <w:lang w:val="hy-AM"/>
              </w:rPr>
            </w:pPr>
            <w:r w:rsidRPr="006B3FFA">
              <w:rPr>
                <w:rFonts w:ascii="Sylfaen" w:hAnsi="Sylfaen"/>
                <w:b/>
                <w:lang w:val="hy-AM"/>
              </w:rPr>
              <w:t>«Դուստր Ընկերություն»</w:t>
            </w:r>
            <w:r w:rsidRPr="006B3FFA">
              <w:rPr>
                <w:rFonts w:ascii="Sylfaen" w:hAnsi="Sylfaen"/>
                <w:lang w:val="hy-AM"/>
              </w:rPr>
              <w:t xml:space="preserve"> </w:t>
            </w:r>
            <w:r>
              <w:rPr>
                <w:rFonts w:ascii="Sylfaen" w:hAnsi="Sylfaen"/>
                <w:lang w:val="hy-AM"/>
              </w:rPr>
              <w:t>նշանակում է՝</w:t>
            </w:r>
            <w:r w:rsidRPr="006B3FFA">
              <w:rPr>
                <w:rFonts w:ascii="Sylfaen" w:hAnsi="Sylfaen"/>
                <w:lang w:val="hy-AM"/>
              </w:rPr>
              <w:t xml:space="preserve"> ցանկացած անձ (այսուհետ` «առաջին անձ»), որի նկատմամբ մեկ այլ անձ (այսուհետ` «երկրորդ անձ»)՝</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t>(</w:t>
            </w:r>
            <w:r w:rsidRPr="006B3FFA">
              <w:rPr>
                <w:rFonts w:ascii="Sylfaen" w:hAnsi="Sylfaen"/>
                <w:lang w:val="hy-AM"/>
              </w:rPr>
              <w:t>ա</w:t>
            </w:r>
            <w:r>
              <w:rPr>
                <w:rFonts w:ascii="Sylfaen" w:hAnsi="Sylfaen"/>
                <w:lang w:val="hy-AM"/>
              </w:rPr>
              <w:t>)</w:t>
            </w:r>
            <w:r>
              <w:rPr>
                <w:rFonts w:ascii="Sylfaen" w:hAnsi="Sylfaen"/>
                <w:lang w:val="hy-AM"/>
              </w:rPr>
              <w:tab/>
            </w:r>
            <w:r w:rsidRPr="006B3FFA">
              <w:rPr>
                <w:rFonts w:ascii="Sylfaen" w:hAnsi="Sylfaen"/>
                <w:lang w:val="hy-AM"/>
              </w:rPr>
              <w:t>տիրապետում է այդ առաջին անձում քվեար</w:t>
            </w:r>
            <w:r>
              <w:rPr>
                <w:rFonts w:ascii="Sylfaen" w:hAnsi="Sylfaen"/>
                <w:lang w:val="hy-AM"/>
              </w:rPr>
              <w:t>կ</w:t>
            </w:r>
            <w:r w:rsidRPr="006B3FFA">
              <w:rPr>
                <w:rFonts w:ascii="Sylfaen" w:hAnsi="Sylfaen"/>
                <w:lang w:val="hy-AM"/>
              </w:rPr>
              <w:t xml:space="preserve">ող ձայների մեծամասնությունը </w:t>
            </w:r>
            <w:r>
              <w:rPr>
                <w:rFonts w:ascii="Sylfaen" w:hAnsi="Sylfaen"/>
                <w:lang w:val="hy-AM"/>
              </w:rPr>
              <w:tab/>
            </w:r>
            <w:r w:rsidRPr="006B3FFA">
              <w:rPr>
                <w:rFonts w:ascii="Sylfaen" w:hAnsi="Sylfaen"/>
                <w:lang w:val="hy-AM"/>
              </w:rPr>
              <w:t>կամ առաջին անձի կանոնադրական փաստաթղթերի ներքո իրավունք ունի ուղղորդել վերջինիս ընդհանուր քաղաքականությունը կամ փոփոխել դրա կանոնադրական փաստաթղթերի դրույթները. կամ</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t>(</w:t>
            </w:r>
            <w:r w:rsidRPr="006B3FFA">
              <w:rPr>
                <w:rFonts w:ascii="Sylfaen" w:hAnsi="Sylfaen"/>
                <w:lang w:val="hy-AM"/>
              </w:rPr>
              <w:t>բ)</w:t>
            </w:r>
            <w:r>
              <w:rPr>
                <w:rFonts w:ascii="Sylfaen" w:hAnsi="Sylfaen"/>
                <w:lang w:val="hy-AM"/>
              </w:rPr>
              <w:tab/>
            </w:r>
            <w:r w:rsidRPr="006B3FFA">
              <w:rPr>
                <w:rFonts w:ascii="Sylfaen" w:hAnsi="Sylfaen"/>
                <w:lang w:val="hy-AM"/>
              </w:rPr>
              <w:t>այդ առաջին անձի անդամ է և իրավունք ունի նշանակելու կամ հեռացնելու նրա տնօրենների խորհրդի կամ համարժեք վարչակազմի, ղեկավար կամ վերստուգող մարմնի մեծամաս</w:t>
            </w:r>
            <w:r w:rsidRPr="006B3FFA">
              <w:rPr>
                <w:rFonts w:ascii="Sylfaen" w:hAnsi="Sylfaen"/>
                <w:lang w:val="hy-AM"/>
              </w:rPr>
              <w:softHyphen/>
              <w:t>նությանը. կամ</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t>(</w:t>
            </w:r>
            <w:r w:rsidRPr="006B3FFA">
              <w:rPr>
                <w:rFonts w:ascii="Sylfaen" w:hAnsi="Sylfaen"/>
                <w:lang w:val="hy-AM"/>
              </w:rPr>
              <w:t>գ)</w:t>
            </w:r>
            <w:r>
              <w:rPr>
                <w:rFonts w:ascii="Sylfaen" w:hAnsi="Sylfaen"/>
                <w:lang w:val="hy-AM"/>
              </w:rPr>
              <w:tab/>
            </w:r>
            <w:r w:rsidRPr="006B3FFA">
              <w:rPr>
                <w:rFonts w:ascii="Sylfaen" w:hAnsi="Sylfaen"/>
                <w:lang w:val="hy-AM"/>
              </w:rPr>
              <w:t xml:space="preserve">իրավունք ունի առաջին անձի նկատմամբ կիրառել գերիշխող ազդեցություն (որը ներառում է առաջին անձի գործառնական և ֆինանսական </w:t>
            </w:r>
            <w:r w:rsidRPr="006B3FFA">
              <w:rPr>
                <w:rFonts w:ascii="Sylfaen" w:hAnsi="Sylfaen"/>
                <w:lang w:val="hy-AM"/>
              </w:rPr>
              <w:lastRenderedPageBreak/>
              <w:t>քաղաքականության առնչությամբ այնպիսի կարգադրություններ տալու իրավունքը, որոնք պարտադիր են այդ անձի տնօրենների համար՝ անկախ այն բանից, թե արդյոք դրանք բխում են իրենց շահերից, թե ոչ)՝  առաջին անձի կանոնադրությունում  (կամ դրա համարժեքում) պարունակվող դրույթների ուժով կամ վերահսկողություն այնպիսի պայմանագրի ուժով, որը կնքված է գրավոր</w:t>
            </w:r>
            <w:r w:rsidRPr="00C129D9">
              <w:rPr>
                <w:rFonts w:ascii="Sylfaen" w:hAnsi="Sylfaen"/>
                <w:lang w:val="hy-AM"/>
              </w:rPr>
              <w:t>,</w:t>
            </w:r>
            <w:r w:rsidRPr="006B3FFA">
              <w:rPr>
                <w:rFonts w:ascii="Sylfaen" w:hAnsi="Sylfaen"/>
                <w:lang w:val="hy-AM"/>
              </w:rPr>
              <w:t xml:space="preserve"> թույլատրված է առաջին անձի կանոնադրությամբ (կամ դրա համարժեքով) և թույլատրված է այն օրենքով</w:t>
            </w:r>
            <w:r>
              <w:rPr>
                <w:rFonts w:ascii="Sylfaen" w:hAnsi="Sylfaen"/>
                <w:lang w:val="hy-AM"/>
              </w:rPr>
              <w:t>,</w:t>
            </w:r>
            <w:r w:rsidRPr="006B3FFA">
              <w:rPr>
                <w:rFonts w:ascii="Sylfaen" w:hAnsi="Sylfaen"/>
                <w:lang w:val="hy-AM"/>
              </w:rPr>
              <w:t xml:space="preserve"> որի ներքո հիմնադրվել է առաջին անձը. կամ</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lastRenderedPageBreak/>
              <w:t>(</w:t>
            </w:r>
            <w:r w:rsidRPr="006B3FFA">
              <w:rPr>
                <w:rFonts w:ascii="Sylfaen" w:hAnsi="Sylfaen"/>
                <w:lang w:val="hy-AM"/>
              </w:rPr>
              <w:t>դ)</w:t>
            </w:r>
            <w:r>
              <w:rPr>
                <w:rFonts w:ascii="Sylfaen" w:hAnsi="Sylfaen"/>
                <w:lang w:val="hy-AM"/>
              </w:rPr>
              <w:tab/>
            </w:r>
            <w:r w:rsidRPr="006B3FFA">
              <w:rPr>
                <w:rFonts w:ascii="Sylfaen" w:hAnsi="Sylfaen"/>
                <w:lang w:val="hy-AM"/>
              </w:rPr>
              <w:t>այդ առաջին անձի անդամ է և միանձնյա՝ այլ բաժնետերերի կամ անդամների հետ համաձայնագրի համաձայն, վերահսկում է առաջին անձում քվեարկելու ձայների  մեծամասնությո</w:t>
            </w:r>
            <w:r>
              <w:rPr>
                <w:rFonts w:ascii="Sylfaen" w:hAnsi="Sylfaen"/>
                <w:lang w:val="hy-AM"/>
              </w:rPr>
              <w:t>ւ</w:t>
            </w:r>
            <w:r w:rsidRPr="006B3FFA">
              <w:rPr>
                <w:rFonts w:ascii="Sylfaen" w:hAnsi="Sylfaen"/>
                <w:lang w:val="hy-AM"/>
              </w:rPr>
              <w:t>նը կամ</w:t>
            </w:r>
            <w:r>
              <w:rPr>
                <w:rFonts w:ascii="Sylfaen" w:hAnsi="Sylfaen"/>
                <w:lang w:val="hy-AM"/>
              </w:rPr>
              <w:t xml:space="preserve"> վերահսկում է</w:t>
            </w:r>
            <w:r w:rsidRPr="006B3FFA">
              <w:rPr>
                <w:rFonts w:ascii="Sylfaen" w:hAnsi="Sylfaen"/>
                <w:lang w:val="hy-AM"/>
              </w:rPr>
              <w:t xml:space="preserve"> այդ անձի կ</w:t>
            </w:r>
            <w:r>
              <w:rPr>
                <w:rFonts w:ascii="Sylfaen" w:hAnsi="Sylfaen"/>
                <w:lang w:val="hy-AM"/>
              </w:rPr>
              <w:t>ա</w:t>
            </w:r>
            <w:r w:rsidRPr="006B3FFA">
              <w:rPr>
                <w:rFonts w:ascii="Sylfaen" w:hAnsi="Sylfaen"/>
                <w:lang w:val="hy-AM"/>
              </w:rPr>
              <w:t>նոնադրական փաստաթղթերի ներքո, առաջին անձի ընդհանուր քաղաքականությունը ուղղորդելու կամ կան</w:t>
            </w:r>
            <w:r>
              <w:rPr>
                <w:rFonts w:ascii="Sylfaen" w:hAnsi="Sylfaen"/>
                <w:lang w:val="hy-AM"/>
              </w:rPr>
              <w:t>ոնա</w:t>
            </w:r>
            <w:r w:rsidRPr="006B3FFA">
              <w:rPr>
                <w:rFonts w:ascii="Sylfaen" w:hAnsi="Sylfaen"/>
                <w:lang w:val="hy-AM"/>
              </w:rPr>
              <w:t>դրական փաստաթղթերի դրույթները փո</w:t>
            </w:r>
            <w:r>
              <w:rPr>
                <w:rFonts w:ascii="Sylfaen" w:hAnsi="Sylfaen"/>
                <w:lang w:val="hy-AM"/>
              </w:rPr>
              <w:t>փոխ</w:t>
            </w:r>
            <w:r w:rsidRPr="006B3FFA">
              <w:rPr>
                <w:rFonts w:ascii="Sylfaen" w:hAnsi="Sylfaen"/>
                <w:lang w:val="hy-AM"/>
              </w:rPr>
              <w:t>ելու իրավունքները. կամ</w:t>
            </w:r>
          </w:p>
        </w:tc>
      </w:tr>
      <w:tr w:rsidR="00290695" w:rsidRPr="006B3FFA" w:rsidTr="008672C6">
        <w:tc>
          <w:tcPr>
            <w:tcW w:w="9322" w:type="dxa"/>
          </w:tcPr>
          <w:p w:rsidR="00290695" w:rsidRPr="006B3FFA" w:rsidRDefault="00290695" w:rsidP="00290695">
            <w:pPr>
              <w:pStyle w:val="ParagraphL1"/>
              <w:numPr>
                <w:ilvl w:val="0"/>
                <w:numId w:val="0"/>
              </w:numPr>
              <w:ind w:left="709" w:hanging="567"/>
              <w:rPr>
                <w:rFonts w:ascii="Sylfaen" w:hAnsi="Sylfaen"/>
                <w:lang w:val="hy-AM"/>
              </w:rPr>
            </w:pPr>
            <w:r w:rsidRPr="00290695">
              <w:rPr>
                <w:rFonts w:ascii="Sylfaen" w:hAnsi="Sylfaen"/>
                <w:lang w:val="hy-AM"/>
              </w:rPr>
              <w:t>(</w:t>
            </w:r>
            <w:r w:rsidRPr="006B3FFA">
              <w:rPr>
                <w:rFonts w:ascii="Sylfaen" w:hAnsi="Sylfaen"/>
                <w:lang w:val="hy-AM"/>
              </w:rPr>
              <w:t>ե)</w:t>
            </w:r>
            <w:r>
              <w:rPr>
                <w:rFonts w:ascii="Sylfaen" w:hAnsi="Sylfaen"/>
                <w:lang w:val="hy-AM"/>
              </w:rPr>
              <w:tab/>
            </w:r>
            <w:r w:rsidRPr="006B3FFA">
              <w:rPr>
                <w:rFonts w:ascii="Sylfaen" w:hAnsi="Sylfaen"/>
                <w:lang w:val="hy-AM"/>
              </w:rPr>
              <w:t>իրավասու է կիրառելու կամ կիրառում է գերիշխող ազդեցություն կամ վերահսկողություն առաջին անձի նկատմամբ,</w:t>
            </w:r>
          </w:p>
        </w:tc>
      </w:tr>
      <w:tr w:rsidR="00290695" w:rsidRPr="00D10A62" w:rsidTr="008672C6">
        <w:tc>
          <w:tcPr>
            <w:tcW w:w="9322" w:type="dxa"/>
          </w:tcPr>
          <w:p w:rsidR="00290695" w:rsidRPr="003F43E9" w:rsidRDefault="00290695" w:rsidP="00DD6DBA">
            <w:pPr>
              <w:pStyle w:val="ParagraphL1"/>
              <w:numPr>
                <w:ilvl w:val="0"/>
                <w:numId w:val="0"/>
              </w:numPr>
              <w:rPr>
                <w:rFonts w:ascii="Sylfaen" w:hAnsi="Sylfaen"/>
                <w:lang w:val="hy-AM"/>
              </w:rPr>
            </w:pPr>
            <w:r w:rsidRPr="006B3FFA">
              <w:rPr>
                <w:rFonts w:ascii="Sylfaen" w:hAnsi="Sylfaen"/>
                <w:lang w:val="hy-AM"/>
              </w:rPr>
              <w:t xml:space="preserve">և, սույն սահմանման իմաստով, անձը համարվում է մեկ այլ անձի անդամ, եթե այդ անձի Դուստր Ընկերություններից որևէ մեկն այդ մյուս անձի անդամ է, կամ եթե այդ մյուս անձի որևէ բաժնետոմսեր </w:t>
            </w:r>
            <w:r>
              <w:rPr>
                <w:rFonts w:ascii="Sylfaen" w:hAnsi="Sylfaen"/>
                <w:lang w:val="hy-AM"/>
              </w:rPr>
              <w:t>տիրապետվում</w:t>
            </w:r>
            <w:r w:rsidRPr="006B3FFA">
              <w:rPr>
                <w:rFonts w:ascii="Sylfaen" w:hAnsi="Sylfaen"/>
                <w:lang w:val="hy-AM"/>
              </w:rPr>
              <w:t xml:space="preserve"> են իր կամ իր Դուստր Ընկերություններից որևէ մեկի անունից հանդես եկող որևէ անձի կողմից: «Դուստր Ընկերություն» հասկացությունը ներառում է ցանկացած անձի, որի կապիտալում բաժնետոմսերը կամ սեփականության շահառությունները հանդիսանում են պարտավորությունների կատարման ապահովման միջոց  և նման կերպով որպես ապահովում տրամադրված բաժնետոմսերի իրավական սեփականությունը կամ սեփականության շահառությունները գրանցված են ապահովված անձի կամ նրա կողմից նշանակված  անձի անունով՝ համապատ</w:t>
            </w:r>
            <w:r>
              <w:rPr>
                <w:rFonts w:ascii="Sylfaen" w:hAnsi="Sylfaen"/>
                <w:lang w:val="hy-AM"/>
              </w:rPr>
              <w:t>ա</w:t>
            </w:r>
            <w:r w:rsidRPr="006B3FFA">
              <w:rPr>
                <w:rFonts w:ascii="Sylfaen" w:hAnsi="Sylfaen"/>
                <w:lang w:val="hy-AM"/>
              </w:rPr>
              <w:t>սխան ապահովման առնչությամբ:</w:t>
            </w:r>
          </w:p>
        </w:tc>
      </w:tr>
    </w:tbl>
    <w:p w:rsidR="004B1AD2" w:rsidRPr="00C179AB" w:rsidRDefault="004B1AD2" w:rsidP="00C179AB">
      <w:pPr>
        <w:spacing w:after="0"/>
        <w:jc w:val="left"/>
        <w:rPr>
          <w:rFonts w:ascii="Sylfaen" w:hAnsi="Sylfaen"/>
          <w:lang w:val="hy-AM" w:eastAsia="en-GB"/>
        </w:rPr>
      </w:pPr>
    </w:p>
    <w:sectPr w:rsidR="004B1AD2" w:rsidRPr="00C179AB" w:rsidSect="004B1AD2">
      <w:footerReference w:type="first" r:id="rId16"/>
      <w:pgSz w:w="11906" w:h="16838" w:code="9"/>
      <w:pgMar w:top="1440" w:right="1440" w:bottom="1440" w:left="1440" w:header="720" w:footer="6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BA4" w:rsidRDefault="00706BA4">
      <w:pPr>
        <w:spacing w:after="0"/>
      </w:pPr>
      <w:r>
        <w:separator/>
      </w:r>
    </w:p>
  </w:endnote>
  <w:endnote w:type="continuationSeparator" w:id="0">
    <w:p w:rsidR="00706BA4" w:rsidRDefault="00706BA4">
      <w:pPr>
        <w:spacing w:after="0"/>
      </w:pPr>
      <w:r>
        <w:continuationSeparator/>
      </w:r>
    </w:p>
  </w:endnote>
  <w:endnote w:type="continuationNotice" w:id="1">
    <w:p w:rsidR="00706BA4" w:rsidRDefault="00706BA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4C" w:rsidRDefault="003D2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D274EC" w:rsidTr="004B1AD2">
      <w:sdt>
        <w:sdtPr>
          <w:alias w:val="CCDocID"/>
          <w:id w:val="7404043"/>
          <w:placeholder>
            <w:docPart w:val="DefaultPlaceholder_22675703"/>
          </w:placeholder>
          <w:dataBinding w:prefixMappings="xmlns:ns0='http://schemas.microsoft.com/office/2006/metadata/properties' xmlns:ns1='0035668b-e68b-4ba5-9110-6a9cd2d581c2' " w:xpath="/ns0:properties[1]/documentManagement[1]/ns1:DLCPolicyLabelValue[1]" w:storeItemID="{00000000-0000-0000-0000-000000000000}"/>
          <w:text/>
        </w:sdtPr>
        <w:sdtContent>
          <w:tc>
            <w:tcPr>
              <w:tcW w:w="3080" w:type="dxa"/>
            </w:tcPr>
            <w:p w:rsidR="00D274EC" w:rsidRDefault="00D274EC" w:rsidP="004B1AD2">
              <w:pPr>
                <w:pStyle w:val="Footer"/>
              </w:pPr>
              <w:r>
                <w:t>184259-4-5-v6.2</w:t>
              </w:r>
            </w:p>
          </w:tc>
        </w:sdtContent>
      </w:sdt>
      <w:tc>
        <w:tcPr>
          <w:tcW w:w="3081" w:type="dxa"/>
        </w:tcPr>
        <w:p w:rsidR="00D274EC" w:rsidRPr="0036348B" w:rsidRDefault="00D274EC" w:rsidP="004B1AD2">
          <w:pPr>
            <w:pStyle w:val="Footer"/>
            <w:jc w:val="center"/>
            <w:rPr>
              <w:rStyle w:val="PageNumber"/>
            </w:rPr>
          </w:pPr>
          <w:r>
            <w:rPr>
              <w:rStyle w:val="PageNumber"/>
            </w:rPr>
            <w:t xml:space="preserve">- </w:t>
          </w:r>
          <w:r w:rsidR="00AD18E0">
            <w:rPr>
              <w:rStyle w:val="PageNumber"/>
            </w:rPr>
            <w:fldChar w:fldCharType="begin"/>
          </w:r>
          <w:r>
            <w:rPr>
              <w:rStyle w:val="PageNumber"/>
            </w:rPr>
            <w:instrText xml:space="preserve"> PAGE  \* MERGEFORMAT </w:instrText>
          </w:r>
          <w:r w:rsidR="00AD18E0">
            <w:rPr>
              <w:rStyle w:val="PageNumber"/>
            </w:rPr>
            <w:fldChar w:fldCharType="separate"/>
          </w:r>
          <w:r w:rsidR="003D274C">
            <w:rPr>
              <w:rStyle w:val="PageNumber"/>
              <w:noProof/>
            </w:rPr>
            <w:t>5</w:t>
          </w:r>
          <w:r w:rsidR="00AD18E0">
            <w:rPr>
              <w:rStyle w:val="PageNumber"/>
            </w:rPr>
            <w:fldChar w:fldCharType="end"/>
          </w:r>
          <w:r>
            <w:rPr>
              <w:rStyle w:val="PageNumber"/>
            </w:rPr>
            <w:t>-</w:t>
          </w:r>
        </w:p>
      </w:tc>
      <w:tc>
        <w:tcPr>
          <w:tcW w:w="3081" w:type="dxa"/>
        </w:tcPr>
        <w:p w:rsidR="00D274EC" w:rsidRDefault="00D274EC" w:rsidP="004B1AD2">
          <w:pPr>
            <w:pStyle w:val="FooterRight"/>
          </w:pPr>
          <w:r>
            <w:t>70-40605631</w:t>
          </w:r>
        </w:p>
      </w:tc>
    </w:tr>
  </w:tbl>
  <w:p w:rsidR="00D274EC" w:rsidRPr="00FF592B" w:rsidRDefault="00D274EC" w:rsidP="004B1A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EC" w:rsidRPr="0036348B" w:rsidRDefault="00D274EC" w:rsidP="004B1AD2">
    <w:pPr>
      <w:pStyle w:val="Footer"/>
      <w:jc w:val="center"/>
      <w:rPr>
        <w:i/>
      </w:rPr>
    </w:pPr>
    <w:r>
      <w:rPr>
        <w:i/>
      </w:rPr>
      <w:t>Signature page to Direct Agreement Confirmation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EC" w:rsidRPr="0036348B" w:rsidRDefault="00D274EC" w:rsidP="004B1A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EC" w:rsidRPr="0036348B" w:rsidRDefault="00D274EC" w:rsidP="004B1A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BA4" w:rsidRDefault="00706BA4">
      <w:pPr>
        <w:spacing w:after="0"/>
      </w:pPr>
      <w:r>
        <w:separator/>
      </w:r>
    </w:p>
  </w:footnote>
  <w:footnote w:type="continuationSeparator" w:id="0">
    <w:p w:rsidR="00706BA4" w:rsidRDefault="00706BA4">
      <w:pPr>
        <w:spacing w:after="0"/>
      </w:pPr>
      <w:r>
        <w:continuationSeparator/>
      </w:r>
    </w:p>
  </w:footnote>
  <w:footnote w:type="continuationNotice" w:id="1">
    <w:p w:rsidR="00706BA4" w:rsidRDefault="00706BA4">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4C" w:rsidRDefault="003D2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EC" w:rsidRPr="00FB074E" w:rsidRDefault="00D274EC" w:rsidP="004B1AD2">
    <w:pPr>
      <w:pStyle w:val="Header"/>
      <w:jc w:val="cent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4C" w:rsidRDefault="003D274C" w:rsidP="003D274C">
    <w:pPr>
      <w:pStyle w:val="Default"/>
      <w:jc w:val="right"/>
      <w:rPr>
        <w:color w:val="auto"/>
      </w:rPr>
    </w:pPr>
    <w:proofErr w:type="spellStart"/>
    <w:r>
      <w:rPr>
        <w:rFonts w:ascii="Sylfaen" w:hAnsi="Sylfaen" w:cs="Sylfaen"/>
        <w:color w:val="auto"/>
      </w:rPr>
      <w:t>Հավելված</w:t>
    </w:r>
    <w:proofErr w:type="spellEnd"/>
    <w:r>
      <w:rPr>
        <w:color w:val="auto"/>
      </w:rPr>
      <w:t xml:space="preserve"> 1</w:t>
    </w:r>
  </w:p>
  <w:p w:rsidR="003D274C" w:rsidRDefault="003D274C" w:rsidP="003D274C">
    <w:pPr>
      <w:pStyle w:val="Default"/>
      <w:jc w:val="right"/>
      <w:rPr>
        <w:color w:val="auto"/>
      </w:rPr>
    </w:pPr>
    <w:r>
      <w:rPr>
        <w:color w:val="auto"/>
      </w:rPr>
      <w:t xml:space="preserve">ՀՀ </w:t>
    </w:r>
    <w:proofErr w:type="spellStart"/>
    <w:r>
      <w:rPr>
        <w:color w:val="auto"/>
      </w:rPr>
      <w:t>կառավարության</w:t>
    </w:r>
    <w:proofErr w:type="spellEnd"/>
    <w:r>
      <w:rPr>
        <w:color w:val="auto"/>
      </w:rPr>
      <w:t xml:space="preserve"> </w:t>
    </w:r>
  </w:p>
  <w:p w:rsidR="003D274C" w:rsidRDefault="003D274C" w:rsidP="003D274C">
    <w:pPr>
      <w:pStyle w:val="Default"/>
      <w:jc w:val="cente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2015թ. </w:t>
    </w:r>
    <w:proofErr w:type="spellStart"/>
    <w:r>
      <w:rPr>
        <w:color w:val="auto"/>
      </w:rPr>
      <w:t>դեկտեմբերի</w:t>
    </w:r>
    <w:proofErr w:type="spellEnd"/>
    <w:r>
      <w:rPr>
        <w:color w:val="auto"/>
      </w:rPr>
      <w:t xml:space="preserve"> «    »-ի </w:t>
    </w:r>
  </w:p>
  <w:p w:rsidR="003D274C" w:rsidRPr="00355C33" w:rsidRDefault="003D274C" w:rsidP="003D274C">
    <w:pPr>
      <w:pStyle w:val="Header"/>
      <w:jc w:val="right"/>
      <w:rPr>
        <w:rFonts w:ascii="Sylfaen" w:hAnsi="Sylfaen"/>
      </w:rPr>
    </w:pPr>
    <w:r>
      <w:t>N ___</w:t>
    </w:r>
    <w:proofErr w:type="gramStart"/>
    <w:r>
      <w:t xml:space="preserve">_  </w:t>
    </w:r>
    <w:proofErr w:type="spellStart"/>
    <w:r>
      <w:rPr>
        <w:rFonts w:ascii="Sylfaen" w:hAnsi="Sylfaen" w:cs="Sylfaen"/>
      </w:rPr>
      <w:t>արձանագրային</w:t>
    </w:r>
    <w:proofErr w:type="spellEnd"/>
    <w:proofErr w:type="gramEnd"/>
    <w:r>
      <w:t xml:space="preserve"> </w:t>
    </w:r>
    <w:proofErr w:type="spellStart"/>
    <w:r>
      <w:rPr>
        <w:rFonts w:ascii="Sylfaen" w:hAnsi="Sylfaen" w:cs="Sylfaen"/>
      </w:rPr>
      <w:t>որոշման</w:t>
    </w:r>
    <w:proofErr w:type="spellEnd"/>
  </w:p>
  <w:p w:rsidR="003D274C" w:rsidRDefault="003D274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4EC" w:rsidRPr="00FB074E" w:rsidRDefault="00D274EC" w:rsidP="004B1AD2">
    <w:pPr>
      <w:pStyle w:val="Header"/>
      <w:jc w:val="cent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1ADD4F63"/>
    <w:multiLevelType w:val="multilevel"/>
    <w:tmpl w:val="2496F590"/>
    <w:name w:val="Definitions"/>
    <w:lvl w:ilvl="0">
      <w:start w:val="1"/>
      <w:numFmt w:val="none"/>
      <w:pStyle w:val="DefinitionsL1"/>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nsid w:val="25863F81"/>
    <w:multiLevelType w:val="multilevel"/>
    <w:tmpl w:val="BF746E80"/>
    <w:name w:val="General 2"/>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2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8"/>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4">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nsid w:val="56A54B7C"/>
    <w:multiLevelType w:val="multilevel"/>
    <w:tmpl w:val="4118A4C4"/>
    <w:name w:val="Paragraph"/>
    <w:lvl w:ilvl="0">
      <w:start w:val="1"/>
      <w:numFmt w:val="decimal"/>
      <w:pStyle w:val="Paragraph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5"/>
  </w:num>
  <w:num w:numId="13">
    <w:abstractNumId w:val="5"/>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5"/>
  </w:num>
  <w:num w:numId="27">
    <w:abstractNumId w:val="5"/>
  </w:num>
  <w:num w:numId="28">
    <w:abstractNumId w:val="5"/>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num>
  <w:num w:numId="33">
    <w:abstractNumId w:val="5"/>
  </w:num>
  <w:num w:numId="34">
    <w:abstractNumId w:val="5"/>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21"/>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applyBreakingRules/>
    <w:useFELayout/>
  </w:compat>
  <w:rsids>
    <w:rsidRoot w:val="005A13AF"/>
    <w:rsid w:val="0000007A"/>
    <w:rsid w:val="00096917"/>
    <w:rsid w:val="000B716C"/>
    <w:rsid w:val="00117991"/>
    <w:rsid w:val="001852BA"/>
    <w:rsid w:val="00223143"/>
    <w:rsid w:val="00233715"/>
    <w:rsid w:val="002816A3"/>
    <w:rsid w:val="00290695"/>
    <w:rsid w:val="00312C73"/>
    <w:rsid w:val="00314292"/>
    <w:rsid w:val="003263F2"/>
    <w:rsid w:val="00396FAD"/>
    <w:rsid w:val="003A4A4C"/>
    <w:rsid w:val="003A7534"/>
    <w:rsid w:val="003C5EE9"/>
    <w:rsid w:val="003C733E"/>
    <w:rsid w:val="003D274C"/>
    <w:rsid w:val="003F4947"/>
    <w:rsid w:val="004870C7"/>
    <w:rsid w:val="004B1AD2"/>
    <w:rsid w:val="004E7D82"/>
    <w:rsid w:val="00543153"/>
    <w:rsid w:val="005854FE"/>
    <w:rsid w:val="00594F22"/>
    <w:rsid w:val="005A13AF"/>
    <w:rsid w:val="005A5E32"/>
    <w:rsid w:val="005C4F5E"/>
    <w:rsid w:val="005D4000"/>
    <w:rsid w:val="005E1D64"/>
    <w:rsid w:val="005E6DF2"/>
    <w:rsid w:val="00607AE1"/>
    <w:rsid w:val="00627102"/>
    <w:rsid w:val="00652B7B"/>
    <w:rsid w:val="006637B9"/>
    <w:rsid w:val="00692676"/>
    <w:rsid w:val="006B3FFA"/>
    <w:rsid w:val="006C1918"/>
    <w:rsid w:val="006E0A10"/>
    <w:rsid w:val="006E49FC"/>
    <w:rsid w:val="00706BA4"/>
    <w:rsid w:val="0072769D"/>
    <w:rsid w:val="00762360"/>
    <w:rsid w:val="007632CE"/>
    <w:rsid w:val="007A3DFC"/>
    <w:rsid w:val="007C6EA7"/>
    <w:rsid w:val="007D44EF"/>
    <w:rsid w:val="00832134"/>
    <w:rsid w:val="008444B2"/>
    <w:rsid w:val="008672C6"/>
    <w:rsid w:val="009049D2"/>
    <w:rsid w:val="00904E64"/>
    <w:rsid w:val="00924056"/>
    <w:rsid w:val="00934CAE"/>
    <w:rsid w:val="00942CA0"/>
    <w:rsid w:val="00965605"/>
    <w:rsid w:val="009709FD"/>
    <w:rsid w:val="009C4AB5"/>
    <w:rsid w:val="009E1856"/>
    <w:rsid w:val="009F089A"/>
    <w:rsid w:val="009F2845"/>
    <w:rsid w:val="00A21FB8"/>
    <w:rsid w:val="00A57143"/>
    <w:rsid w:val="00A74547"/>
    <w:rsid w:val="00AC2BFE"/>
    <w:rsid w:val="00AD18E0"/>
    <w:rsid w:val="00AF0C7F"/>
    <w:rsid w:val="00B160CC"/>
    <w:rsid w:val="00B22A7C"/>
    <w:rsid w:val="00B2438E"/>
    <w:rsid w:val="00B43DE7"/>
    <w:rsid w:val="00BE061E"/>
    <w:rsid w:val="00C129D9"/>
    <w:rsid w:val="00C179AB"/>
    <w:rsid w:val="00C6225A"/>
    <w:rsid w:val="00CA3066"/>
    <w:rsid w:val="00D10A62"/>
    <w:rsid w:val="00D274EC"/>
    <w:rsid w:val="00D3222C"/>
    <w:rsid w:val="00D71F21"/>
    <w:rsid w:val="00DD6DBA"/>
    <w:rsid w:val="00E311CA"/>
    <w:rsid w:val="00E46637"/>
    <w:rsid w:val="00EC329F"/>
    <w:rsid w:val="00EC6C0E"/>
    <w:rsid w:val="00ED27A4"/>
    <w:rsid w:val="00F47BEC"/>
    <w:rsid w:val="00F6594B"/>
    <w:rsid w:val="00F73E06"/>
    <w:rsid w:val="00FB1E6D"/>
    <w:rsid w:val="00FF3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E55D8B"/>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qFormat/>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uiPriority w:val="20"/>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F20CBB"/>
    <w:rPr>
      <w:color w:val="808080"/>
    </w:rPr>
  </w:style>
  <w:style w:type="paragraph" w:customStyle="1" w:styleId="ParagraphL9">
    <w:name w:val="Paragraph L9"/>
    <w:basedOn w:val="Normal"/>
    <w:rsid w:val="00F23F88"/>
    <w:pPr>
      <w:numPr>
        <w:ilvl w:val="8"/>
        <w:numId w:val="3"/>
      </w:numPr>
      <w:spacing w:line="288" w:lineRule="auto"/>
      <w:outlineLvl w:val="8"/>
    </w:pPr>
    <w:rPr>
      <w:rFonts w:cs="Simplified Arabic"/>
    </w:rPr>
  </w:style>
  <w:style w:type="paragraph" w:customStyle="1" w:styleId="ParagraphL8">
    <w:name w:val="Paragraph L8"/>
    <w:basedOn w:val="Normal"/>
    <w:rsid w:val="00F23F88"/>
    <w:pPr>
      <w:numPr>
        <w:ilvl w:val="7"/>
        <w:numId w:val="3"/>
      </w:numPr>
      <w:spacing w:line="288" w:lineRule="auto"/>
      <w:outlineLvl w:val="7"/>
    </w:pPr>
    <w:rPr>
      <w:rFonts w:cs="Simplified Arabic"/>
    </w:rPr>
  </w:style>
  <w:style w:type="paragraph" w:customStyle="1" w:styleId="ParagraphL7">
    <w:name w:val="Paragraph L7"/>
    <w:basedOn w:val="Normal"/>
    <w:rsid w:val="00F23F88"/>
    <w:pPr>
      <w:numPr>
        <w:ilvl w:val="6"/>
        <w:numId w:val="3"/>
      </w:numPr>
      <w:spacing w:line="288" w:lineRule="auto"/>
      <w:outlineLvl w:val="6"/>
    </w:pPr>
    <w:rPr>
      <w:rFonts w:cs="Simplified Arabic"/>
    </w:rPr>
  </w:style>
  <w:style w:type="paragraph" w:customStyle="1" w:styleId="ParagraphL6">
    <w:name w:val="Paragraph L6"/>
    <w:basedOn w:val="Normal"/>
    <w:rsid w:val="00F23F88"/>
    <w:pPr>
      <w:numPr>
        <w:ilvl w:val="5"/>
        <w:numId w:val="3"/>
      </w:numPr>
      <w:spacing w:line="288" w:lineRule="auto"/>
      <w:outlineLvl w:val="5"/>
    </w:pPr>
    <w:rPr>
      <w:rFonts w:cs="Simplified Arabic"/>
    </w:rPr>
  </w:style>
  <w:style w:type="paragraph" w:customStyle="1" w:styleId="ParagraphL5">
    <w:name w:val="Paragraph L5"/>
    <w:basedOn w:val="Normal"/>
    <w:next w:val="Normal"/>
    <w:rsid w:val="00F23F88"/>
    <w:pPr>
      <w:numPr>
        <w:ilvl w:val="4"/>
        <w:numId w:val="3"/>
      </w:numPr>
      <w:spacing w:line="288" w:lineRule="auto"/>
      <w:outlineLvl w:val="4"/>
    </w:pPr>
    <w:rPr>
      <w:rFonts w:cs="Simplified Arabic"/>
    </w:rPr>
  </w:style>
  <w:style w:type="paragraph" w:customStyle="1" w:styleId="ParagraphL4">
    <w:name w:val="Paragraph L4"/>
    <w:basedOn w:val="Normal"/>
    <w:next w:val="Normal"/>
    <w:rsid w:val="00F23F88"/>
    <w:pPr>
      <w:numPr>
        <w:ilvl w:val="3"/>
        <w:numId w:val="3"/>
      </w:numPr>
      <w:spacing w:line="288" w:lineRule="auto"/>
      <w:outlineLvl w:val="3"/>
    </w:pPr>
    <w:rPr>
      <w:rFonts w:cs="Simplified Arabic"/>
    </w:rPr>
  </w:style>
  <w:style w:type="paragraph" w:customStyle="1" w:styleId="ParagraphL3">
    <w:name w:val="Paragraph L3"/>
    <w:basedOn w:val="Normal"/>
    <w:next w:val="BodyText7"/>
    <w:rsid w:val="00F23F88"/>
    <w:pPr>
      <w:numPr>
        <w:ilvl w:val="2"/>
        <w:numId w:val="3"/>
      </w:numPr>
      <w:spacing w:line="288" w:lineRule="auto"/>
      <w:outlineLvl w:val="2"/>
    </w:pPr>
    <w:rPr>
      <w:rFonts w:cs="Simplified Arabic"/>
    </w:rPr>
  </w:style>
  <w:style w:type="paragraph" w:customStyle="1" w:styleId="ParagraphL2">
    <w:name w:val="Paragraph L2"/>
    <w:basedOn w:val="Normal"/>
    <w:next w:val="BodyText2"/>
    <w:rsid w:val="00F23F88"/>
    <w:pPr>
      <w:numPr>
        <w:ilvl w:val="1"/>
        <w:numId w:val="3"/>
      </w:numPr>
      <w:spacing w:line="288" w:lineRule="auto"/>
      <w:outlineLvl w:val="1"/>
    </w:pPr>
    <w:rPr>
      <w:rFonts w:cs="Simplified Arabic"/>
    </w:rPr>
  </w:style>
  <w:style w:type="paragraph" w:customStyle="1" w:styleId="ParagraphL1">
    <w:name w:val="Paragraph L1"/>
    <w:basedOn w:val="Normal"/>
    <w:next w:val="Normal"/>
    <w:rsid w:val="00F23F88"/>
    <w:pPr>
      <w:numPr>
        <w:numId w:val="3"/>
      </w:numPr>
      <w:spacing w:line="288" w:lineRule="auto"/>
      <w:outlineLvl w:val="0"/>
    </w:pPr>
    <w:rPr>
      <w:rFonts w:cs="Simplified Arabic"/>
    </w:rPr>
  </w:style>
  <w:style w:type="paragraph" w:customStyle="1" w:styleId="DefinitionsL9">
    <w:name w:val="Definitions L9"/>
    <w:basedOn w:val="Normal"/>
    <w:rsid w:val="00744543"/>
    <w:pPr>
      <w:numPr>
        <w:ilvl w:val="8"/>
        <w:numId w:val="11"/>
      </w:numPr>
      <w:outlineLvl w:val="8"/>
    </w:pPr>
  </w:style>
  <w:style w:type="paragraph" w:customStyle="1" w:styleId="DefinitionsL8">
    <w:name w:val="Definitions L8"/>
    <w:basedOn w:val="Normal"/>
    <w:rsid w:val="00744543"/>
    <w:pPr>
      <w:numPr>
        <w:ilvl w:val="7"/>
        <w:numId w:val="11"/>
      </w:numPr>
      <w:outlineLvl w:val="7"/>
    </w:pPr>
  </w:style>
  <w:style w:type="paragraph" w:customStyle="1" w:styleId="DefinitionsL7">
    <w:name w:val="Definitions L7"/>
    <w:basedOn w:val="Normal"/>
    <w:rsid w:val="00744543"/>
    <w:pPr>
      <w:numPr>
        <w:ilvl w:val="6"/>
        <w:numId w:val="11"/>
      </w:numPr>
      <w:outlineLvl w:val="6"/>
    </w:pPr>
  </w:style>
  <w:style w:type="paragraph" w:customStyle="1" w:styleId="DefinitionsL6">
    <w:name w:val="Definitions L6"/>
    <w:basedOn w:val="Normal"/>
    <w:rsid w:val="00744543"/>
    <w:pPr>
      <w:numPr>
        <w:ilvl w:val="5"/>
        <w:numId w:val="11"/>
      </w:numPr>
      <w:outlineLvl w:val="5"/>
    </w:pPr>
  </w:style>
  <w:style w:type="paragraph" w:customStyle="1" w:styleId="DefinitionsL5">
    <w:name w:val="Definitions L5"/>
    <w:basedOn w:val="Normal"/>
    <w:next w:val="BodyText5"/>
    <w:rsid w:val="00744543"/>
    <w:pPr>
      <w:numPr>
        <w:ilvl w:val="4"/>
        <w:numId w:val="11"/>
      </w:numPr>
      <w:outlineLvl w:val="4"/>
    </w:pPr>
  </w:style>
  <w:style w:type="paragraph" w:customStyle="1" w:styleId="DefinitionsL4">
    <w:name w:val="Definitions L4"/>
    <w:basedOn w:val="Normal"/>
    <w:next w:val="BodyText4"/>
    <w:rsid w:val="00744543"/>
    <w:pPr>
      <w:numPr>
        <w:ilvl w:val="3"/>
        <w:numId w:val="11"/>
      </w:numPr>
      <w:outlineLvl w:val="3"/>
    </w:pPr>
  </w:style>
  <w:style w:type="paragraph" w:customStyle="1" w:styleId="DefinitionsL3">
    <w:name w:val="Definitions L3"/>
    <w:basedOn w:val="Normal"/>
    <w:next w:val="BodyText3"/>
    <w:rsid w:val="00744543"/>
    <w:pPr>
      <w:numPr>
        <w:ilvl w:val="2"/>
        <w:numId w:val="11"/>
      </w:numPr>
      <w:outlineLvl w:val="2"/>
    </w:pPr>
  </w:style>
  <w:style w:type="paragraph" w:customStyle="1" w:styleId="DefinitionsL2">
    <w:name w:val="Definitions L2"/>
    <w:basedOn w:val="Normal"/>
    <w:next w:val="BodyText2"/>
    <w:rsid w:val="00744543"/>
    <w:pPr>
      <w:numPr>
        <w:ilvl w:val="1"/>
        <w:numId w:val="11"/>
      </w:numPr>
      <w:outlineLvl w:val="1"/>
    </w:pPr>
  </w:style>
  <w:style w:type="paragraph" w:customStyle="1" w:styleId="DefinitionsL1">
    <w:name w:val="Definitions L1"/>
    <w:basedOn w:val="Normal"/>
    <w:next w:val="BodyText1"/>
    <w:link w:val="DefinitionsL1Char"/>
    <w:rsid w:val="00744543"/>
    <w:pPr>
      <w:numPr>
        <w:numId w:val="11"/>
      </w:numPr>
      <w:outlineLvl w:val="0"/>
    </w:pPr>
  </w:style>
  <w:style w:type="character" w:customStyle="1" w:styleId="DefinitionsL1Char">
    <w:name w:val="Definitions L1 Char"/>
    <w:basedOn w:val="DefaultParagraphFont"/>
    <w:link w:val="DefinitionsL1"/>
    <w:rsid w:val="00744543"/>
    <w:rPr>
      <w:rFonts w:cs="Times New Roman"/>
      <w:sz w:val="24"/>
      <w:szCs w:val="24"/>
      <w:lang w:bidi="ar-AE"/>
    </w:rPr>
  </w:style>
  <w:style w:type="paragraph" w:customStyle="1" w:styleId="General2L9">
    <w:name w:val="General 2 L9"/>
    <w:basedOn w:val="Normal"/>
    <w:rsid w:val="00EE428E"/>
    <w:pPr>
      <w:numPr>
        <w:ilvl w:val="8"/>
        <w:numId w:val="24"/>
      </w:numPr>
    </w:pPr>
    <w:rPr>
      <w:szCs w:val="16"/>
      <w:lang w:bidi="he-IL"/>
    </w:rPr>
  </w:style>
  <w:style w:type="paragraph" w:customStyle="1" w:styleId="General2L8">
    <w:name w:val="General 2 L8"/>
    <w:basedOn w:val="Normal"/>
    <w:rsid w:val="00EE428E"/>
    <w:pPr>
      <w:numPr>
        <w:ilvl w:val="7"/>
        <w:numId w:val="24"/>
      </w:numPr>
    </w:pPr>
    <w:rPr>
      <w:szCs w:val="16"/>
      <w:lang w:bidi="he-IL"/>
    </w:rPr>
  </w:style>
  <w:style w:type="paragraph" w:customStyle="1" w:styleId="General2L7">
    <w:name w:val="General 2 L7"/>
    <w:basedOn w:val="Normal"/>
    <w:rsid w:val="00EE428E"/>
    <w:pPr>
      <w:numPr>
        <w:ilvl w:val="6"/>
        <w:numId w:val="24"/>
      </w:numPr>
    </w:pPr>
    <w:rPr>
      <w:szCs w:val="16"/>
      <w:lang w:bidi="he-IL"/>
    </w:rPr>
  </w:style>
  <w:style w:type="paragraph" w:customStyle="1" w:styleId="General2L6">
    <w:name w:val="General 2 L6"/>
    <w:basedOn w:val="Normal"/>
    <w:next w:val="BodyText5"/>
    <w:rsid w:val="00EE428E"/>
    <w:pPr>
      <w:numPr>
        <w:ilvl w:val="5"/>
        <w:numId w:val="24"/>
      </w:numPr>
      <w:outlineLvl w:val="5"/>
    </w:pPr>
    <w:rPr>
      <w:szCs w:val="16"/>
      <w:lang w:bidi="he-IL"/>
    </w:rPr>
  </w:style>
  <w:style w:type="paragraph" w:customStyle="1" w:styleId="General2L5">
    <w:name w:val="General 2 L5"/>
    <w:basedOn w:val="Normal"/>
    <w:next w:val="BodyText4"/>
    <w:rsid w:val="00EE428E"/>
    <w:pPr>
      <w:numPr>
        <w:ilvl w:val="4"/>
        <w:numId w:val="24"/>
      </w:numPr>
      <w:outlineLvl w:val="4"/>
    </w:pPr>
    <w:rPr>
      <w:szCs w:val="16"/>
      <w:lang w:bidi="he-IL"/>
    </w:rPr>
  </w:style>
  <w:style w:type="paragraph" w:customStyle="1" w:styleId="General2L4">
    <w:name w:val="General 2 L4"/>
    <w:basedOn w:val="Normal"/>
    <w:next w:val="BodyText3"/>
    <w:rsid w:val="00EE428E"/>
    <w:pPr>
      <w:numPr>
        <w:ilvl w:val="3"/>
        <w:numId w:val="24"/>
      </w:numPr>
      <w:outlineLvl w:val="3"/>
    </w:pPr>
    <w:rPr>
      <w:szCs w:val="16"/>
      <w:lang w:bidi="he-IL"/>
    </w:rPr>
  </w:style>
  <w:style w:type="paragraph" w:customStyle="1" w:styleId="General2L3">
    <w:name w:val="General 2 L3"/>
    <w:basedOn w:val="Normal"/>
    <w:next w:val="BodyText2"/>
    <w:rsid w:val="00EE428E"/>
    <w:pPr>
      <w:numPr>
        <w:ilvl w:val="2"/>
        <w:numId w:val="24"/>
      </w:numPr>
      <w:outlineLvl w:val="2"/>
    </w:pPr>
    <w:rPr>
      <w:szCs w:val="16"/>
      <w:lang w:bidi="he-IL"/>
    </w:rPr>
  </w:style>
  <w:style w:type="paragraph" w:customStyle="1" w:styleId="General2L2">
    <w:name w:val="General 2 L2"/>
    <w:basedOn w:val="Normal"/>
    <w:next w:val="BodyText1"/>
    <w:rsid w:val="00EE428E"/>
    <w:pPr>
      <w:keepNext/>
      <w:numPr>
        <w:ilvl w:val="1"/>
        <w:numId w:val="24"/>
      </w:numPr>
      <w:suppressAutoHyphens/>
      <w:jc w:val="left"/>
      <w:outlineLvl w:val="1"/>
    </w:pPr>
    <w:rPr>
      <w:b/>
      <w:szCs w:val="16"/>
      <w:lang w:bidi="he-IL"/>
    </w:rPr>
  </w:style>
  <w:style w:type="paragraph" w:customStyle="1" w:styleId="General2L1">
    <w:name w:val="General 2 L1"/>
    <w:basedOn w:val="Normal"/>
    <w:next w:val="BodyText1"/>
    <w:rsid w:val="00EE428E"/>
    <w:pPr>
      <w:keepNext/>
      <w:numPr>
        <w:numId w:val="24"/>
      </w:numPr>
      <w:suppressAutoHyphens/>
      <w:jc w:val="left"/>
      <w:outlineLvl w:val="0"/>
    </w:pPr>
    <w:rPr>
      <w:b/>
      <w:caps/>
      <w:szCs w:val="16"/>
      <w:lang w:bidi="he-IL"/>
    </w:rPr>
  </w:style>
  <w:style w:type="paragraph" w:customStyle="1" w:styleId="Default">
    <w:name w:val="Default"/>
    <w:rsid w:val="003D274C"/>
    <w:pPr>
      <w:autoSpaceDE w:val="0"/>
      <w:autoSpaceDN w:val="0"/>
      <w:adjustRightInd w:val="0"/>
    </w:pPr>
    <w:rPr>
      <w:rFonts w:ascii="GHEA Grapalat" w:eastAsia="Calibri" w:hAnsi="GHEA Grapalat" w:cs="GHEA Grapalat"/>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E55D8B"/>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qFormat/>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uiPriority w:val="20"/>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F20CBB"/>
    <w:rPr>
      <w:color w:val="808080"/>
    </w:rPr>
  </w:style>
  <w:style w:type="paragraph" w:customStyle="1" w:styleId="ParagraphL9">
    <w:name w:val="Paragraph L9"/>
    <w:basedOn w:val="Normal"/>
    <w:rsid w:val="00F23F88"/>
    <w:pPr>
      <w:numPr>
        <w:ilvl w:val="8"/>
        <w:numId w:val="3"/>
      </w:numPr>
      <w:spacing w:line="288" w:lineRule="auto"/>
      <w:outlineLvl w:val="8"/>
    </w:pPr>
    <w:rPr>
      <w:rFonts w:cs="Simplified Arabic"/>
    </w:rPr>
  </w:style>
  <w:style w:type="paragraph" w:customStyle="1" w:styleId="ParagraphL8">
    <w:name w:val="Paragraph L8"/>
    <w:basedOn w:val="Normal"/>
    <w:rsid w:val="00F23F88"/>
    <w:pPr>
      <w:numPr>
        <w:ilvl w:val="7"/>
        <w:numId w:val="3"/>
      </w:numPr>
      <w:spacing w:line="288" w:lineRule="auto"/>
      <w:outlineLvl w:val="7"/>
    </w:pPr>
    <w:rPr>
      <w:rFonts w:cs="Simplified Arabic"/>
    </w:rPr>
  </w:style>
  <w:style w:type="paragraph" w:customStyle="1" w:styleId="ParagraphL7">
    <w:name w:val="Paragraph L7"/>
    <w:basedOn w:val="Normal"/>
    <w:rsid w:val="00F23F88"/>
    <w:pPr>
      <w:numPr>
        <w:ilvl w:val="6"/>
        <w:numId w:val="3"/>
      </w:numPr>
      <w:spacing w:line="288" w:lineRule="auto"/>
      <w:outlineLvl w:val="6"/>
    </w:pPr>
    <w:rPr>
      <w:rFonts w:cs="Simplified Arabic"/>
    </w:rPr>
  </w:style>
  <w:style w:type="paragraph" w:customStyle="1" w:styleId="ParagraphL6">
    <w:name w:val="Paragraph L6"/>
    <w:basedOn w:val="Normal"/>
    <w:rsid w:val="00F23F88"/>
    <w:pPr>
      <w:numPr>
        <w:ilvl w:val="5"/>
        <w:numId w:val="3"/>
      </w:numPr>
      <w:spacing w:line="288" w:lineRule="auto"/>
      <w:outlineLvl w:val="5"/>
    </w:pPr>
    <w:rPr>
      <w:rFonts w:cs="Simplified Arabic"/>
    </w:rPr>
  </w:style>
  <w:style w:type="paragraph" w:customStyle="1" w:styleId="ParagraphL5">
    <w:name w:val="Paragraph L5"/>
    <w:basedOn w:val="Normal"/>
    <w:next w:val="Normal"/>
    <w:rsid w:val="00F23F88"/>
    <w:pPr>
      <w:numPr>
        <w:ilvl w:val="4"/>
        <w:numId w:val="3"/>
      </w:numPr>
      <w:spacing w:line="288" w:lineRule="auto"/>
      <w:outlineLvl w:val="4"/>
    </w:pPr>
    <w:rPr>
      <w:rFonts w:cs="Simplified Arabic"/>
    </w:rPr>
  </w:style>
  <w:style w:type="paragraph" w:customStyle="1" w:styleId="ParagraphL4">
    <w:name w:val="Paragraph L4"/>
    <w:basedOn w:val="Normal"/>
    <w:next w:val="Normal"/>
    <w:rsid w:val="00F23F88"/>
    <w:pPr>
      <w:numPr>
        <w:ilvl w:val="3"/>
        <w:numId w:val="3"/>
      </w:numPr>
      <w:spacing w:line="288" w:lineRule="auto"/>
      <w:outlineLvl w:val="3"/>
    </w:pPr>
    <w:rPr>
      <w:rFonts w:cs="Simplified Arabic"/>
    </w:rPr>
  </w:style>
  <w:style w:type="paragraph" w:customStyle="1" w:styleId="ParagraphL3">
    <w:name w:val="Paragraph L3"/>
    <w:basedOn w:val="Normal"/>
    <w:next w:val="BodyText7"/>
    <w:rsid w:val="00F23F88"/>
    <w:pPr>
      <w:numPr>
        <w:ilvl w:val="2"/>
        <w:numId w:val="3"/>
      </w:numPr>
      <w:spacing w:line="288" w:lineRule="auto"/>
      <w:outlineLvl w:val="2"/>
    </w:pPr>
    <w:rPr>
      <w:rFonts w:cs="Simplified Arabic"/>
    </w:rPr>
  </w:style>
  <w:style w:type="paragraph" w:customStyle="1" w:styleId="ParagraphL2">
    <w:name w:val="Paragraph L2"/>
    <w:basedOn w:val="Normal"/>
    <w:next w:val="BodyText2"/>
    <w:rsid w:val="00F23F88"/>
    <w:pPr>
      <w:numPr>
        <w:ilvl w:val="1"/>
        <w:numId w:val="3"/>
      </w:numPr>
      <w:spacing w:line="288" w:lineRule="auto"/>
      <w:outlineLvl w:val="1"/>
    </w:pPr>
    <w:rPr>
      <w:rFonts w:cs="Simplified Arabic"/>
    </w:rPr>
  </w:style>
  <w:style w:type="paragraph" w:customStyle="1" w:styleId="ParagraphL1">
    <w:name w:val="Paragraph L1"/>
    <w:basedOn w:val="Normal"/>
    <w:next w:val="Normal"/>
    <w:rsid w:val="00F23F88"/>
    <w:pPr>
      <w:numPr>
        <w:numId w:val="3"/>
      </w:numPr>
      <w:spacing w:line="288" w:lineRule="auto"/>
      <w:outlineLvl w:val="0"/>
    </w:pPr>
    <w:rPr>
      <w:rFonts w:cs="Simplified Arabic"/>
    </w:rPr>
  </w:style>
  <w:style w:type="paragraph" w:customStyle="1" w:styleId="DefinitionsL9">
    <w:name w:val="Definitions L9"/>
    <w:basedOn w:val="Normal"/>
    <w:rsid w:val="00744543"/>
    <w:pPr>
      <w:numPr>
        <w:ilvl w:val="8"/>
        <w:numId w:val="11"/>
      </w:numPr>
      <w:outlineLvl w:val="8"/>
    </w:pPr>
  </w:style>
  <w:style w:type="paragraph" w:customStyle="1" w:styleId="DefinitionsL8">
    <w:name w:val="Definitions L8"/>
    <w:basedOn w:val="Normal"/>
    <w:rsid w:val="00744543"/>
    <w:pPr>
      <w:numPr>
        <w:ilvl w:val="7"/>
        <w:numId w:val="11"/>
      </w:numPr>
      <w:outlineLvl w:val="7"/>
    </w:pPr>
  </w:style>
  <w:style w:type="paragraph" w:customStyle="1" w:styleId="DefinitionsL7">
    <w:name w:val="Definitions L7"/>
    <w:basedOn w:val="Normal"/>
    <w:rsid w:val="00744543"/>
    <w:pPr>
      <w:numPr>
        <w:ilvl w:val="6"/>
        <w:numId w:val="11"/>
      </w:numPr>
      <w:outlineLvl w:val="6"/>
    </w:pPr>
  </w:style>
  <w:style w:type="paragraph" w:customStyle="1" w:styleId="DefinitionsL6">
    <w:name w:val="Definitions L6"/>
    <w:basedOn w:val="Normal"/>
    <w:rsid w:val="00744543"/>
    <w:pPr>
      <w:numPr>
        <w:ilvl w:val="5"/>
        <w:numId w:val="11"/>
      </w:numPr>
      <w:outlineLvl w:val="5"/>
    </w:pPr>
  </w:style>
  <w:style w:type="paragraph" w:customStyle="1" w:styleId="DefinitionsL5">
    <w:name w:val="Definitions L5"/>
    <w:basedOn w:val="Normal"/>
    <w:next w:val="BodyText5"/>
    <w:rsid w:val="00744543"/>
    <w:pPr>
      <w:numPr>
        <w:ilvl w:val="4"/>
        <w:numId w:val="11"/>
      </w:numPr>
      <w:outlineLvl w:val="4"/>
    </w:pPr>
  </w:style>
  <w:style w:type="paragraph" w:customStyle="1" w:styleId="DefinitionsL4">
    <w:name w:val="Definitions L4"/>
    <w:basedOn w:val="Normal"/>
    <w:next w:val="BodyText4"/>
    <w:rsid w:val="00744543"/>
    <w:pPr>
      <w:numPr>
        <w:ilvl w:val="3"/>
        <w:numId w:val="11"/>
      </w:numPr>
      <w:outlineLvl w:val="3"/>
    </w:pPr>
  </w:style>
  <w:style w:type="paragraph" w:customStyle="1" w:styleId="DefinitionsL3">
    <w:name w:val="Definitions L3"/>
    <w:basedOn w:val="Normal"/>
    <w:next w:val="BodyText3"/>
    <w:rsid w:val="00744543"/>
    <w:pPr>
      <w:numPr>
        <w:ilvl w:val="2"/>
        <w:numId w:val="11"/>
      </w:numPr>
      <w:outlineLvl w:val="2"/>
    </w:pPr>
  </w:style>
  <w:style w:type="paragraph" w:customStyle="1" w:styleId="DefinitionsL2">
    <w:name w:val="Definitions L2"/>
    <w:basedOn w:val="Normal"/>
    <w:next w:val="BodyText2"/>
    <w:rsid w:val="00744543"/>
    <w:pPr>
      <w:numPr>
        <w:ilvl w:val="1"/>
        <w:numId w:val="11"/>
      </w:numPr>
      <w:outlineLvl w:val="1"/>
    </w:pPr>
  </w:style>
  <w:style w:type="paragraph" w:customStyle="1" w:styleId="DefinitionsL1">
    <w:name w:val="Definitions L1"/>
    <w:basedOn w:val="Normal"/>
    <w:next w:val="BodyText1"/>
    <w:link w:val="DefinitionsL1Char"/>
    <w:rsid w:val="00744543"/>
    <w:pPr>
      <w:numPr>
        <w:numId w:val="11"/>
      </w:numPr>
      <w:outlineLvl w:val="0"/>
    </w:pPr>
  </w:style>
  <w:style w:type="character" w:customStyle="1" w:styleId="DefinitionsL1Char">
    <w:name w:val="Definitions L1 Char"/>
    <w:basedOn w:val="DefaultParagraphFont"/>
    <w:link w:val="DefinitionsL1"/>
    <w:rsid w:val="00744543"/>
    <w:rPr>
      <w:rFonts w:cs="Times New Roman"/>
      <w:sz w:val="24"/>
      <w:szCs w:val="24"/>
      <w:lang w:bidi="ar-AE"/>
    </w:rPr>
  </w:style>
  <w:style w:type="paragraph" w:customStyle="1" w:styleId="General2L9">
    <w:name w:val="General 2 L9"/>
    <w:basedOn w:val="Normal"/>
    <w:rsid w:val="00EE428E"/>
    <w:pPr>
      <w:numPr>
        <w:ilvl w:val="8"/>
        <w:numId w:val="24"/>
      </w:numPr>
    </w:pPr>
    <w:rPr>
      <w:szCs w:val="16"/>
      <w:lang w:bidi="he-IL"/>
    </w:rPr>
  </w:style>
  <w:style w:type="paragraph" w:customStyle="1" w:styleId="General2L8">
    <w:name w:val="General 2 L8"/>
    <w:basedOn w:val="Normal"/>
    <w:rsid w:val="00EE428E"/>
    <w:pPr>
      <w:numPr>
        <w:ilvl w:val="7"/>
        <w:numId w:val="24"/>
      </w:numPr>
    </w:pPr>
    <w:rPr>
      <w:szCs w:val="16"/>
      <w:lang w:bidi="he-IL"/>
    </w:rPr>
  </w:style>
  <w:style w:type="paragraph" w:customStyle="1" w:styleId="General2L7">
    <w:name w:val="General 2 L7"/>
    <w:basedOn w:val="Normal"/>
    <w:rsid w:val="00EE428E"/>
    <w:pPr>
      <w:numPr>
        <w:ilvl w:val="6"/>
        <w:numId w:val="24"/>
      </w:numPr>
    </w:pPr>
    <w:rPr>
      <w:szCs w:val="16"/>
      <w:lang w:bidi="he-IL"/>
    </w:rPr>
  </w:style>
  <w:style w:type="paragraph" w:customStyle="1" w:styleId="General2L6">
    <w:name w:val="General 2 L6"/>
    <w:basedOn w:val="Normal"/>
    <w:next w:val="BodyText5"/>
    <w:rsid w:val="00EE428E"/>
    <w:pPr>
      <w:numPr>
        <w:ilvl w:val="5"/>
        <w:numId w:val="24"/>
      </w:numPr>
      <w:outlineLvl w:val="5"/>
    </w:pPr>
    <w:rPr>
      <w:szCs w:val="16"/>
      <w:lang w:bidi="he-IL"/>
    </w:rPr>
  </w:style>
  <w:style w:type="paragraph" w:customStyle="1" w:styleId="General2L5">
    <w:name w:val="General 2 L5"/>
    <w:basedOn w:val="Normal"/>
    <w:next w:val="BodyText4"/>
    <w:rsid w:val="00EE428E"/>
    <w:pPr>
      <w:numPr>
        <w:ilvl w:val="4"/>
        <w:numId w:val="24"/>
      </w:numPr>
      <w:outlineLvl w:val="4"/>
    </w:pPr>
    <w:rPr>
      <w:szCs w:val="16"/>
      <w:lang w:bidi="he-IL"/>
    </w:rPr>
  </w:style>
  <w:style w:type="paragraph" w:customStyle="1" w:styleId="General2L4">
    <w:name w:val="General 2 L4"/>
    <w:basedOn w:val="Normal"/>
    <w:next w:val="BodyText3"/>
    <w:rsid w:val="00EE428E"/>
    <w:pPr>
      <w:numPr>
        <w:ilvl w:val="3"/>
        <w:numId w:val="24"/>
      </w:numPr>
      <w:outlineLvl w:val="3"/>
    </w:pPr>
    <w:rPr>
      <w:szCs w:val="16"/>
      <w:lang w:bidi="he-IL"/>
    </w:rPr>
  </w:style>
  <w:style w:type="paragraph" w:customStyle="1" w:styleId="General2L3">
    <w:name w:val="General 2 L3"/>
    <w:basedOn w:val="Normal"/>
    <w:next w:val="BodyText2"/>
    <w:rsid w:val="00EE428E"/>
    <w:pPr>
      <w:numPr>
        <w:ilvl w:val="2"/>
        <w:numId w:val="24"/>
      </w:numPr>
      <w:outlineLvl w:val="2"/>
    </w:pPr>
    <w:rPr>
      <w:szCs w:val="16"/>
      <w:lang w:bidi="he-IL"/>
    </w:rPr>
  </w:style>
  <w:style w:type="paragraph" w:customStyle="1" w:styleId="General2L2">
    <w:name w:val="General 2 L2"/>
    <w:basedOn w:val="Normal"/>
    <w:next w:val="BodyText1"/>
    <w:rsid w:val="00EE428E"/>
    <w:pPr>
      <w:keepNext/>
      <w:numPr>
        <w:ilvl w:val="1"/>
        <w:numId w:val="24"/>
      </w:numPr>
      <w:suppressAutoHyphens/>
      <w:jc w:val="left"/>
      <w:outlineLvl w:val="1"/>
    </w:pPr>
    <w:rPr>
      <w:b/>
      <w:szCs w:val="16"/>
      <w:lang w:bidi="he-IL"/>
    </w:rPr>
  </w:style>
  <w:style w:type="paragraph" w:customStyle="1" w:styleId="General2L1">
    <w:name w:val="General 2 L1"/>
    <w:basedOn w:val="Normal"/>
    <w:next w:val="BodyText1"/>
    <w:rsid w:val="00EE428E"/>
    <w:pPr>
      <w:keepNext/>
      <w:numPr>
        <w:numId w:val="24"/>
      </w:numPr>
      <w:suppressAutoHyphens/>
      <w:jc w:val="left"/>
      <w:outlineLvl w:val="0"/>
    </w:pPr>
    <w:rPr>
      <w:b/>
      <w:caps/>
      <w:szCs w:val="16"/>
      <w:lang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57DC190-18B7-4C9E-B0B1-0065C5411B9F}"/>
      </w:docPartPr>
      <w:docPartBody>
        <w:p w:rsidR="006F7A5B" w:rsidRDefault="00503E32">
          <w:r w:rsidRPr="00E062A3">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insDel="0" w:formatting="0"/>
  <w:defaultTabStop w:val="720"/>
  <w:characterSpacingControl w:val="doNotCompress"/>
  <w:compat>
    <w:useFELayout/>
  </w:compat>
  <w:rsids>
    <w:rsidRoot w:val="00503E32"/>
    <w:rsid w:val="002E49E5"/>
    <w:rsid w:val="00366618"/>
    <w:rsid w:val="00503E32"/>
    <w:rsid w:val="00567281"/>
    <w:rsid w:val="006F7A5B"/>
    <w:rsid w:val="00875CFE"/>
    <w:rsid w:val="00BE1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34ACF"/>
    <w:rPr>
      <w:color w:val="808080"/>
    </w:rPr>
  </w:style>
  <w:style w:type="paragraph" w:customStyle="1" w:styleId="779E90BC01AE4E428BC47A2ED73B54D4">
    <w:name w:val="779E90BC01AE4E428BC47A2ED73B54D4"/>
    <w:rsid w:val="00034AC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7DCF-DD91-4159-8AD6-E9B4B7B5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16</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SARIAN, Eduardo</dc:creator>
  <cp:lastModifiedBy>SyuzannaA</cp:lastModifiedBy>
  <cp:revision>2</cp:revision>
  <dcterms:created xsi:type="dcterms:W3CDTF">2015-12-17T06:31:00Z</dcterms:created>
  <dcterms:modified xsi:type="dcterms:W3CDTF">2015-12-17T06:31:00Z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