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5" w:type="pct"/>
        <w:tblInd w:w="2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4"/>
        <w:gridCol w:w="3051"/>
      </w:tblGrid>
      <w:tr w:rsidR="00017D60" w:rsidRPr="00A86DEB" w:rsidTr="006C57D5">
        <w:trPr>
          <w:trHeight w:val="2438"/>
        </w:trPr>
        <w:tc>
          <w:tcPr>
            <w:tcW w:w="7094" w:type="dxa"/>
          </w:tcPr>
          <w:p w:rsidR="00CB7DFE" w:rsidRPr="00A86DEB" w:rsidRDefault="00CB7DFE" w:rsidP="00F961BC">
            <w:pPr>
              <w:pStyle w:val="CentroSans811"/>
              <w:ind w:right="2112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86DE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Հայաստանի Հանրապետության ֆինանսների նախարարություն </w:t>
            </w:r>
          </w:p>
          <w:p w:rsidR="00CB7DFE" w:rsidRPr="00A86DEB" w:rsidRDefault="00CB7DFE" w:rsidP="00F961BC">
            <w:pPr>
              <w:pStyle w:val="CentroSans811"/>
              <w:ind w:right="2112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86DE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Մելիք-Ադամյան փողոց 1 </w:t>
            </w:r>
          </w:p>
          <w:p w:rsidR="00F961BC" w:rsidRPr="00A86DEB" w:rsidRDefault="00CB7DFE" w:rsidP="00F961BC">
            <w:pPr>
              <w:pStyle w:val="CentroSans811"/>
              <w:ind w:right="2112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86DEB">
              <w:rPr>
                <w:rFonts w:ascii="GHEA Grapalat" w:hAnsi="GHEA Grapalat" w:cs="Arial"/>
                <w:sz w:val="22"/>
                <w:szCs w:val="22"/>
                <w:lang w:val="hy-AM"/>
              </w:rPr>
              <w:t>Երևան 0010</w:t>
            </w:r>
          </w:p>
          <w:p w:rsidR="00F961BC" w:rsidRPr="00A86DEB" w:rsidRDefault="00CB7DFE" w:rsidP="00F961BC">
            <w:pPr>
              <w:pStyle w:val="CentroSans811"/>
              <w:ind w:right="2112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86DEB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 Հանրապետություն</w:t>
            </w:r>
          </w:p>
          <w:p w:rsidR="00017D60" w:rsidRPr="00A86DEB" w:rsidRDefault="00CB7DFE" w:rsidP="006004BB">
            <w:pPr>
              <w:pStyle w:val="CentroSans811"/>
              <w:ind w:right="2112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86DEB">
              <w:rPr>
                <w:rFonts w:ascii="GHEA Grapalat" w:hAnsi="GHEA Grapalat" w:cs="Arial"/>
                <w:sz w:val="22"/>
                <w:szCs w:val="22"/>
                <w:lang w:val="hy-AM"/>
              </w:rPr>
              <w:t>Ֆաքս</w:t>
            </w:r>
            <w:r w:rsidR="00F961BC" w:rsidRPr="00A86DEB">
              <w:rPr>
                <w:rFonts w:ascii="GHEA Grapalat" w:hAnsi="GHEA Grapalat" w:cs="Arial"/>
                <w:sz w:val="22"/>
                <w:szCs w:val="22"/>
                <w:lang w:val="hy-AM"/>
              </w:rPr>
              <w:t>: +374 60 700 359</w:t>
            </w:r>
          </w:p>
        </w:tc>
        <w:tc>
          <w:tcPr>
            <w:tcW w:w="3051" w:type="dxa"/>
          </w:tcPr>
          <w:p w:rsidR="00017D60" w:rsidRPr="00C62F01" w:rsidRDefault="004803DA" w:rsidP="00017D60">
            <w:pPr>
              <w:pStyle w:val="CentroSans811"/>
              <w:rPr>
                <w:rFonts w:ascii="GHEA Grapalat" w:hAnsi="GHEA Grapalat" w:cs="Arial"/>
                <w:szCs w:val="16"/>
                <w:lang w:val="hy-AM"/>
              </w:rPr>
            </w:pPr>
            <w:r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="001A7A27" w:rsidRPr="00A86DEB">
              <w:rPr>
                <w:rFonts w:ascii="GHEA Grapalat" w:hAnsi="GHEA Grapalat" w:cs="Arial"/>
                <w:szCs w:val="16"/>
                <w:lang w:val="hy-AM"/>
              </w:rPr>
              <w:t xml:space="preserve">KfW </w:t>
            </w:r>
            <w:r w:rsidR="009D5ADF" w:rsidRPr="00C62F01">
              <w:rPr>
                <w:rFonts w:ascii="GHEA Grapalat" w:hAnsi="GHEA Grapalat" w:cs="Arial"/>
                <w:szCs w:val="16"/>
                <w:lang w:val="hy-AM"/>
              </w:rPr>
              <w:t>Զարգացման բանկ</w:t>
            </w:r>
          </w:p>
          <w:p w:rsidR="00017D60" w:rsidRPr="00A86DEB" w:rsidRDefault="00017D60" w:rsidP="00017D60">
            <w:pPr>
              <w:pStyle w:val="CentroSans811"/>
              <w:rPr>
                <w:rFonts w:ascii="GHEA Grapalat" w:hAnsi="GHEA Grapalat" w:cs="Arial"/>
                <w:szCs w:val="16"/>
                <w:lang w:val="hy-AM"/>
              </w:rPr>
            </w:pPr>
          </w:p>
          <w:p w:rsidR="00017D60" w:rsidRPr="00A86DEB" w:rsidRDefault="009D5ADF" w:rsidP="00017D60">
            <w:pPr>
              <w:pStyle w:val="CentroSans811"/>
              <w:rPr>
                <w:rFonts w:ascii="GHEA Grapalat" w:hAnsi="GHEA Grapalat" w:cs="Arial"/>
                <w:szCs w:val="16"/>
                <w:lang w:val="hy-AM"/>
              </w:rPr>
            </w:pPr>
            <w:bookmarkStart w:id="0" w:name="Bearbeiter"/>
            <w:bookmarkEnd w:id="0"/>
            <w:r w:rsidRPr="00C62F01">
              <w:rPr>
                <w:rFonts w:ascii="GHEA Grapalat" w:hAnsi="GHEA Grapalat" w:cs="Arial"/>
                <w:szCs w:val="16"/>
                <w:lang w:val="hy-AM"/>
              </w:rPr>
              <w:t xml:space="preserve">Ալերո Ագբողորոմա 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Pr="00C62F01">
              <w:rPr>
                <w:rFonts w:ascii="GHEA Grapalat" w:hAnsi="GHEA Grapalat" w:cs="Arial"/>
                <w:szCs w:val="16"/>
                <w:lang w:val="hy-AM"/>
              </w:rPr>
              <w:t>Հղում`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 xml:space="preserve"> </w:t>
            </w:r>
            <w:bookmarkStart w:id="1" w:name="Zeichen"/>
            <w:bookmarkEnd w:id="1"/>
            <w:r w:rsidR="00A916E8" w:rsidRPr="00A86DEB">
              <w:rPr>
                <w:rFonts w:ascii="GHEA Grapalat" w:hAnsi="GHEA Grapalat" w:cs="Arial"/>
                <w:szCs w:val="16"/>
                <w:lang w:val="hy-AM"/>
              </w:rPr>
              <w:t>AGB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Pr="00C62F01">
              <w:rPr>
                <w:rFonts w:ascii="GHEA Grapalat" w:hAnsi="GHEA Grapalat" w:cs="Arial"/>
                <w:szCs w:val="16"/>
                <w:lang w:val="hy-AM"/>
              </w:rPr>
              <w:t xml:space="preserve">Հեռախոս` 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 xml:space="preserve">+49 </w:t>
            </w:r>
            <w:bookmarkStart w:id="2" w:name="Vorwahl"/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>69 7431</w:t>
            </w:r>
            <w:bookmarkEnd w:id="2"/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>-</w:t>
            </w:r>
            <w:bookmarkStart w:id="3" w:name="Durchwahl"/>
            <w:bookmarkEnd w:id="3"/>
            <w:r w:rsidR="00A916E8" w:rsidRPr="00A86DEB">
              <w:rPr>
                <w:rFonts w:ascii="GHEA Grapalat" w:hAnsi="GHEA Grapalat" w:cs="Arial"/>
                <w:szCs w:val="16"/>
                <w:lang w:val="hy-AM"/>
              </w:rPr>
              <w:t>1682</w:t>
            </w:r>
            <w:r w:rsidR="001A7A27" w:rsidRPr="00A86DEB">
              <w:rPr>
                <w:rFonts w:ascii="GHEA Grapalat" w:hAnsi="GHEA Grapalat" w:cs="Arial"/>
                <w:szCs w:val="16"/>
                <w:lang w:val="hy-AM"/>
              </w:rPr>
              <w:t xml:space="preserve"> </w:t>
            </w:r>
            <w:r w:rsidR="001A7A27"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Pr="00C62F01">
              <w:rPr>
                <w:rFonts w:ascii="GHEA Grapalat" w:hAnsi="GHEA Grapalat" w:cs="Arial"/>
                <w:szCs w:val="16"/>
                <w:lang w:val="hy-AM"/>
              </w:rPr>
              <w:t xml:space="preserve">Ֆաքս` 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 xml:space="preserve">+49 </w:t>
            </w:r>
            <w:bookmarkStart w:id="4" w:name="Vorwahl2"/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>69 7431</w:t>
            </w:r>
            <w:bookmarkEnd w:id="4"/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>-</w:t>
            </w:r>
            <w:bookmarkStart w:id="5" w:name="Fax"/>
            <w:bookmarkEnd w:id="5"/>
            <w:r w:rsidR="00A916E8" w:rsidRPr="00A86DEB">
              <w:rPr>
                <w:rFonts w:ascii="GHEA Grapalat" w:hAnsi="GHEA Grapalat" w:cs="Arial"/>
                <w:szCs w:val="16"/>
                <w:lang w:val="hy-AM"/>
              </w:rPr>
              <w:t>2547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t xml:space="preserve"> 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  <w:r w:rsidR="00A916E8" w:rsidRPr="00A86DEB">
              <w:rPr>
                <w:rFonts w:ascii="GHEA Grapalat" w:hAnsi="GHEA Grapalat" w:cs="Arial"/>
                <w:szCs w:val="16"/>
                <w:lang w:val="hy-AM"/>
              </w:rPr>
              <w:t>alero.agboghoroma@kfw.de</w:t>
            </w:r>
            <w:r w:rsidR="00176951" w:rsidRPr="00A86DEB">
              <w:rPr>
                <w:rFonts w:ascii="GHEA Grapalat" w:hAnsi="GHEA Grapalat" w:cs="Arial"/>
                <w:b/>
                <w:vanish/>
                <w:szCs w:val="16"/>
                <w:u w:val="double"/>
                <w:lang w:val="hy-AM"/>
              </w:rPr>
              <w:t>)</w:t>
            </w:r>
            <w:r w:rsidR="00017D60" w:rsidRPr="00A86DEB">
              <w:rPr>
                <w:rFonts w:ascii="GHEA Grapalat" w:hAnsi="GHEA Grapalat" w:cs="Arial"/>
                <w:szCs w:val="16"/>
                <w:lang w:val="hy-AM"/>
              </w:rPr>
              <w:br/>
            </w:r>
          </w:p>
          <w:p w:rsidR="00017D60" w:rsidRPr="00A86DEB" w:rsidRDefault="00223FF6" w:rsidP="00017D60">
            <w:pPr>
              <w:pStyle w:val="CentroSans811"/>
              <w:rPr>
                <w:rFonts w:ascii="GHEA Grapalat" w:hAnsi="GHEA Grapalat" w:cs="Arial"/>
                <w:szCs w:val="16"/>
                <w:lang w:val="hy-AM"/>
              </w:rPr>
            </w:pPr>
            <w:r w:rsidRPr="00A86DEB">
              <w:rPr>
                <w:rFonts w:ascii="GHEA Grapalat" w:hAnsi="GHEA Grapalat" w:cs="Arial"/>
                <w:szCs w:val="16"/>
                <w:highlight w:val="yellow"/>
                <w:lang w:val="hy-AM"/>
              </w:rPr>
              <w:t>@</w:t>
            </w:r>
            <w:r w:rsidRPr="00A86DEB">
              <w:rPr>
                <w:rFonts w:ascii="GHEA Grapalat" w:hAnsi="GHEA Grapalat" w:cs="Arial"/>
                <w:szCs w:val="16"/>
                <w:lang w:val="hy-AM"/>
              </w:rPr>
              <w:t xml:space="preserve"> </w:t>
            </w:r>
            <w:r w:rsidRPr="00A86DEB">
              <w:rPr>
                <w:rFonts w:ascii="GHEA Grapalat" w:hAnsi="GHEA Grapalat" w:cs="Arial"/>
                <w:b/>
                <w:vanish/>
                <w:szCs w:val="16"/>
                <w:u w:val="double"/>
                <w:lang w:val="hy-AM"/>
              </w:rPr>
              <w:t>(Datum)</w:t>
            </w:r>
          </w:p>
          <w:p w:rsidR="00017D60" w:rsidRPr="00A86DEB" w:rsidRDefault="00017D60" w:rsidP="00630137">
            <w:pPr>
              <w:pStyle w:val="CentroSans811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</w:tbl>
    <w:p w:rsidR="008517D9" w:rsidRPr="00A86DEB" w:rsidRDefault="008517D9" w:rsidP="008575C0">
      <w:pPr>
        <w:pStyle w:val="CentroSans811"/>
        <w:spacing w:line="280" w:lineRule="exact"/>
        <w:ind w:left="227"/>
        <w:rPr>
          <w:rFonts w:ascii="GHEA Grapalat" w:hAnsi="GHEA Grapalat" w:cs="Arial"/>
          <w:sz w:val="20"/>
          <w:szCs w:val="20"/>
          <w:lang w:val="hy-AM"/>
        </w:rPr>
      </w:pPr>
    </w:p>
    <w:p w:rsidR="001A7700" w:rsidRPr="00A86DEB" w:rsidRDefault="00696699" w:rsidP="008575C0">
      <w:pPr>
        <w:pStyle w:val="CentroSans811"/>
        <w:spacing w:line="280" w:lineRule="exact"/>
        <w:ind w:left="227"/>
        <w:rPr>
          <w:rFonts w:ascii="GHEA Grapalat" w:hAnsi="GHEA Grapalat" w:cs="Arial"/>
          <w:sz w:val="20"/>
          <w:szCs w:val="20"/>
          <w:lang w:val="hy-AM"/>
        </w:rPr>
      </w:pPr>
      <w:r w:rsidRPr="00A86DEB">
        <w:rPr>
          <w:rFonts w:ascii="GHEA Grapalat" w:hAnsi="GHEA Grapalat" w:cs="Arial"/>
          <w:noProof/>
          <w:sz w:val="20"/>
          <w:szCs w:val="20"/>
          <w:lang w:val="en-US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690664</wp:posOffset>
            </wp:positionH>
            <wp:positionV relativeFrom="paragraph">
              <wp:posOffset>241381</wp:posOffset>
            </wp:positionV>
            <wp:extent cx="97276" cy="63230"/>
            <wp:effectExtent l="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" cy="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700" w:rsidRPr="00A86DEB" w:rsidRDefault="00B11E09" w:rsidP="008575C0">
      <w:pPr>
        <w:pStyle w:val="CentroSans811"/>
        <w:spacing w:line="280" w:lineRule="exact"/>
        <w:ind w:left="227"/>
        <w:rPr>
          <w:rFonts w:ascii="GHEA Grapalat" w:hAnsi="GHEA Grapalat" w:cs="Arial"/>
          <w:b/>
          <w:sz w:val="22"/>
          <w:szCs w:val="22"/>
          <w:lang w:val="hy-AM"/>
        </w:rPr>
      </w:pPr>
      <w:bookmarkStart w:id="6" w:name="Betreff"/>
      <w:bookmarkEnd w:id="6"/>
      <w:r w:rsidRPr="00A86DEB">
        <w:rPr>
          <w:rFonts w:ascii="GHEA Grapalat" w:hAnsi="GHEA Grapalat" w:cs="Arial"/>
          <w:b/>
          <w:sz w:val="22"/>
          <w:szCs w:val="22"/>
          <w:lang w:val="hy-AM"/>
        </w:rPr>
        <w:t xml:space="preserve">Հայաստանի Հանրապետության հետ գերմանական ֆինանսական համագործակցություն </w:t>
      </w:r>
    </w:p>
    <w:p w:rsidR="009E68A6" w:rsidRPr="00A86DEB" w:rsidRDefault="00B11E09" w:rsidP="00B11E09">
      <w:pPr>
        <w:pStyle w:val="CentroSans811"/>
        <w:spacing w:line="280" w:lineRule="exact"/>
        <w:ind w:left="227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Քաղաքականության վրա հիմնված բազմաոլորտ Վարկ 80 մլն եվրո </w:t>
      </w:r>
    </w:p>
    <w:p w:rsidR="00176951" w:rsidRPr="00A86DEB" w:rsidRDefault="009E68A6" w:rsidP="008575C0">
      <w:pPr>
        <w:pStyle w:val="CentroSans811"/>
        <w:spacing w:line="280" w:lineRule="exact"/>
        <w:ind w:left="227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bCs/>
          <w:sz w:val="22"/>
          <w:szCs w:val="22"/>
          <w:highlight w:val="yellow"/>
          <w:lang w:val="hy-AM"/>
        </w:rPr>
        <w:t xml:space="preserve">No.: </w:t>
      </w:r>
      <w:r w:rsidR="00A916E8" w:rsidRPr="00A86DEB">
        <w:rPr>
          <w:rFonts w:ascii="GHEA Grapalat" w:hAnsi="GHEA Grapalat" w:cs="Arial"/>
          <w:b/>
          <w:bCs/>
          <w:sz w:val="22"/>
          <w:szCs w:val="22"/>
          <w:highlight w:val="yellow"/>
          <w:lang w:val="hy-AM"/>
        </w:rPr>
        <w:t>301000066</w:t>
      </w:r>
    </w:p>
    <w:p w:rsidR="00176951" w:rsidRPr="00A86DEB" w:rsidRDefault="004E54E0" w:rsidP="00176951">
      <w:pPr>
        <w:pStyle w:val="CentroSans811"/>
        <w:tabs>
          <w:tab w:val="clear" w:pos="737"/>
          <w:tab w:val="left" w:pos="1418"/>
        </w:tabs>
        <w:spacing w:line="280" w:lineRule="exact"/>
        <w:ind w:left="227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 xml:space="preserve">____ին թվագրված Վարկային համաձայնագրի Առանձին համաձայնագիր </w:t>
      </w:r>
    </w:p>
    <w:p w:rsidR="001A7700" w:rsidRPr="00A86DEB" w:rsidRDefault="001A7700" w:rsidP="008575C0">
      <w:pPr>
        <w:pStyle w:val="CentroSans811"/>
        <w:spacing w:line="280" w:lineRule="exact"/>
        <w:ind w:left="227"/>
        <w:rPr>
          <w:rFonts w:ascii="GHEA Grapalat" w:hAnsi="GHEA Grapalat" w:cs="Arial"/>
          <w:sz w:val="22"/>
          <w:szCs w:val="22"/>
          <w:lang w:val="hy-AM"/>
        </w:rPr>
      </w:pPr>
    </w:p>
    <w:p w:rsidR="008517D9" w:rsidRPr="00A86DEB" w:rsidRDefault="008517D9" w:rsidP="008575C0">
      <w:pPr>
        <w:pStyle w:val="CentroSans811"/>
        <w:spacing w:line="280" w:lineRule="exact"/>
        <w:ind w:left="227"/>
        <w:rPr>
          <w:rFonts w:ascii="GHEA Grapalat" w:hAnsi="GHEA Grapalat" w:cs="Arial"/>
          <w:sz w:val="22"/>
          <w:szCs w:val="22"/>
          <w:lang w:val="hy-AM"/>
        </w:rPr>
      </w:pPr>
    </w:p>
    <w:p w:rsidR="00113E65" w:rsidRPr="00A86DEB" w:rsidRDefault="00A40FE9" w:rsidP="008575C0">
      <w:pPr>
        <w:pStyle w:val="CentroSans811"/>
        <w:spacing w:line="280" w:lineRule="exact"/>
        <w:ind w:left="227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noProof/>
          <w:sz w:val="22"/>
          <w:szCs w:val="22"/>
          <w:lang w:val="en-US"/>
        </w:rPr>
        <w:pict>
          <v:line id="Line 9" o:spid="_x0000_s1026" style="position:absolute;left:0;text-align:left;flip:x;z-index:251657728;visibility:visible;mso-position-horizontal-relative:page;mso-position-vertical-relative:page" from="0,421pt" to="14.15pt,421pt" wrapcoords="1 1 20 1 20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" strokeweight=".5pt">
            <v:shadow opacity="22938f" offset="0"/>
            <w10:wrap type="tight" anchorx="page" anchory="page"/>
          </v:line>
        </w:pict>
      </w:r>
      <w:r>
        <w:rPr>
          <w:rFonts w:ascii="GHEA Grapalat" w:hAnsi="GHEA Grapalat" w:cs="Arial"/>
          <w:noProof/>
          <w:sz w:val="22"/>
          <w:szCs w:val="22"/>
          <w:lang w:val="en-US"/>
        </w:rPr>
        <w:pict>
          <v:line id="Line 8" o:spid="_x0000_s1027" style="position:absolute;left:0;text-align:left;flip:x;z-index:251656704;visibility:visible;mso-position-horizontal-relative:page;mso-position-vertical-relative:page" from="0,297.7pt" to="14.15pt,297.7pt" wrapcoords="1 1 20 1 20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" strokeweight=".5pt">
            <v:shadow opacity="22938f" offset="0"/>
            <w10:wrap type="tight" anchorx="page" anchory="page"/>
          </v:line>
        </w:pict>
      </w:r>
      <w:bookmarkStart w:id="7" w:name="Anrede"/>
      <w:bookmarkEnd w:id="7"/>
      <w:r w:rsidR="00C42155" w:rsidRPr="00A86DEB">
        <w:rPr>
          <w:rFonts w:ascii="GHEA Grapalat" w:hAnsi="GHEA Grapalat" w:cs="Arial"/>
          <w:sz w:val="22"/>
          <w:szCs w:val="22"/>
          <w:lang w:val="hy-AM"/>
        </w:rPr>
        <w:t>Հարգելի պարոնայք</w:t>
      </w:r>
      <w:r w:rsidR="00A916E8" w:rsidRPr="00A86DEB">
        <w:rPr>
          <w:rFonts w:ascii="GHEA Grapalat" w:hAnsi="GHEA Grapalat" w:cs="Arial"/>
          <w:sz w:val="22"/>
          <w:szCs w:val="22"/>
          <w:lang w:val="hy-AM"/>
        </w:rPr>
        <w:t>,</w:t>
      </w:r>
    </w:p>
    <w:p w:rsidR="00E650F6" w:rsidRPr="00A86DEB" w:rsidRDefault="00E650F6" w:rsidP="008575C0">
      <w:pPr>
        <w:pStyle w:val="CentroSans811"/>
        <w:spacing w:line="280" w:lineRule="exact"/>
        <w:ind w:left="227"/>
        <w:rPr>
          <w:rFonts w:ascii="GHEA Grapalat" w:hAnsi="GHEA Grapalat" w:cs="Arial"/>
          <w:sz w:val="22"/>
          <w:szCs w:val="22"/>
          <w:lang w:val="hy-AM"/>
        </w:rPr>
      </w:pPr>
    </w:p>
    <w:p w:rsidR="001A7A27" w:rsidRPr="00A86DEB" w:rsidRDefault="00DF5A38" w:rsidP="001D69C5">
      <w:pPr>
        <w:pStyle w:val="TextfrKfW"/>
        <w:spacing w:before="120" w:after="120" w:line="320" w:lineRule="atLeast"/>
        <w:ind w:left="227"/>
        <w:jc w:val="both"/>
        <w:rPr>
          <w:rFonts w:ascii="GHEA Grapalat" w:hAnsi="GHEA Grapalat"/>
          <w:noProof/>
          <w:lang w:val="hy-AM"/>
        </w:rPr>
      </w:pPr>
      <w:bookmarkStart w:id="8" w:name="_Hlt106071816"/>
      <w:bookmarkStart w:id="9" w:name="_Hlt106071812"/>
      <w:r w:rsidRPr="00A86DEB">
        <w:rPr>
          <w:rFonts w:ascii="GHEA Grapalat" w:hAnsi="GHEA Grapalat"/>
          <w:lang w:val="hy-AM"/>
        </w:rPr>
        <w:t>Համաձայն Հայաստանի Հանրապետության</w:t>
      </w:r>
      <w:r w:rsidR="00C62F01" w:rsidRPr="00C62F01">
        <w:rPr>
          <w:rFonts w:ascii="GHEA Grapalat" w:hAnsi="GHEA Grapalat"/>
          <w:lang w:val="hy-AM"/>
        </w:rPr>
        <w:t>՝</w:t>
      </w:r>
      <w:r w:rsidR="009763EA">
        <w:rPr>
          <w:rFonts w:ascii="GHEA Grapalat" w:hAnsi="GHEA Grapalat"/>
          <w:lang w:val="en-US"/>
        </w:rPr>
        <w:t xml:space="preserve"> </w:t>
      </w:r>
      <w:r w:rsidR="00C62F01" w:rsidRPr="00C62F01">
        <w:rPr>
          <w:rFonts w:ascii="GHEA Grapalat" w:hAnsi="GHEA Grapalat"/>
          <w:lang w:val="hy-AM"/>
        </w:rPr>
        <w:t>ի դեմս ֆինանսների նախարարության</w:t>
      </w:r>
      <w:r w:rsidRPr="00A86DEB">
        <w:rPr>
          <w:rFonts w:ascii="GHEA Grapalat" w:hAnsi="GHEA Grapalat"/>
          <w:lang w:val="hy-AM"/>
        </w:rPr>
        <w:t xml:space="preserve"> («Վարկառու») և KfW-ի («</w:t>
      </w:r>
      <w:r w:rsidR="000739E6" w:rsidRPr="000739E6">
        <w:rPr>
          <w:rFonts w:ascii="GHEA Grapalat" w:hAnsi="GHEA Grapalat"/>
          <w:lang w:val="hy-AM"/>
        </w:rPr>
        <w:t>kfW</w:t>
      </w:r>
      <w:r w:rsidR="00C62F01" w:rsidRPr="00C62F01">
        <w:rPr>
          <w:rFonts w:ascii="GHEA Grapalat" w:hAnsi="GHEA Grapalat"/>
          <w:lang w:val="hy-AM"/>
        </w:rPr>
        <w:t>ւ</w:t>
      </w:r>
      <w:r w:rsidRPr="00A86DEB">
        <w:rPr>
          <w:rFonts w:ascii="GHEA Grapalat" w:hAnsi="GHEA Grapalat"/>
          <w:lang w:val="hy-AM"/>
        </w:rPr>
        <w:t xml:space="preserve">») միջև ________-ին ստորագրված Վարկային համաձայնագրի` ներքոնշյալները կսահմանվեն առանձին համաձայնագրով. </w:t>
      </w:r>
    </w:p>
    <w:bookmarkEnd w:id="8"/>
    <w:bookmarkEnd w:id="9"/>
    <w:p w:rsidR="001D69C5" w:rsidRPr="00A86DEB" w:rsidRDefault="001A5172" w:rsidP="001D69C5">
      <w:pPr>
        <w:widowControl w:val="0"/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left="567"/>
        <w:jc w:val="both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Համաձայն Հոդված</w:t>
      </w:r>
      <w:r w:rsidR="001D69C5" w:rsidRPr="00A86DEB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="001D69C5" w:rsidRPr="00A86DEB">
        <w:rPr>
          <w:rFonts w:ascii="GHEA Grapalat" w:hAnsi="GHEA Grapalat" w:cs="Arial"/>
          <w:b/>
          <w:sz w:val="22"/>
          <w:szCs w:val="22"/>
          <w:lang w:val="hy-AM"/>
        </w:rPr>
        <w:t>1.2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>-ի</w:t>
      </w:r>
      <w:r w:rsidR="001D69C5" w:rsidRPr="00A86DEB">
        <w:rPr>
          <w:rFonts w:ascii="GHEA Grapalat" w:hAnsi="GHEA Grapalat" w:cs="Arial"/>
          <w:b/>
          <w:sz w:val="22"/>
          <w:szCs w:val="22"/>
          <w:lang w:val="hy-AM"/>
        </w:rPr>
        <w:t>:</w:t>
      </w:r>
    </w:p>
    <w:p w:rsidR="00C62F01" w:rsidRPr="00C62F01" w:rsidRDefault="00DF5A38" w:rsidP="001D69C5">
      <w:pPr>
        <w:widowControl w:val="0"/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left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Ծրագրի մանրամասները</w:t>
      </w:r>
    </w:p>
    <w:p w:rsidR="001D69C5" w:rsidRPr="00A86DEB" w:rsidRDefault="001A5172" w:rsidP="001D69C5">
      <w:pPr>
        <w:widowControl w:val="0"/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left="567"/>
        <w:jc w:val="both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Համաձայն Հոդված</w:t>
      </w:r>
      <w:r w:rsidR="001D69C5" w:rsidRPr="00A86DEB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="001D69C5" w:rsidRPr="00A86DEB">
        <w:rPr>
          <w:rFonts w:ascii="GHEA Grapalat" w:hAnsi="GHEA Grapalat" w:cs="Arial"/>
          <w:b/>
          <w:sz w:val="22"/>
          <w:szCs w:val="22"/>
          <w:lang w:val="hy-AM"/>
        </w:rPr>
        <w:t>2.</w:t>
      </w:r>
      <w:r w:rsidR="002C0E2C" w:rsidRPr="00A86DEB">
        <w:rPr>
          <w:rFonts w:ascii="GHEA Grapalat" w:hAnsi="GHEA Grapalat" w:cs="Arial"/>
          <w:b/>
          <w:sz w:val="22"/>
          <w:szCs w:val="22"/>
          <w:lang w:val="hy-AM"/>
        </w:rPr>
        <w:t>4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>-ի</w:t>
      </w:r>
      <w:r w:rsidR="001D69C5" w:rsidRPr="00A86DEB">
        <w:rPr>
          <w:rFonts w:ascii="GHEA Grapalat" w:hAnsi="GHEA Grapalat" w:cs="Arial"/>
          <w:b/>
          <w:sz w:val="22"/>
          <w:szCs w:val="22"/>
          <w:lang w:val="hy-AM"/>
        </w:rPr>
        <w:t>:</w:t>
      </w:r>
    </w:p>
    <w:p w:rsidR="00D03644" w:rsidRPr="00A86DEB" w:rsidRDefault="00D03644" w:rsidP="001D69C5">
      <w:pPr>
        <w:widowControl w:val="0"/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left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Մասհանման ընթացակարգը, մասնավորապես ապացույցն առ այն, որ մասհանված վարկային գումարներն օգտագործվում են նախատեսված նպատակի համար, </w:t>
      </w:r>
    </w:p>
    <w:p w:rsidR="00A916E8" w:rsidRPr="00A86DEB" w:rsidRDefault="000304B6" w:rsidP="001D69C5">
      <w:pPr>
        <w:widowControl w:val="0"/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left="567"/>
        <w:jc w:val="both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Համաձայն Հոդված</w:t>
      </w:r>
      <w:r w:rsidR="001D69C5" w:rsidRPr="00A86DEB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="002C0E2C" w:rsidRPr="00A86DEB">
        <w:rPr>
          <w:rFonts w:ascii="GHEA Grapalat" w:hAnsi="GHEA Grapalat" w:cs="Arial"/>
          <w:b/>
          <w:sz w:val="22"/>
          <w:szCs w:val="22"/>
          <w:lang w:val="hy-AM"/>
        </w:rPr>
        <w:t>10</w:t>
      </w:r>
      <w:r w:rsidR="001D69C5" w:rsidRPr="00A86DEB">
        <w:rPr>
          <w:rFonts w:ascii="GHEA Grapalat" w:hAnsi="GHEA Grapalat" w:cs="Arial"/>
          <w:b/>
          <w:sz w:val="22"/>
          <w:szCs w:val="22"/>
          <w:lang w:val="hy-AM"/>
        </w:rPr>
        <w:t>.2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>-ի</w:t>
      </w:r>
      <w:r w:rsidR="00A916E8" w:rsidRPr="00A86DEB">
        <w:rPr>
          <w:rFonts w:ascii="GHEA Grapalat" w:hAnsi="GHEA Grapalat" w:cs="Arial"/>
          <w:b/>
          <w:sz w:val="22"/>
          <w:szCs w:val="22"/>
          <w:lang w:val="hy-AM"/>
        </w:rPr>
        <w:t>:</w:t>
      </w:r>
    </w:p>
    <w:p w:rsidR="001A7A27" w:rsidRPr="00A86DEB" w:rsidRDefault="00CA7E05" w:rsidP="001D69C5">
      <w:pPr>
        <w:widowControl w:val="0"/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left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Հոդված 10.1-ին (Ծրագրի իրականացում) վերաբերող մանրամասներ: </w:t>
      </w:r>
    </w:p>
    <w:p w:rsidR="00223FF6" w:rsidRPr="00A86DEB" w:rsidRDefault="00223FF6" w:rsidP="001D69C5">
      <w:pPr>
        <w:pStyle w:val="CentroSans811"/>
        <w:spacing w:line="280" w:lineRule="exact"/>
        <w:ind w:left="227"/>
        <w:jc w:val="both"/>
        <w:rPr>
          <w:rFonts w:ascii="GHEA Grapalat" w:eastAsia="Times New Roman" w:hAnsi="GHEA Grapalat" w:cs="Arial"/>
          <w:sz w:val="22"/>
          <w:szCs w:val="22"/>
          <w:lang w:val="hy-AM" w:eastAsia="de-DE"/>
        </w:rPr>
      </w:pPr>
    </w:p>
    <w:p w:rsidR="00223FF6" w:rsidRPr="00A86DEB" w:rsidRDefault="00223FF6" w:rsidP="0040170B">
      <w:pPr>
        <w:tabs>
          <w:tab w:val="left" w:pos="1418"/>
          <w:tab w:val="left" w:pos="2127"/>
        </w:tabs>
        <w:spacing w:after="240" w:line="360" w:lineRule="atLeast"/>
        <w:ind w:left="284"/>
        <w:jc w:val="both"/>
        <w:rPr>
          <w:rFonts w:ascii="GHEA Grapalat" w:eastAsia="Times New Roman" w:hAnsi="GHEA Grapalat" w:cs="Arial"/>
          <w:sz w:val="22"/>
          <w:szCs w:val="22"/>
          <w:lang w:val="hy-AM" w:eastAsia="de-DE"/>
        </w:rPr>
      </w:pPr>
    </w:p>
    <w:p w:rsidR="00223FF6" w:rsidRPr="00A86DEB" w:rsidRDefault="00223FF6" w:rsidP="0040170B">
      <w:pPr>
        <w:tabs>
          <w:tab w:val="left" w:pos="851"/>
          <w:tab w:val="left" w:pos="1418"/>
          <w:tab w:val="left" w:pos="2127"/>
        </w:tabs>
        <w:spacing w:after="240" w:line="360" w:lineRule="atLeast"/>
        <w:ind w:left="284"/>
        <w:jc w:val="both"/>
        <w:rPr>
          <w:rFonts w:ascii="GHEA Grapalat" w:eastAsia="Times New Roman" w:hAnsi="GHEA Grapalat" w:cs="Arial"/>
          <w:sz w:val="22"/>
          <w:szCs w:val="22"/>
          <w:lang w:val="hy-AM" w:eastAsia="de-DE"/>
        </w:rPr>
        <w:sectPr w:rsidR="00223FF6" w:rsidRPr="00A86DEB" w:rsidSect="00BF725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2211" w:right="1552" w:bottom="1701" w:left="1134" w:header="567" w:footer="567" w:gutter="0"/>
          <w:pgNumType w:start="1"/>
          <w:cols w:space="708"/>
          <w:titlePg/>
          <w:docGrid w:linePitch="326"/>
        </w:sectPr>
      </w:pPr>
    </w:p>
    <w:p w:rsidR="001D69C5" w:rsidRPr="00A86DEB" w:rsidRDefault="00105D2A" w:rsidP="001D69C5">
      <w:pPr>
        <w:tabs>
          <w:tab w:val="left" w:pos="570"/>
          <w:tab w:val="left" w:pos="1290"/>
          <w:tab w:val="left" w:pos="5760"/>
          <w:tab w:val="right" w:pos="9356"/>
        </w:tabs>
        <w:spacing w:before="120" w:after="120" w:line="320" w:lineRule="atLeast"/>
        <w:ind w:right="5"/>
        <w:rPr>
          <w:rFonts w:ascii="GHEA Grapalat" w:hAnsi="GHEA Grapalat" w:cs="Arial"/>
          <w:sz w:val="22"/>
          <w:szCs w:val="22"/>
          <w:lang w:val="hy-AM"/>
        </w:rPr>
      </w:pPr>
      <w:r w:rsidRPr="00C62F01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Առաջարկում ենք համաձայնել ներքոնշյալի շուրջ` </w:t>
      </w:r>
    </w:p>
    <w:p w:rsidR="001D69C5" w:rsidRPr="00C62F01" w:rsidRDefault="001D69C5" w:rsidP="001D69C5">
      <w:pPr>
        <w:keepNext/>
        <w:keepLines/>
        <w:spacing w:before="120" w:after="120" w:line="320" w:lineRule="atLeast"/>
        <w:ind w:left="851" w:right="6" w:hanging="851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I.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105D2A" w:rsidRPr="00C62F01">
        <w:rPr>
          <w:rFonts w:ascii="GHEA Grapalat" w:hAnsi="GHEA Grapalat" w:cs="Arial"/>
          <w:b/>
          <w:sz w:val="22"/>
          <w:szCs w:val="22"/>
          <w:u w:val="single"/>
          <w:lang w:val="hy-AM"/>
        </w:rPr>
        <w:t>Ծրագրի նախագծում</w:t>
      </w:r>
    </w:p>
    <w:p w:rsidR="001D69C5" w:rsidRPr="00C62F01" w:rsidRDefault="001D69C5" w:rsidP="001D69C5">
      <w:pPr>
        <w:keepNext/>
        <w:keepLines/>
        <w:spacing w:before="120" w:after="120" w:line="320" w:lineRule="atLeast"/>
        <w:ind w:left="851" w:right="6" w:hanging="851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1.</w:t>
      </w:r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1D5945" w:rsidRPr="00C62F01">
        <w:rPr>
          <w:rFonts w:ascii="GHEA Grapalat" w:hAnsi="GHEA Grapalat" w:cs="Arial"/>
          <w:b/>
          <w:sz w:val="22"/>
          <w:szCs w:val="22"/>
          <w:u w:val="single"/>
          <w:lang w:val="hy-AM"/>
        </w:rPr>
        <w:t>Ծրագրի մանրամասներ</w:t>
      </w:r>
    </w:p>
    <w:p w:rsidR="001D69C5" w:rsidRPr="00A86DEB" w:rsidRDefault="001D69C5" w:rsidP="003425A9">
      <w:pPr>
        <w:keepNext/>
        <w:keepLines/>
        <w:spacing w:before="120" w:after="120" w:line="320" w:lineRule="atLeast"/>
        <w:ind w:left="851" w:right="6" w:hanging="851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3425A9" w:rsidRPr="00A86DEB">
        <w:rPr>
          <w:rFonts w:ascii="GHEA Grapalat" w:hAnsi="GHEA Grapalat" w:cs="Arial"/>
          <w:sz w:val="22"/>
          <w:szCs w:val="22"/>
          <w:lang w:val="hy-AM"/>
        </w:rPr>
        <w:t xml:space="preserve">Ծրագիրն առնչվում է Հայաստանի ջրային և  կոշտ թափոնների ոլորտներում ոլորտային բարեփոխումների գործընթացների բարելավմանն ու աջակցությանը և գյուղատնտեսական ոլորտում գյուղատնտեսական ապահովագրության իրականացմանը:  Ծրագրի նպատակն է ջրային և կոշտ թափոնների ոլորտներում ներդրումների խթանման և առկա ներդրումների կայունության ապահովման,  ինչպես նաև գյուղատնտեսական ապահովագրության խրախուսման նպատակով անհրաժեշտ կառուցվածքային պայմանների բարելավումը: Այն կոչված է նպաստելու Հայաստանում ջրամատակարարման և ջրահեռացման, համալիր ջրային ռեսուրսների կառավարման, կոշտ թափոնների և գյուղատնտեսական ոլորտների արդյունավետության, բնապահպանական և սոցիալական համատեղելիության, ինչպես նաև կայունության բարելավմանը: </w:t>
      </w:r>
      <w:r w:rsidR="009A76B8" w:rsidRPr="00A86DEB">
        <w:rPr>
          <w:rFonts w:ascii="GHEA Grapalat" w:hAnsi="GHEA Grapalat" w:cs="Arial"/>
          <w:sz w:val="22"/>
          <w:szCs w:val="22"/>
          <w:lang w:val="hy-AM"/>
        </w:rPr>
        <w:t>Այս նպատակներին հասնելու համար չափանիշները, Ծրագրի արդյունքները և պահանջվող Ծրագրի գործողությունները, ինչպես նաև Ծրագրի նպատակի և արդյունքների հիմքում ընկած համաձայնությունները ներառված են Հավելված 1-ում:</w:t>
      </w:r>
      <w:r w:rsidR="00E906C8" w:rsidRPr="00A86DEB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A916E8" w:rsidRPr="00A86DEB" w:rsidRDefault="00E906C8" w:rsidP="005C007E">
      <w:pPr>
        <w:spacing w:before="120" w:after="120" w:line="320" w:lineRule="atLeast"/>
        <w:ind w:left="851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Ծրագիրը կիրականացվի որպես ծրագրային մոտեցում («Քաղաքականության վրա հիմնված Վարկ»): Մասհանումները կապված են հետևյալ ոլորտներում բարեփոխումների և գործողությունների իրականացման հետ`</w:t>
      </w:r>
    </w:p>
    <w:p w:rsidR="00A916E8" w:rsidRPr="00A86DEB" w:rsidRDefault="00D60461" w:rsidP="00A916E8">
      <w:pPr>
        <w:pStyle w:val="ListParagraph"/>
        <w:numPr>
          <w:ilvl w:val="0"/>
          <w:numId w:val="15"/>
        </w:num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Ջրային ոլորտ</w:t>
      </w:r>
      <w:r w:rsidR="00A916E8" w:rsidRPr="00A86DEB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A86DEB">
        <w:rPr>
          <w:rFonts w:ascii="GHEA Grapalat" w:hAnsi="GHEA Grapalat" w:cs="Arial"/>
          <w:sz w:val="22"/>
          <w:szCs w:val="22"/>
          <w:lang w:val="hy-AM"/>
        </w:rPr>
        <w:t>ջրամատակարարում և կեղտաջրերի հեռացում</w:t>
      </w:r>
      <w:r w:rsidR="00A916E8" w:rsidRPr="00A86DE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A86DEB">
        <w:rPr>
          <w:rFonts w:ascii="GHEA Grapalat" w:hAnsi="GHEA Grapalat" w:cs="Arial"/>
          <w:sz w:val="22"/>
          <w:szCs w:val="22"/>
          <w:lang w:val="hy-AM"/>
        </w:rPr>
        <w:t>ՀՋՌԿ</w:t>
      </w:r>
      <w:r w:rsidR="00A916E8" w:rsidRPr="00A86DEB">
        <w:rPr>
          <w:rFonts w:ascii="GHEA Grapalat" w:hAnsi="GHEA Grapalat" w:cs="Arial"/>
          <w:sz w:val="22"/>
          <w:szCs w:val="22"/>
          <w:lang w:val="hy-AM"/>
        </w:rPr>
        <w:t>)</w:t>
      </w:r>
    </w:p>
    <w:p w:rsidR="00A916E8" w:rsidRPr="00A86DEB" w:rsidRDefault="00C2345D" w:rsidP="00A916E8">
      <w:pPr>
        <w:pStyle w:val="ListParagraph"/>
        <w:numPr>
          <w:ilvl w:val="0"/>
          <w:numId w:val="15"/>
        </w:num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proofErr w:type="spellStart"/>
      <w:r w:rsidRPr="00A86DEB">
        <w:rPr>
          <w:rFonts w:ascii="GHEA Grapalat" w:hAnsi="GHEA Grapalat" w:cs="Arial"/>
          <w:sz w:val="22"/>
          <w:szCs w:val="22"/>
          <w:lang w:val="en-US"/>
        </w:rPr>
        <w:t>Կոշտ</w:t>
      </w:r>
      <w:proofErr w:type="spellEnd"/>
      <w:r w:rsidRPr="00A86DEB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Pr="00A86DEB">
        <w:rPr>
          <w:rFonts w:ascii="GHEA Grapalat" w:hAnsi="GHEA Grapalat" w:cs="Arial"/>
          <w:sz w:val="22"/>
          <w:szCs w:val="22"/>
          <w:lang w:val="en-US"/>
        </w:rPr>
        <w:t>թափոնների</w:t>
      </w:r>
      <w:proofErr w:type="spellEnd"/>
      <w:r w:rsidRPr="00A86DEB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Pr="00A86DEB">
        <w:rPr>
          <w:rFonts w:ascii="GHEA Grapalat" w:hAnsi="GHEA Grapalat" w:cs="Arial"/>
          <w:sz w:val="22"/>
          <w:szCs w:val="22"/>
          <w:lang w:val="en-US"/>
        </w:rPr>
        <w:t>ոլորտ</w:t>
      </w:r>
      <w:proofErr w:type="spellEnd"/>
    </w:p>
    <w:p w:rsidR="00A916E8" w:rsidRPr="00A86DEB" w:rsidRDefault="00C2345D" w:rsidP="00A916E8">
      <w:pPr>
        <w:pStyle w:val="ListParagraph"/>
        <w:numPr>
          <w:ilvl w:val="0"/>
          <w:numId w:val="15"/>
        </w:num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proofErr w:type="spellStart"/>
      <w:r w:rsidRPr="00A86DEB">
        <w:rPr>
          <w:rFonts w:ascii="GHEA Grapalat" w:hAnsi="GHEA Grapalat" w:cs="Arial"/>
          <w:sz w:val="22"/>
          <w:szCs w:val="22"/>
          <w:lang w:val="en-US"/>
        </w:rPr>
        <w:t>Գյուղապահովագրություն</w:t>
      </w:r>
      <w:proofErr w:type="spellEnd"/>
      <w:r w:rsidR="00A916E8" w:rsidRPr="00A86DEB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1D69C5" w:rsidRPr="00A86DEB" w:rsidRDefault="00A619E8" w:rsidP="00F55636">
      <w:pPr>
        <w:spacing w:before="120" w:after="120" w:line="320" w:lineRule="atLeast"/>
        <w:ind w:left="851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Ծրագրի նախագծումը հիմնված է KfW-ին և Վարկառուին  հասանելի </w:t>
      </w:r>
      <w:r w:rsidR="00F55636" w:rsidRPr="00A86DEB">
        <w:rPr>
          <w:rFonts w:ascii="GHEA Grapalat" w:hAnsi="GHEA Grapalat" w:cs="Arial"/>
          <w:sz w:val="22"/>
          <w:szCs w:val="22"/>
          <w:lang w:val="hy-AM"/>
        </w:rPr>
        <w:t xml:space="preserve">փաստաթղթերի և տեղական Ծրագրի գնահատման ընթացքում KfW-ի և Վարկառուի միջև ձեռք բերված համաձայնությունների վրա (Քաղաքականության և արդյունքների աղյուսակ): </w:t>
      </w:r>
    </w:p>
    <w:p w:rsidR="00A916E8" w:rsidRPr="00A86DEB" w:rsidRDefault="00E92F62" w:rsidP="001D69C5">
      <w:pPr>
        <w:pStyle w:val="Einrckung2"/>
        <w:spacing w:before="120" w:after="120" w:line="320" w:lineRule="atLeast"/>
        <w:ind w:left="851" w:firstLine="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Ծրագրի նպատակները, կատարողական ցուցանիշները («Գործողության թիրախներ») և թիրախների իրականացման ստուգման ապացույցները սահմանված են հավելված 1-ում (Քաղաքականության և արդյունքների աղյուսակ): </w:t>
      </w:r>
    </w:p>
    <w:p w:rsidR="001D69C5" w:rsidRPr="00C62F01" w:rsidRDefault="00D154BB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2</w:t>
      </w:r>
      <w:r w:rsidR="001D69C5" w:rsidRPr="00A86DEB">
        <w:rPr>
          <w:rFonts w:ascii="GHEA Grapalat" w:hAnsi="GHEA Grapalat" w:cs="Arial"/>
          <w:b/>
          <w:sz w:val="22"/>
          <w:szCs w:val="22"/>
          <w:lang w:val="hy-AM"/>
        </w:rPr>
        <w:t>.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9A0F57" w:rsidRPr="00C62F01">
        <w:rPr>
          <w:rFonts w:ascii="GHEA Grapalat" w:hAnsi="GHEA Grapalat" w:cs="Arial"/>
          <w:b/>
          <w:sz w:val="22"/>
          <w:szCs w:val="22"/>
          <w:u w:val="single"/>
          <w:lang w:val="hy-AM"/>
        </w:rPr>
        <w:t>Ծրագրի նախագծման փոփոխություններ</w:t>
      </w:r>
    </w:p>
    <w:p w:rsidR="00D36308" w:rsidRPr="00A86DEB" w:rsidRDefault="001D69C5" w:rsidP="00AE0653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D36308" w:rsidRPr="00A86DEB">
        <w:rPr>
          <w:rFonts w:ascii="GHEA Grapalat" w:hAnsi="GHEA Grapalat" w:cs="Arial"/>
          <w:sz w:val="22"/>
          <w:szCs w:val="22"/>
          <w:lang w:val="hy-AM"/>
        </w:rPr>
        <w:t xml:space="preserve">Ծրագրի նախագծման ցանկացած հիմնական փոփոխության համար կպահանջվի KfW-ի նախնական համաձայնությունը: Վարկառուն դրանց մասին անմիջապես կտեղեկացնի KfW-ին` նշելով պատճառները, նախատեսված միջոցառումները և </w:t>
      </w:r>
      <w:r w:rsidR="00D36308" w:rsidRPr="00A86DEB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փոփոխության հետևանքները:  Նման միջոցառումների իրականացումը կարող է սկսվել միայն վերանայված պլանավորման և KfW-ի համաձայնության հիման վրա: </w:t>
      </w:r>
    </w:p>
    <w:p w:rsidR="001D69C5" w:rsidRPr="00C62F01" w:rsidRDefault="001D69C5" w:rsidP="001D69C5">
      <w:pPr>
        <w:keepNext/>
        <w:keepLines/>
        <w:spacing w:before="120" w:after="120" w:line="320" w:lineRule="atLeast"/>
        <w:ind w:left="851" w:right="6" w:hanging="851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II.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040E7E" w:rsidRPr="00C62F01">
        <w:rPr>
          <w:rFonts w:ascii="GHEA Grapalat" w:hAnsi="GHEA Grapalat" w:cs="Arial"/>
          <w:b/>
          <w:sz w:val="22"/>
          <w:szCs w:val="22"/>
          <w:u w:val="single"/>
          <w:lang w:val="hy-AM"/>
        </w:rPr>
        <w:t>Ծրագրի իրականացում</w:t>
      </w:r>
    </w:p>
    <w:p w:rsidR="001D69C5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1.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040E7E" w:rsidRPr="00C62F01">
        <w:rPr>
          <w:rFonts w:ascii="GHEA Grapalat" w:hAnsi="GHEA Grapalat" w:cs="Arial"/>
          <w:b/>
          <w:sz w:val="22"/>
          <w:szCs w:val="22"/>
          <w:u w:val="single"/>
          <w:lang w:val="hy-AM"/>
        </w:rPr>
        <w:t>Պարտականություններ</w:t>
      </w:r>
      <w:r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t xml:space="preserve"> </w:t>
      </w:r>
    </w:p>
    <w:p w:rsidR="00D14D4C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1.1</w:t>
      </w:r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D14D4C" w:rsidRPr="00A86DEB">
        <w:rPr>
          <w:rFonts w:ascii="GHEA Grapalat" w:hAnsi="GHEA Grapalat" w:cs="Arial"/>
          <w:sz w:val="22"/>
          <w:szCs w:val="22"/>
          <w:lang w:val="hy-AM"/>
        </w:rPr>
        <w:t xml:space="preserve">Ֆինանսների նախարարությունը կլինի համակարգող հաստատություն և պատասխանատու կլինի Ծրագրի համակարգման հաջող իրականացման համար: Ծրագրի կառուցվածքային և ինստիտուցիոնալ, իրավական կամ նորմատիվ բարեփոխումների և գործողությունների համար պատասխանտու կլինեն առանձին ճյուղային նախարարությունները, ՀՀ էներգետիկ ենթակառուցվածքների և բնական պաշարների նախարարության ջրային տնտեսության պետական կոմիտեն (ՋՏՊԿ), ՀՀ գյուղատնտեսության նախարարությունը (ԳՆ), ՀՀ տարածքային կառավարման և զարգացման նախարարությունը (ՏԿԶՆ):  </w:t>
      </w:r>
    </w:p>
    <w:p w:rsidR="00A916E8" w:rsidRPr="00A86DEB" w:rsidRDefault="000739E6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0739E6">
        <w:rPr>
          <w:rFonts w:ascii="GHEA Grapalat" w:hAnsi="GHEA Grapalat" w:cs="Arial"/>
          <w:sz w:val="22"/>
          <w:szCs w:val="22"/>
          <w:lang w:val="hy-AM"/>
        </w:rPr>
        <w:t xml:space="preserve">1.2      </w:t>
      </w:r>
      <w:r w:rsidR="00EA5184" w:rsidRPr="00A86DEB">
        <w:rPr>
          <w:rFonts w:ascii="GHEA Grapalat" w:hAnsi="GHEA Grapalat" w:cs="Arial"/>
          <w:sz w:val="22"/>
          <w:szCs w:val="22"/>
          <w:lang w:val="hy-AM"/>
        </w:rPr>
        <w:t xml:space="preserve">Իրականացված բարեփոխումների և գործողությունների վերանայման նպատակով KfW-ը կամ խորհրդատուն կարող են ցանկացած ժամանակ նախաձեռնել առաջընթացի նկատմամբ հսկողություն: Նախատեսված ժամկետներն են` 2017թ. հոկտեմբերը և 2018թ. սեպտեմբեր/հոկտեմբերը: Առաքելության ընթացքում Ֆինանսների նախարարությունը կկազմակերպի հանդիպումներ նախապայման հանդիսացող համապատասխան գործողության համար պատասխանատու յուրաքանչյուր շահառուի հետ: </w:t>
      </w:r>
    </w:p>
    <w:p w:rsidR="00EA5184" w:rsidRPr="00A86DEB" w:rsidRDefault="00EA5184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</w:p>
    <w:p w:rsidR="002365CD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b/>
          <w:sz w:val="22"/>
          <w:szCs w:val="22"/>
          <w:lang w:val="en-US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2.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4127E0"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t>Բնապահպանական, սոցիալական, առողջապահական և անվտանգության համապատասխանություն</w:t>
      </w:r>
      <w:r w:rsidR="004127E0" w:rsidRPr="00A86DEB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</w:p>
    <w:p w:rsidR="000739E6" w:rsidRPr="000739E6" w:rsidRDefault="000739E6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en-US"/>
        </w:rPr>
      </w:pPr>
      <w:r w:rsidRPr="000739E6">
        <w:rPr>
          <w:rFonts w:ascii="GHEA Grapalat" w:hAnsi="GHEA Grapalat" w:cs="Arial"/>
          <w:sz w:val="22"/>
          <w:szCs w:val="22"/>
          <w:lang w:val="en-US"/>
        </w:rPr>
        <w:t xml:space="preserve">           2.1</w:t>
      </w:r>
      <w:r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Վարկառուն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պետք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է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մշտապես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իրականացնի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իր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բիզնես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գործունեությունը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և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գործառնությունները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՝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ազգային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բնապահպանական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,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աշխատանքային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հիգիենայի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և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անվտանգության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,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սոցիալական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օրենքներին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և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կարգավորումներին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համապատասխան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: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Վարկառուն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պետք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է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համապատասխանեցնի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Աշխատանքի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միջազգային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կազմակերպության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Հիմնարար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 xml:space="preserve"> </w:t>
      </w:r>
      <w:proofErr w:type="spellStart"/>
      <w:r w:rsidR="00876E27">
        <w:rPr>
          <w:rFonts w:ascii="GHEA Grapalat" w:hAnsi="GHEA Grapalat" w:cs="Arial"/>
          <w:sz w:val="22"/>
          <w:szCs w:val="22"/>
          <w:lang w:val="en-US"/>
        </w:rPr>
        <w:t>Կոնվենցիաներին</w:t>
      </w:r>
      <w:proofErr w:type="spellEnd"/>
      <w:r w:rsidR="00876E27">
        <w:rPr>
          <w:rFonts w:ascii="GHEA Grapalat" w:hAnsi="GHEA Grapalat" w:cs="Arial"/>
          <w:sz w:val="22"/>
          <w:szCs w:val="22"/>
          <w:lang w:val="en-US"/>
        </w:rPr>
        <w:t>:</w:t>
      </w:r>
    </w:p>
    <w:p w:rsidR="001D69C5" w:rsidRPr="00A86DEB" w:rsidRDefault="000739E6" w:rsidP="00332C70">
      <w:pPr>
        <w:pStyle w:val="Einrckung1"/>
        <w:spacing w:before="120" w:after="120" w:line="320" w:lineRule="atLeast"/>
        <w:ind w:firstLine="0"/>
        <w:rPr>
          <w:rFonts w:ascii="GHEA Grapalat" w:hAnsi="GHEA Grapalat" w:cs="Arial"/>
          <w:sz w:val="22"/>
          <w:szCs w:val="22"/>
          <w:lang w:val="hy-AM"/>
        </w:rPr>
      </w:pPr>
      <w:r w:rsidRPr="000739E6">
        <w:rPr>
          <w:rFonts w:ascii="GHEA Grapalat" w:hAnsi="GHEA Grapalat" w:cs="Arial"/>
          <w:sz w:val="22"/>
          <w:szCs w:val="22"/>
          <w:lang w:val="hy-AM"/>
        </w:rPr>
        <w:t xml:space="preserve">2.2 </w:t>
      </w:r>
      <w:r w:rsidR="00A75A18" w:rsidRPr="00A86DEB">
        <w:rPr>
          <w:rFonts w:ascii="GHEA Grapalat" w:hAnsi="GHEA Grapalat" w:cs="Arial"/>
          <w:sz w:val="22"/>
          <w:szCs w:val="22"/>
          <w:lang w:val="hy-AM"/>
        </w:rPr>
        <w:t>Համապատասխան KfW-ի կայուն չափորոշիչների` Վարկառուն կերաշխավորի, որ ՄՖԿ Բացառման ցանկ-ում (Հավելված 2 – Բացառման ցանկ)</w:t>
      </w:r>
      <w:r w:rsidR="00262DCE" w:rsidRPr="00A86DEB">
        <w:rPr>
          <w:rFonts w:ascii="GHEA Grapalat" w:hAnsi="GHEA Grapalat" w:cs="Arial"/>
          <w:sz w:val="22"/>
          <w:szCs w:val="22"/>
          <w:lang w:val="hy-AM"/>
        </w:rPr>
        <w:t xml:space="preserve"> նշված գործողությունները բացառված կլինեն Վարկի ֆինանսավորման ստացումից և ծրագրի համատեքստից: </w:t>
      </w:r>
      <w:r w:rsidR="00A75A18" w:rsidRPr="00A86DEB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1D69C5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b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III.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D97B72"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t>Մասհանման ընթացակարգ</w:t>
      </w:r>
    </w:p>
    <w:p w:rsidR="00876E27" w:rsidRDefault="00876E27" w:rsidP="001D69C5">
      <w:pPr>
        <w:pStyle w:val="Einrckung1"/>
        <w:spacing w:before="120" w:after="120" w:line="320" w:lineRule="atLeast"/>
        <w:ind w:firstLine="0"/>
        <w:rPr>
          <w:rFonts w:ascii="GHEA Grapalat" w:hAnsi="GHEA Grapalat" w:cs="Arial"/>
          <w:sz w:val="22"/>
          <w:szCs w:val="22"/>
          <w:lang w:val="en-US"/>
        </w:rPr>
      </w:pPr>
      <w:r w:rsidRPr="00876E27">
        <w:rPr>
          <w:rFonts w:ascii="GHEA Grapalat" w:hAnsi="GHEA Grapalat" w:cs="Arial"/>
          <w:sz w:val="22"/>
          <w:szCs w:val="22"/>
          <w:lang w:val="hy-AM"/>
        </w:rPr>
        <w:t>1.</w:t>
      </w:r>
    </w:p>
    <w:p w:rsidR="00876E27" w:rsidRDefault="00876E27" w:rsidP="001D69C5">
      <w:pPr>
        <w:pStyle w:val="Einrckung1"/>
        <w:spacing w:before="120" w:after="120" w:line="320" w:lineRule="atLeast"/>
        <w:ind w:firstLine="0"/>
        <w:rPr>
          <w:rFonts w:ascii="GHEA Grapalat" w:hAnsi="GHEA Grapalat" w:cs="Arial"/>
          <w:sz w:val="22"/>
          <w:szCs w:val="22"/>
          <w:lang w:val="en-US"/>
        </w:rPr>
      </w:pPr>
    </w:p>
    <w:p w:rsidR="00876E27" w:rsidRDefault="00876E27" w:rsidP="00876E27">
      <w:pPr>
        <w:pStyle w:val="Einrckung1"/>
        <w:numPr>
          <w:ilvl w:val="0"/>
          <w:numId w:val="16"/>
        </w:numPr>
        <w:spacing w:before="120" w:after="120" w:line="320" w:lineRule="atLeast"/>
        <w:rPr>
          <w:rFonts w:ascii="GHEA Grapalat" w:hAnsi="GHEA Grapalat" w:cs="Arial"/>
          <w:sz w:val="22"/>
          <w:szCs w:val="22"/>
          <w:lang w:val="en-US"/>
        </w:rPr>
      </w:pPr>
      <w:r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lastRenderedPageBreak/>
        <w:t>Մասհանման ընթացակարգ</w:t>
      </w: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1D69C5" w:rsidRPr="00A86DEB" w:rsidRDefault="001B6915" w:rsidP="00876E27">
      <w:pPr>
        <w:pStyle w:val="Einrckung1"/>
        <w:spacing w:before="120" w:after="120" w:line="320" w:lineRule="atLeast"/>
        <w:ind w:firstLine="0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Մասհանումը կկարգավորվի սույն համաձայնագրի անբաժանելի մասը կազմող Հավելված No. </w:t>
      </w:r>
      <w:r w:rsidRPr="00C62F01">
        <w:rPr>
          <w:rFonts w:ascii="GHEA Grapalat" w:hAnsi="GHEA Grapalat" w:cs="Arial"/>
          <w:sz w:val="22"/>
          <w:szCs w:val="22"/>
          <w:lang w:val="hy-AM"/>
        </w:rPr>
        <w:t>3-ով (Մասհանման ընթացակարգ)</w:t>
      </w:r>
      <w:r w:rsidR="00C531B6" w:rsidRPr="00C62F01">
        <w:rPr>
          <w:rFonts w:ascii="GHEA Grapalat" w:hAnsi="GHEA Grapalat" w:cs="Arial"/>
          <w:sz w:val="22"/>
          <w:szCs w:val="22"/>
          <w:lang w:val="hy-AM"/>
        </w:rPr>
        <w:t xml:space="preserve"> սահմանված</w:t>
      </w:r>
      <w:r w:rsidRPr="00C62F01">
        <w:rPr>
          <w:rFonts w:ascii="GHEA Grapalat" w:hAnsi="GHEA Grapalat" w:cs="Arial"/>
          <w:sz w:val="22"/>
          <w:szCs w:val="22"/>
          <w:lang w:val="hy-AM"/>
        </w:rPr>
        <w:t xml:space="preserve"> կանոնակարգերով:</w:t>
      </w:r>
    </w:p>
    <w:p w:rsidR="006C7DE5" w:rsidRPr="00A86DEB" w:rsidRDefault="00C531B6" w:rsidP="001D69C5">
      <w:pPr>
        <w:pStyle w:val="Einrckung1"/>
        <w:spacing w:before="120" w:after="120" w:line="320" w:lineRule="atLeast"/>
        <w:ind w:firstLine="0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ՀՀ ՖՆ-ը, որպես Լիազոր կողմ, ներկայացված ՀՀ ֆինանսների նախարարի կողմից նշանակված և նրա կողմից նույնականացված ստորագրության նմուշներով լիազորված անձանց կողմից, կներկայացնի Մասհանման հայտ: Մասհանման հայտ ներկայացնելու համար ՀՀ ՖՆ-ը կփոխանցի Հայտը` համապատասխան Գորոծղությունների թիրախների իրականացման փաստաթղթերի հետ միասին:  Համապատասխան տրանշին առնչվող բոլոր Գործողությունների թիրախները պետք է կատարված լինեն նախքան տրանշի մասհանումը: Մասհանումը կկատարվի այն բանից հետո, երբ բոլոր անհրաժեշտ փաստաթղթերը ներկայացված կլինեն KfW-ին և KfW-ը կընդունի, որ բորոլ նախապայմանները կատարված են: </w:t>
      </w:r>
    </w:p>
    <w:p w:rsidR="001D69C5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IV.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3874D6"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Հաշվետվողականություն և այլ դրույթներ</w:t>
      </w:r>
    </w:p>
    <w:p w:rsidR="001D69C5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1.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3874D6"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Հաշվետվողականություն</w:t>
      </w:r>
    </w:p>
    <w:p w:rsidR="001D69C5" w:rsidRPr="00A86DEB" w:rsidRDefault="001D69C5" w:rsidP="001D69C5">
      <w:pPr>
        <w:pStyle w:val="Einrckung1"/>
        <w:tabs>
          <w:tab w:val="left" w:pos="855"/>
        </w:tabs>
        <w:spacing w:before="120" w:after="120" w:line="320" w:lineRule="atLeast"/>
        <w:ind w:left="855" w:hanging="855"/>
        <w:rPr>
          <w:rFonts w:ascii="GHEA Grapalat" w:hAnsi="GHEA Grapalat" w:cs="Arial"/>
          <w:sz w:val="22"/>
          <w:szCs w:val="22"/>
          <w:lang w:val="hy-AM"/>
        </w:rPr>
      </w:pPr>
      <w:bookmarkStart w:id="10" w:name="_GoBack"/>
      <w:bookmarkEnd w:id="10"/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3874D6" w:rsidRPr="00A86DEB">
        <w:rPr>
          <w:rFonts w:ascii="GHEA Grapalat" w:hAnsi="GHEA Grapalat" w:cs="Arial"/>
          <w:sz w:val="22"/>
          <w:szCs w:val="22"/>
          <w:lang w:val="hy-AM"/>
        </w:rPr>
        <w:t xml:space="preserve">Տարին մեկ անգամ, հիմնականում` առաջընթացի նկատմամբ հսկողությունից մեկ շաբաթ առաջ, ՀՀ ՖՆ-ը KfW-ին տեղեկացնում է Քաղաքականության և արդյունքների աղյուսակում ներառված բարեփոխումների և գործողությունների առաջընթացի, ինչպես նաև յուրաքանչյուր գործողության կատարման համար անհրաժեշտ հետագա քայլերի վերաբերյալ </w:t>
      </w:r>
      <w:r w:rsidR="00C44CC0" w:rsidRPr="00A86DEB">
        <w:rPr>
          <w:rFonts w:ascii="GHEA Grapalat" w:hAnsi="GHEA Grapalat" w:cs="Arial"/>
          <w:sz w:val="22"/>
          <w:szCs w:val="22"/>
          <w:lang w:val="hy-AM"/>
        </w:rPr>
        <w:t xml:space="preserve">( = </w:t>
      </w:r>
      <w:r w:rsidR="00E4022A" w:rsidRPr="00A86DEB">
        <w:rPr>
          <w:rFonts w:ascii="GHEA Grapalat" w:hAnsi="GHEA Grapalat" w:cs="Arial"/>
          <w:sz w:val="22"/>
          <w:szCs w:val="22"/>
          <w:lang w:val="hy-AM"/>
        </w:rPr>
        <w:t>«Գործողությունների մանրամասներ»-ի թարմացում, տես ձևը Հավելված 4-ում</w:t>
      </w:r>
      <w:r w:rsidR="00C44CC0" w:rsidRPr="00A86DEB">
        <w:rPr>
          <w:rFonts w:ascii="GHEA Grapalat" w:hAnsi="GHEA Grapalat" w:cs="Arial"/>
          <w:sz w:val="22"/>
          <w:szCs w:val="22"/>
          <w:lang w:val="hy-AM"/>
        </w:rPr>
        <w:t>)</w:t>
      </w:r>
      <w:r w:rsidR="00685930" w:rsidRPr="00A86DEB">
        <w:rPr>
          <w:rFonts w:ascii="GHEA Grapalat" w:hAnsi="GHEA Grapalat" w:cs="Arial"/>
          <w:sz w:val="22"/>
          <w:szCs w:val="22"/>
          <w:lang w:val="hy-AM"/>
        </w:rPr>
        <w:t>.</w:t>
      </w:r>
      <w:r w:rsidR="00C44CC0" w:rsidRPr="00A86DE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2370A4" w:rsidRPr="00A86DEB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1D69C5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b/>
          <w:sz w:val="22"/>
          <w:szCs w:val="22"/>
          <w:lang w:val="hy-AM"/>
        </w:rPr>
        <w:t>2.</w:t>
      </w:r>
      <w:r w:rsidRPr="00A86DEB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E52A93" w:rsidRPr="00A86DEB">
        <w:rPr>
          <w:rFonts w:ascii="GHEA Grapalat" w:hAnsi="GHEA Grapalat" w:cs="Arial"/>
          <w:b/>
          <w:sz w:val="22"/>
          <w:szCs w:val="22"/>
          <w:u w:val="single"/>
          <w:lang w:val="hy-AM"/>
        </w:rPr>
        <w:t>Այլ դրույթներ</w:t>
      </w:r>
    </w:p>
    <w:p w:rsidR="001D69C5" w:rsidRPr="00A86DEB" w:rsidRDefault="001D69C5" w:rsidP="0014608F">
      <w:pPr>
        <w:pStyle w:val="Einrckung1"/>
        <w:tabs>
          <w:tab w:val="left" w:pos="855"/>
        </w:tabs>
        <w:spacing w:before="120" w:after="120" w:line="320" w:lineRule="atLeast"/>
        <w:ind w:left="855" w:hanging="855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2.1</w:t>
      </w:r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29477C" w:rsidRPr="00A86DEB">
        <w:rPr>
          <w:rFonts w:ascii="GHEA Grapalat" w:hAnsi="GHEA Grapalat" w:cs="Arial"/>
          <w:sz w:val="22"/>
          <w:szCs w:val="22"/>
          <w:lang w:val="hy-AM"/>
        </w:rPr>
        <w:t>Վարկառուն KfW-ին կուղարկի վերև</w:t>
      </w:r>
      <w:r w:rsidR="008708CB" w:rsidRPr="00A86DEB">
        <w:rPr>
          <w:rFonts w:ascii="GHEA Grapalat" w:hAnsi="GHEA Grapalat" w:cs="Arial"/>
          <w:sz w:val="22"/>
          <w:szCs w:val="22"/>
          <w:lang w:val="hy-AM"/>
        </w:rPr>
        <w:t>ում</w:t>
      </w:r>
      <w:r w:rsidR="0029477C" w:rsidRPr="00A86DEB">
        <w:rPr>
          <w:rFonts w:ascii="GHEA Grapalat" w:hAnsi="GHEA Grapalat" w:cs="Arial"/>
          <w:sz w:val="22"/>
          <w:szCs w:val="22"/>
          <w:lang w:val="hy-AM"/>
        </w:rPr>
        <w:t xml:space="preserve"> կամ կից ուղեցույցներում նշված բոլոր նման փաստաթղթերը, որոնց համար ակնկալվում է KfW-ի դիտողությունները կամ հաստատումը,  նախապես` </w:t>
      </w:r>
      <w:r w:rsidR="008708CB" w:rsidRPr="00A86DEB">
        <w:rPr>
          <w:rFonts w:ascii="GHEA Grapalat" w:hAnsi="GHEA Grapalat" w:cs="Arial"/>
          <w:sz w:val="22"/>
          <w:szCs w:val="22"/>
          <w:lang w:val="hy-AM"/>
        </w:rPr>
        <w:t xml:space="preserve">ապահովելով ուսումնասիրության համար խելամիտ ժամկետի հնարավորություն: </w:t>
      </w:r>
    </w:p>
    <w:p w:rsidR="001D69C5" w:rsidRPr="00A86DEB" w:rsidRDefault="001D69C5" w:rsidP="001D69C5">
      <w:pPr>
        <w:pStyle w:val="Einrckung1"/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2.3</w:t>
      </w:r>
      <w:r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FC1A16" w:rsidRPr="00A86DEB">
        <w:rPr>
          <w:rFonts w:ascii="GHEA Grapalat" w:hAnsi="GHEA Grapalat" w:cs="Arial"/>
          <w:sz w:val="22"/>
          <w:szCs w:val="22"/>
          <w:lang w:val="hy-AM"/>
        </w:rPr>
        <w:t xml:space="preserve">Վերը նշված դրույթները կարող են փոփոխվել փոխադարձ համաձայնությամբ ցանկացած ժամանակ, եթե դա օգտակար կլինի Ծրագրի իրականացման կամ Վարկային համաձայնագրի կատարման համար: </w:t>
      </w:r>
      <w:r w:rsidR="00B15EE6" w:rsidRPr="00A86DEB">
        <w:rPr>
          <w:rFonts w:ascii="GHEA Grapalat" w:hAnsi="GHEA Grapalat" w:cs="Arial"/>
          <w:sz w:val="22"/>
          <w:szCs w:val="22"/>
          <w:lang w:val="hy-AM"/>
        </w:rPr>
        <w:t xml:space="preserve">Մյուս բոլոր առումներով </w:t>
      </w:r>
      <w:r w:rsidR="00F96BE3" w:rsidRPr="00A86DEB">
        <w:rPr>
          <w:rFonts w:ascii="GHEA Grapalat" w:hAnsi="GHEA Grapalat" w:cs="Arial"/>
          <w:sz w:val="22"/>
          <w:szCs w:val="22"/>
          <w:lang w:val="hy-AM"/>
        </w:rPr>
        <w:t xml:space="preserve">Վարկային համաձայնագրի 12.2, 13 և 14 Հոդվածների դրույթները համապատասխանաբար կիրառելի կլինեն սույն Համաձայնագրի համար: </w:t>
      </w:r>
    </w:p>
    <w:p w:rsidR="00E52A93" w:rsidRPr="00A86DEB" w:rsidRDefault="00E52A93" w:rsidP="00E52A93">
      <w:pPr>
        <w:spacing w:before="120" w:after="120" w:line="320" w:lineRule="atLeast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Խնդրում ենք հաստատել Ձեր համաձայնությունը վերոգրյալ Համաձայնագրին` իրավաբանորեն պարտադիր ձևաչափով ստորագրելով և վերադարձնելով կցված պատճեները:  </w:t>
      </w:r>
    </w:p>
    <w:p w:rsidR="004A118F" w:rsidRPr="00A86DEB" w:rsidRDefault="004A118F" w:rsidP="00E52A93">
      <w:pPr>
        <w:spacing w:before="120" w:after="120" w:line="320" w:lineRule="atLeast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Մենք կցում ենք սույն նամաի պատճենը` խնդրելով սահմանված կարգով ուղարկել այն </w:t>
      </w:r>
      <w:r w:rsidR="00CD248C" w:rsidRPr="00A86DEB">
        <w:rPr>
          <w:rFonts w:ascii="GHEA Grapalat" w:hAnsi="GHEA Grapalat" w:cs="Arial"/>
          <w:sz w:val="22"/>
          <w:szCs w:val="22"/>
          <w:lang w:val="hy-AM"/>
        </w:rPr>
        <w:t>ճյուղային</w:t>
      </w: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 նախարարություններին:  </w:t>
      </w:r>
    </w:p>
    <w:p w:rsidR="001D69C5" w:rsidRPr="00A86DEB" w:rsidRDefault="00A760C5" w:rsidP="00E52A93">
      <w:pPr>
        <w:spacing w:before="120" w:after="120" w:line="320" w:lineRule="atLeast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Հարգանքով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>,</w:t>
      </w:r>
    </w:p>
    <w:p w:rsidR="001D69C5" w:rsidRPr="00A86DEB" w:rsidRDefault="001D69C5" w:rsidP="001D69C5">
      <w:p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KfW</w:t>
      </w:r>
    </w:p>
    <w:p w:rsidR="00C15FEF" w:rsidRPr="00C62F01" w:rsidRDefault="00C15FEF" w:rsidP="001D69C5">
      <w:pPr>
        <w:spacing w:line="320" w:lineRule="atLeast"/>
        <w:rPr>
          <w:rFonts w:ascii="GHEA Grapalat" w:hAnsi="GHEA Grapalat" w:cs="Arial"/>
          <w:sz w:val="22"/>
          <w:szCs w:val="22"/>
          <w:u w:val="single"/>
          <w:lang w:val="hy-AM"/>
        </w:rPr>
      </w:pPr>
    </w:p>
    <w:p w:rsidR="00C15FEF" w:rsidRPr="00C62F01" w:rsidRDefault="00C15FEF" w:rsidP="001D69C5">
      <w:pPr>
        <w:spacing w:line="320" w:lineRule="atLeast"/>
        <w:rPr>
          <w:rFonts w:ascii="GHEA Grapalat" w:hAnsi="GHEA Grapalat" w:cs="Arial"/>
          <w:sz w:val="22"/>
          <w:szCs w:val="22"/>
          <w:u w:val="single"/>
          <w:lang w:val="hy-AM"/>
        </w:rPr>
      </w:pPr>
    </w:p>
    <w:p w:rsidR="001D69C5" w:rsidRPr="00A86DEB" w:rsidRDefault="00491CD9" w:rsidP="001D69C5">
      <w:pPr>
        <w:spacing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u w:val="single"/>
          <w:lang w:val="hy-AM"/>
        </w:rPr>
        <w:t>Հավելվածներ</w:t>
      </w:r>
    </w:p>
    <w:p w:rsidR="001D69C5" w:rsidRPr="00A86DEB" w:rsidRDefault="00491CD9" w:rsidP="001D69C5">
      <w:pPr>
        <w:pStyle w:val="BodyTextIndent"/>
        <w:spacing w:line="320" w:lineRule="atLeast"/>
        <w:ind w:left="1134" w:hanging="1134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Հավելված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 xml:space="preserve"> 1: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Քաղաքականության և արդյունքների աղյուսակ </w:t>
      </w:r>
    </w:p>
    <w:p w:rsidR="00EC4DCA" w:rsidRPr="00A86DEB" w:rsidRDefault="00491CD9" w:rsidP="001D69C5">
      <w:pPr>
        <w:spacing w:line="320" w:lineRule="atLeast"/>
        <w:ind w:left="1134" w:hanging="1134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Հավելված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 xml:space="preserve"> 2: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="00EC4DCA" w:rsidRPr="00A86DEB">
        <w:rPr>
          <w:rFonts w:ascii="GHEA Grapalat" w:hAnsi="GHEA Grapalat" w:cs="Arial"/>
          <w:sz w:val="22"/>
          <w:szCs w:val="22"/>
          <w:lang w:val="hy-AM"/>
        </w:rPr>
        <w:t xml:space="preserve">ՄՖԿ բացառման ցանկ </w:t>
      </w:r>
    </w:p>
    <w:p w:rsidR="001D69C5" w:rsidRPr="00A86DEB" w:rsidRDefault="00491CD9" w:rsidP="001D69C5">
      <w:pPr>
        <w:spacing w:line="320" w:lineRule="atLeast"/>
        <w:ind w:left="1134" w:hanging="1134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Հավելված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 xml:space="preserve"> 3: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Pr="00A86DEB">
        <w:rPr>
          <w:rFonts w:ascii="GHEA Grapalat" w:hAnsi="GHEA Grapalat" w:cs="Arial"/>
          <w:sz w:val="22"/>
          <w:szCs w:val="22"/>
          <w:lang w:val="hy-AM"/>
        </w:rPr>
        <w:t>Մասհանման ընթացակարգ</w:t>
      </w:r>
    </w:p>
    <w:p w:rsidR="001D69C5" w:rsidRPr="00A86DEB" w:rsidRDefault="00491CD9" w:rsidP="00C873C7">
      <w:pPr>
        <w:spacing w:line="320" w:lineRule="atLeast"/>
        <w:ind w:left="1134" w:hanging="1134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lang w:val="hy-AM"/>
        </w:rPr>
        <w:t>Հավելված</w:t>
      </w:r>
      <w:r w:rsidR="00A228EF" w:rsidRPr="00A86DEB">
        <w:rPr>
          <w:rFonts w:ascii="GHEA Grapalat" w:hAnsi="GHEA Grapalat" w:cs="Arial"/>
          <w:sz w:val="22"/>
          <w:szCs w:val="22"/>
          <w:lang w:val="hy-AM"/>
        </w:rPr>
        <w:t xml:space="preserve"> 4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>:</w:t>
      </w:r>
      <w:r w:rsidR="001D69C5" w:rsidRPr="00A86DEB">
        <w:rPr>
          <w:rFonts w:ascii="GHEA Grapalat" w:hAnsi="GHEA Grapalat" w:cs="Arial"/>
          <w:sz w:val="22"/>
          <w:szCs w:val="22"/>
          <w:lang w:val="hy-AM"/>
        </w:rPr>
        <w:tab/>
      </w:r>
      <w:r w:rsidRPr="00A86DEB">
        <w:rPr>
          <w:rFonts w:ascii="GHEA Grapalat" w:hAnsi="GHEA Grapalat" w:cs="Arial"/>
          <w:sz w:val="22"/>
          <w:szCs w:val="22"/>
          <w:lang w:val="hy-AM"/>
        </w:rPr>
        <w:t xml:space="preserve">«Գործողությունների մանրամասներ» ձևաչափ </w:t>
      </w:r>
    </w:p>
    <w:p w:rsidR="00C873C7" w:rsidRPr="00A86DEB" w:rsidRDefault="00C873C7" w:rsidP="00C873C7">
      <w:pPr>
        <w:spacing w:line="320" w:lineRule="atLeast"/>
        <w:ind w:left="1134" w:hanging="1134"/>
        <w:rPr>
          <w:rFonts w:ascii="GHEA Grapalat" w:hAnsi="GHEA Grapalat" w:cs="Arial"/>
          <w:sz w:val="22"/>
          <w:szCs w:val="22"/>
          <w:lang w:val="hy-AM"/>
        </w:rPr>
      </w:pPr>
    </w:p>
    <w:p w:rsidR="001D69C5" w:rsidRPr="00A86DEB" w:rsidRDefault="00CA6237" w:rsidP="001D69C5">
      <w:p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  <w:r w:rsidRPr="00A86DEB">
        <w:rPr>
          <w:rFonts w:ascii="GHEA Grapalat" w:hAnsi="GHEA Grapalat" w:cs="Arial"/>
          <w:sz w:val="22"/>
          <w:szCs w:val="22"/>
          <w:u w:val="single"/>
          <w:lang w:val="hy-AM"/>
        </w:rPr>
        <w:t>Համաձայնեցված է</w:t>
      </w:r>
      <w:r w:rsidR="001D69C5" w:rsidRPr="00A86DEB">
        <w:rPr>
          <w:rFonts w:ascii="GHEA Grapalat" w:hAnsi="GHEA Grapalat" w:cs="Arial"/>
          <w:sz w:val="22"/>
          <w:szCs w:val="22"/>
          <w:u w:val="single"/>
          <w:lang w:val="hy-AM"/>
        </w:rPr>
        <w:t>:</w:t>
      </w:r>
    </w:p>
    <w:p w:rsidR="001D69C5" w:rsidRPr="00A86DEB" w:rsidRDefault="001D69C5" w:rsidP="001D69C5">
      <w:p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</w:p>
    <w:p w:rsidR="001D69C5" w:rsidRPr="00A86DEB" w:rsidRDefault="001D69C5" w:rsidP="001D69C5">
      <w:pPr>
        <w:spacing w:before="120" w:after="120" w:line="320" w:lineRule="atLeast"/>
        <w:rPr>
          <w:rFonts w:ascii="GHEA Grapalat" w:hAnsi="GHEA Grapalat" w:cs="Arial"/>
          <w:sz w:val="22"/>
          <w:szCs w:val="22"/>
          <w:lang w:val="hy-AM"/>
        </w:rPr>
      </w:pPr>
    </w:p>
    <w:p w:rsidR="005F5855" w:rsidRPr="00A86DEB" w:rsidRDefault="00491CD9" w:rsidP="001D69C5">
      <w:pPr>
        <w:pStyle w:val="TextfrKfW"/>
        <w:spacing w:before="120" w:after="120" w:line="320" w:lineRule="atLeast"/>
        <w:jc w:val="both"/>
        <w:rPr>
          <w:rFonts w:ascii="GHEA Grapalat" w:hAnsi="GHEA Grapalat"/>
          <w:noProof/>
          <w:lang w:val="hy-AM"/>
        </w:rPr>
      </w:pPr>
      <w:r w:rsidRPr="00A86DEB">
        <w:rPr>
          <w:rFonts w:ascii="GHEA Grapalat" w:hAnsi="GHEA Grapalat"/>
          <w:b/>
          <w:lang w:val="hy-AM"/>
        </w:rPr>
        <w:t>Երևան</w:t>
      </w:r>
      <w:r w:rsidR="0021467D" w:rsidRPr="00A86DEB">
        <w:rPr>
          <w:rFonts w:ascii="GHEA Grapalat" w:hAnsi="GHEA Grapalat"/>
          <w:b/>
          <w:lang w:val="hy-AM"/>
        </w:rPr>
        <w:t xml:space="preserve">, ____________ </w:t>
      </w:r>
    </w:p>
    <w:p w:rsidR="001D69C5" w:rsidRPr="00A86DEB" w:rsidRDefault="001D69C5" w:rsidP="0021467D">
      <w:pPr>
        <w:rPr>
          <w:rFonts w:ascii="GHEA Grapalat" w:hAnsi="GHEA Grapalat"/>
          <w:noProof/>
          <w:lang w:val="hy-AM"/>
        </w:rPr>
      </w:pPr>
    </w:p>
    <w:sectPr w:rsidR="001D69C5" w:rsidRPr="00A86DEB" w:rsidSect="00664802">
      <w:headerReference w:type="even" r:id="rId14"/>
      <w:headerReference w:type="default" r:id="rId15"/>
      <w:headerReference w:type="first" r:id="rId16"/>
      <w:pgSz w:w="11900" w:h="16840"/>
      <w:pgMar w:top="2835" w:right="1552" w:bottom="1701" w:left="1134" w:header="680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A1" w:rsidRDefault="003646A1">
      <w:r>
        <w:separator/>
      </w:r>
    </w:p>
  </w:endnote>
  <w:endnote w:type="continuationSeparator" w:id="0">
    <w:p w:rsidR="003646A1" w:rsidRDefault="0036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FCentroSansPro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PFCentroSansPro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42 SW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528116"/>
      <w:docPartObj>
        <w:docPartGallery w:val="Page Numbers (Bottom of Page)"/>
        <w:docPartUnique/>
      </w:docPartObj>
    </w:sdtPr>
    <w:sdtContent>
      <w:p w:rsidR="0021467D" w:rsidRDefault="00A40FE9">
        <w:pPr>
          <w:pStyle w:val="Footer"/>
          <w:jc w:val="center"/>
        </w:pPr>
        <w:r>
          <w:fldChar w:fldCharType="begin"/>
        </w:r>
        <w:r w:rsidR="0021467D">
          <w:instrText>PAGE   \* MERGEFORMAT</w:instrText>
        </w:r>
        <w:r>
          <w:fldChar w:fldCharType="separate"/>
        </w:r>
        <w:r w:rsidR="009763EA">
          <w:rPr>
            <w:noProof/>
          </w:rPr>
          <w:t>3</w:t>
        </w:r>
        <w:r>
          <w:fldChar w:fldCharType="end"/>
        </w:r>
      </w:p>
    </w:sdtContent>
  </w:sdt>
  <w:p w:rsidR="0021467D" w:rsidRDefault="002146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2329423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21467D" w:rsidRPr="00C15FEF" w:rsidRDefault="00A40FE9">
        <w:pPr>
          <w:pStyle w:val="Footer"/>
          <w:jc w:val="center"/>
          <w:rPr>
            <w:rFonts w:ascii="GHEA Grapalat" w:hAnsi="GHEA Grapalat"/>
          </w:rPr>
        </w:pPr>
        <w:r w:rsidRPr="00C15FEF">
          <w:rPr>
            <w:rFonts w:ascii="GHEA Grapalat" w:hAnsi="GHEA Grapalat"/>
          </w:rPr>
          <w:fldChar w:fldCharType="begin"/>
        </w:r>
        <w:r w:rsidR="0021467D" w:rsidRPr="00C15FEF">
          <w:rPr>
            <w:rFonts w:ascii="GHEA Grapalat" w:hAnsi="GHEA Grapalat"/>
          </w:rPr>
          <w:instrText>PAGE   \* MERGEFORMAT</w:instrText>
        </w:r>
        <w:r w:rsidRPr="00C15FEF">
          <w:rPr>
            <w:rFonts w:ascii="GHEA Grapalat" w:hAnsi="GHEA Grapalat"/>
          </w:rPr>
          <w:fldChar w:fldCharType="separate"/>
        </w:r>
        <w:r w:rsidR="009763EA">
          <w:rPr>
            <w:rFonts w:ascii="GHEA Grapalat" w:hAnsi="GHEA Grapalat"/>
            <w:noProof/>
          </w:rPr>
          <w:t>1</w:t>
        </w:r>
        <w:r w:rsidRPr="00C15FEF">
          <w:rPr>
            <w:rFonts w:ascii="GHEA Grapalat" w:hAnsi="GHEA Grapalat"/>
          </w:rPr>
          <w:fldChar w:fldCharType="end"/>
        </w:r>
      </w:p>
    </w:sdtContent>
  </w:sdt>
  <w:p w:rsidR="008524DE" w:rsidRDefault="008524DE" w:rsidP="00BF7257">
    <w:pPr>
      <w:tabs>
        <w:tab w:val="left" w:pos="993"/>
        <w:tab w:val="left" w:pos="2552"/>
        <w:tab w:val="left" w:pos="4253"/>
        <w:tab w:val="left" w:pos="5812"/>
        <w:tab w:val="left" w:pos="7230"/>
        <w:tab w:val="right" w:pos="9072"/>
      </w:tabs>
      <w:ind w:right="-284"/>
      <w:rPr>
        <w:rFonts w:ascii="Arial" w:hAnsi="Arial" w:cs="Arial"/>
        <w:b/>
        <w:vanish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A1" w:rsidRDefault="003646A1">
      <w:r>
        <w:separator/>
      </w:r>
    </w:p>
  </w:footnote>
  <w:footnote w:type="continuationSeparator" w:id="0">
    <w:p w:rsidR="003646A1" w:rsidRDefault="00364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D" w:rsidRDefault="00A40FE9">
    <w:pPr>
      <w:pStyle w:val="Header"/>
    </w:pPr>
    <w:r w:rsidRPr="00A40F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8081" o:spid="_x0000_s2050" type="#_x0000_t136" style="position:absolute;margin-left:0;margin-top:0;width:463.95pt;height:18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F6" w:rsidRPr="00430FF2" w:rsidRDefault="00A40FE9" w:rsidP="00917A14">
    <w:pPr>
      <w:pStyle w:val="Header"/>
      <w:jc w:val="center"/>
      <w:rPr>
        <w:rFonts w:cs="Arial"/>
        <w:sz w:val="22"/>
        <w:szCs w:val="22"/>
      </w:rPr>
    </w:pPr>
    <w:r w:rsidRPr="00A40F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8082" o:spid="_x0000_s2051" type="#_x0000_t136" style="position:absolute;left:0;text-align:left;margin-left:0;margin-top:0;width:463.95pt;height:18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Pr="00430FF2">
      <w:rPr>
        <w:rStyle w:val="PageNumber"/>
        <w:rFonts w:cs="Arial"/>
        <w:sz w:val="22"/>
        <w:szCs w:val="22"/>
      </w:rPr>
      <w:fldChar w:fldCharType="begin"/>
    </w:r>
    <w:r w:rsidR="00223FF6" w:rsidRPr="00430FF2">
      <w:rPr>
        <w:rStyle w:val="PageNumber"/>
        <w:rFonts w:cs="Arial"/>
        <w:sz w:val="22"/>
        <w:szCs w:val="22"/>
      </w:rPr>
      <w:instrText xml:space="preserve"> PAGE </w:instrText>
    </w:r>
    <w:r w:rsidRPr="00430FF2">
      <w:rPr>
        <w:rStyle w:val="PageNumber"/>
        <w:rFonts w:cs="Arial"/>
        <w:sz w:val="22"/>
        <w:szCs w:val="22"/>
      </w:rPr>
      <w:fldChar w:fldCharType="separate"/>
    </w:r>
    <w:r w:rsidR="006004BB">
      <w:rPr>
        <w:rStyle w:val="PageNumber"/>
        <w:rFonts w:cs="Arial"/>
        <w:noProof/>
        <w:sz w:val="22"/>
        <w:szCs w:val="22"/>
      </w:rPr>
      <w:t>7</w:t>
    </w:r>
    <w:r w:rsidRPr="00430FF2">
      <w:rPr>
        <w:rStyle w:val="PageNumber"/>
        <w:rFonts w:cs="Arial"/>
        <w:sz w:val="22"/>
        <w:szCs w:val="2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D" w:rsidRDefault="00A40FE9">
    <w:pPr>
      <w:pStyle w:val="Header"/>
    </w:pPr>
    <w:r w:rsidRPr="00A40F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8080" o:spid="_x0000_s2049" type="#_x0000_t136" style="position:absolute;margin-left:0;margin-top:0;width:463.95pt;height:18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D" w:rsidRDefault="00A40FE9">
    <w:pPr>
      <w:pStyle w:val="Header"/>
    </w:pPr>
    <w:r w:rsidRPr="00A40F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8087" o:spid="_x0000_s2056" type="#_x0000_t136" style="position:absolute;margin-left:0;margin-top:0;width:463.95pt;height:185.5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33C" w:rsidRPr="00B556D4" w:rsidRDefault="00A40FE9" w:rsidP="00B556D4">
    <w:pPr>
      <w:pStyle w:val="Header"/>
    </w:pPr>
    <w:r w:rsidRPr="00A40F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8088" o:spid="_x0000_s2057" type="#_x0000_t136" style="position:absolute;margin-left:0;margin-top:0;width:463.95pt;height:185.5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D" w:rsidRDefault="00A40FE9">
    <w:pPr>
      <w:pStyle w:val="Header"/>
    </w:pPr>
    <w:r w:rsidRPr="00A40FE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8086" o:spid="_x0000_s2055" type="#_x0000_t136" style="position:absolute;margin-left:0;margin-top:0;width:463.95pt;height:185.5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0A4A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B016CD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2A0E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7A07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14E3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70C82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0A019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701650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78B17F9"/>
    <w:multiLevelType w:val="hybridMultilevel"/>
    <w:tmpl w:val="49E08B06"/>
    <w:lvl w:ilvl="0" w:tplc="633201B8">
      <w:start w:val="1"/>
      <w:numFmt w:val="bullet"/>
      <w:lvlText w:val="-"/>
      <w:lvlJc w:val="left"/>
      <w:pPr>
        <w:ind w:left="1271" w:hanging="360"/>
      </w:pPr>
      <w:rPr>
        <w:rFonts w:ascii="Arial" w:eastAsia="Cambr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9">
    <w:nsid w:val="0B590298"/>
    <w:multiLevelType w:val="multilevel"/>
    <w:tmpl w:val="3FAC0E8E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646406"/>
    <w:multiLevelType w:val="hybridMultilevel"/>
    <w:tmpl w:val="DEF0527E"/>
    <w:lvl w:ilvl="0" w:tplc="632641C8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205EF9D0">
      <w:start w:val="1"/>
      <w:numFmt w:val="bullet"/>
      <w:lvlText w:val="-"/>
      <w:lvlJc w:val="left"/>
      <w:pPr>
        <w:tabs>
          <w:tab w:val="num" w:pos="1290"/>
        </w:tabs>
        <w:ind w:left="1290" w:hanging="57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FB09C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183385"/>
    <w:multiLevelType w:val="multilevel"/>
    <w:tmpl w:val="7784A87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CFC7F5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912340A"/>
    <w:multiLevelType w:val="hybridMultilevel"/>
    <w:tmpl w:val="DB2258BE"/>
    <w:lvl w:ilvl="0" w:tplc="207478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9AF05DE"/>
    <w:multiLevelType w:val="hybridMultilevel"/>
    <w:tmpl w:val="9F6C5B9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1418"/>
    <w:rsid w:val="00017D60"/>
    <w:rsid w:val="00022E30"/>
    <w:rsid w:val="000304B6"/>
    <w:rsid w:val="00031D63"/>
    <w:rsid w:val="00040E7E"/>
    <w:rsid w:val="00056814"/>
    <w:rsid w:val="000664C6"/>
    <w:rsid w:val="000739E6"/>
    <w:rsid w:val="00087DAD"/>
    <w:rsid w:val="000A22F9"/>
    <w:rsid w:val="000C6571"/>
    <w:rsid w:val="000D5F81"/>
    <w:rsid w:val="000E0B58"/>
    <w:rsid w:val="000E4ADB"/>
    <w:rsid w:val="00105D2A"/>
    <w:rsid w:val="00113E65"/>
    <w:rsid w:val="00121C4D"/>
    <w:rsid w:val="001375C5"/>
    <w:rsid w:val="0014608F"/>
    <w:rsid w:val="00167BA6"/>
    <w:rsid w:val="00176951"/>
    <w:rsid w:val="00181C52"/>
    <w:rsid w:val="001A3399"/>
    <w:rsid w:val="001A5172"/>
    <w:rsid w:val="001A5B5E"/>
    <w:rsid w:val="001A7700"/>
    <w:rsid w:val="001A7A27"/>
    <w:rsid w:val="001B6915"/>
    <w:rsid w:val="001C5F7D"/>
    <w:rsid w:val="001D058F"/>
    <w:rsid w:val="001D5945"/>
    <w:rsid w:val="001D69C5"/>
    <w:rsid w:val="001E6813"/>
    <w:rsid w:val="0021467D"/>
    <w:rsid w:val="002162F7"/>
    <w:rsid w:val="002203B7"/>
    <w:rsid w:val="00223FF6"/>
    <w:rsid w:val="00235BA1"/>
    <w:rsid w:val="002365CD"/>
    <w:rsid w:val="002370A4"/>
    <w:rsid w:val="00250B9F"/>
    <w:rsid w:val="00262DCE"/>
    <w:rsid w:val="00273882"/>
    <w:rsid w:val="0027433C"/>
    <w:rsid w:val="00277B48"/>
    <w:rsid w:val="002907E5"/>
    <w:rsid w:val="0029477C"/>
    <w:rsid w:val="002B7026"/>
    <w:rsid w:val="002C0DFA"/>
    <w:rsid w:val="002C0E2C"/>
    <w:rsid w:val="002C3371"/>
    <w:rsid w:val="002D2228"/>
    <w:rsid w:val="002E2934"/>
    <w:rsid w:val="002F1418"/>
    <w:rsid w:val="00311E91"/>
    <w:rsid w:val="00330805"/>
    <w:rsid w:val="00332C70"/>
    <w:rsid w:val="00333910"/>
    <w:rsid w:val="003425A9"/>
    <w:rsid w:val="00362D80"/>
    <w:rsid w:val="003646A1"/>
    <w:rsid w:val="00373C3A"/>
    <w:rsid w:val="003743AC"/>
    <w:rsid w:val="00385DCF"/>
    <w:rsid w:val="003874D6"/>
    <w:rsid w:val="00393F5F"/>
    <w:rsid w:val="00396F05"/>
    <w:rsid w:val="003B60A8"/>
    <w:rsid w:val="0040170B"/>
    <w:rsid w:val="00403BB9"/>
    <w:rsid w:val="00405970"/>
    <w:rsid w:val="004127E0"/>
    <w:rsid w:val="00412C60"/>
    <w:rsid w:val="00421E30"/>
    <w:rsid w:val="004411D7"/>
    <w:rsid w:val="00445C5C"/>
    <w:rsid w:val="00457ACF"/>
    <w:rsid w:val="00474E76"/>
    <w:rsid w:val="004803DA"/>
    <w:rsid w:val="00490BBB"/>
    <w:rsid w:val="00491CD9"/>
    <w:rsid w:val="004952F4"/>
    <w:rsid w:val="00496648"/>
    <w:rsid w:val="004A118F"/>
    <w:rsid w:val="004A6BD6"/>
    <w:rsid w:val="004B077D"/>
    <w:rsid w:val="004E54E0"/>
    <w:rsid w:val="004F4ED0"/>
    <w:rsid w:val="005276B9"/>
    <w:rsid w:val="00532B26"/>
    <w:rsid w:val="005378FD"/>
    <w:rsid w:val="00553CAF"/>
    <w:rsid w:val="005B3888"/>
    <w:rsid w:val="005B486D"/>
    <w:rsid w:val="005B6471"/>
    <w:rsid w:val="005C007E"/>
    <w:rsid w:val="005C103E"/>
    <w:rsid w:val="005C6A6A"/>
    <w:rsid w:val="005F5855"/>
    <w:rsid w:val="006004BB"/>
    <w:rsid w:val="006135D4"/>
    <w:rsid w:val="00630137"/>
    <w:rsid w:val="00651465"/>
    <w:rsid w:val="00656267"/>
    <w:rsid w:val="00660929"/>
    <w:rsid w:val="00664802"/>
    <w:rsid w:val="00667DD4"/>
    <w:rsid w:val="006732A3"/>
    <w:rsid w:val="00685930"/>
    <w:rsid w:val="00696699"/>
    <w:rsid w:val="006C0A9D"/>
    <w:rsid w:val="006C0E8A"/>
    <w:rsid w:val="006C57D5"/>
    <w:rsid w:val="006C7DE5"/>
    <w:rsid w:val="006E57EF"/>
    <w:rsid w:val="00704B80"/>
    <w:rsid w:val="00707DC5"/>
    <w:rsid w:val="007306BC"/>
    <w:rsid w:val="0073195E"/>
    <w:rsid w:val="00776F97"/>
    <w:rsid w:val="007822A9"/>
    <w:rsid w:val="007A1220"/>
    <w:rsid w:val="007A4764"/>
    <w:rsid w:val="007B3424"/>
    <w:rsid w:val="007B702B"/>
    <w:rsid w:val="007D6382"/>
    <w:rsid w:val="00847842"/>
    <w:rsid w:val="008517D9"/>
    <w:rsid w:val="008524DE"/>
    <w:rsid w:val="00852A93"/>
    <w:rsid w:val="008575C0"/>
    <w:rsid w:val="00861588"/>
    <w:rsid w:val="008708CB"/>
    <w:rsid w:val="00876E27"/>
    <w:rsid w:val="008877F7"/>
    <w:rsid w:val="008929FC"/>
    <w:rsid w:val="008A6446"/>
    <w:rsid w:val="008C213D"/>
    <w:rsid w:val="008C4314"/>
    <w:rsid w:val="008E5FDD"/>
    <w:rsid w:val="009007FB"/>
    <w:rsid w:val="00921098"/>
    <w:rsid w:val="00942165"/>
    <w:rsid w:val="00944275"/>
    <w:rsid w:val="00945225"/>
    <w:rsid w:val="00964D4E"/>
    <w:rsid w:val="009763EA"/>
    <w:rsid w:val="009856D3"/>
    <w:rsid w:val="00995BB7"/>
    <w:rsid w:val="0099694E"/>
    <w:rsid w:val="00996F24"/>
    <w:rsid w:val="009A0F57"/>
    <w:rsid w:val="009A76B8"/>
    <w:rsid w:val="009B421A"/>
    <w:rsid w:val="009B66D3"/>
    <w:rsid w:val="009C1C47"/>
    <w:rsid w:val="009C2DC3"/>
    <w:rsid w:val="009D5ADF"/>
    <w:rsid w:val="009E68A6"/>
    <w:rsid w:val="009E6C6A"/>
    <w:rsid w:val="00A228EF"/>
    <w:rsid w:val="00A34F5B"/>
    <w:rsid w:val="00A40FE9"/>
    <w:rsid w:val="00A619E8"/>
    <w:rsid w:val="00A65347"/>
    <w:rsid w:val="00A6569E"/>
    <w:rsid w:val="00A75A18"/>
    <w:rsid w:val="00A760C5"/>
    <w:rsid w:val="00A86DEB"/>
    <w:rsid w:val="00A916E8"/>
    <w:rsid w:val="00A947E6"/>
    <w:rsid w:val="00A94BD6"/>
    <w:rsid w:val="00AA224C"/>
    <w:rsid w:val="00AD1F77"/>
    <w:rsid w:val="00AE0653"/>
    <w:rsid w:val="00B11E09"/>
    <w:rsid w:val="00B15EE6"/>
    <w:rsid w:val="00B176A4"/>
    <w:rsid w:val="00B4337B"/>
    <w:rsid w:val="00B556D4"/>
    <w:rsid w:val="00B72DF5"/>
    <w:rsid w:val="00B925E9"/>
    <w:rsid w:val="00BB098A"/>
    <w:rsid w:val="00BD716C"/>
    <w:rsid w:val="00BF7257"/>
    <w:rsid w:val="00C12BF4"/>
    <w:rsid w:val="00C15FEF"/>
    <w:rsid w:val="00C225CD"/>
    <w:rsid w:val="00C2345D"/>
    <w:rsid w:val="00C356A1"/>
    <w:rsid w:val="00C42155"/>
    <w:rsid w:val="00C44CC0"/>
    <w:rsid w:val="00C51816"/>
    <w:rsid w:val="00C531B6"/>
    <w:rsid w:val="00C62F01"/>
    <w:rsid w:val="00C661BB"/>
    <w:rsid w:val="00C6700E"/>
    <w:rsid w:val="00C67F49"/>
    <w:rsid w:val="00C821C5"/>
    <w:rsid w:val="00C873C7"/>
    <w:rsid w:val="00CA0E48"/>
    <w:rsid w:val="00CA6237"/>
    <w:rsid w:val="00CA7E05"/>
    <w:rsid w:val="00CB7DFE"/>
    <w:rsid w:val="00CC7D70"/>
    <w:rsid w:val="00CD248C"/>
    <w:rsid w:val="00CD3947"/>
    <w:rsid w:val="00CE2D5E"/>
    <w:rsid w:val="00CE74C6"/>
    <w:rsid w:val="00D03644"/>
    <w:rsid w:val="00D03A74"/>
    <w:rsid w:val="00D07632"/>
    <w:rsid w:val="00D14D4C"/>
    <w:rsid w:val="00D150B1"/>
    <w:rsid w:val="00D154BB"/>
    <w:rsid w:val="00D36308"/>
    <w:rsid w:val="00D46D8D"/>
    <w:rsid w:val="00D5040B"/>
    <w:rsid w:val="00D60461"/>
    <w:rsid w:val="00D80916"/>
    <w:rsid w:val="00D97B72"/>
    <w:rsid w:val="00DA25EA"/>
    <w:rsid w:val="00DC2B42"/>
    <w:rsid w:val="00DE476C"/>
    <w:rsid w:val="00DE5A81"/>
    <w:rsid w:val="00DF5A38"/>
    <w:rsid w:val="00E06A28"/>
    <w:rsid w:val="00E06D6F"/>
    <w:rsid w:val="00E14F2C"/>
    <w:rsid w:val="00E4022A"/>
    <w:rsid w:val="00E52A93"/>
    <w:rsid w:val="00E63057"/>
    <w:rsid w:val="00E650F6"/>
    <w:rsid w:val="00E736F1"/>
    <w:rsid w:val="00E906C8"/>
    <w:rsid w:val="00E92F62"/>
    <w:rsid w:val="00E96A9F"/>
    <w:rsid w:val="00EA5184"/>
    <w:rsid w:val="00EC4DCA"/>
    <w:rsid w:val="00EC5FD1"/>
    <w:rsid w:val="00EE7575"/>
    <w:rsid w:val="00EE7E68"/>
    <w:rsid w:val="00F070F7"/>
    <w:rsid w:val="00F12E51"/>
    <w:rsid w:val="00F33D3C"/>
    <w:rsid w:val="00F35039"/>
    <w:rsid w:val="00F46250"/>
    <w:rsid w:val="00F55636"/>
    <w:rsid w:val="00F61C88"/>
    <w:rsid w:val="00F668FF"/>
    <w:rsid w:val="00F7733A"/>
    <w:rsid w:val="00F961BC"/>
    <w:rsid w:val="00F96BE3"/>
    <w:rsid w:val="00FA6DA7"/>
    <w:rsid w:val="00FC08CE"/>
    <w:rsid w:val="00FC1A16"/>
    <w:rsid w:val="00FD55E3"/>
    <w:rsid w:val="00FE4785"/>
    <w:rsid w:val="00FE4AE5"/>
    <w:rsid w:val="00FF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0F"/>
    <w:rPr>
      <w:sz w:val="24"/>
      <w:szCs w:val="24"/>
      <w:lang w:val="de-DE"/>
    </w:rPr>
  </w:style>
  <w:style w:type="paragraph" w:styleId="Heading5">
    <w:name w:val="heading 5"/>
    <w:basedOn w:val="Normal"/>
    <w:next w:val="Normal"/>
    <w:link w:val="Heading5Char"/>
    <w:qFormat/>
    <w:rsid w:val="001D69C5"/>
    <w:pPr>
      <w:keepNext/>
      <w:keepLines/>
      <w:spacing w:line="240" w:lineRule="atLeast"/>
      <w:jc w:val="center"/>
      <w:outlineLvl w:val="4"/>
    </w:pPr>
    <w:rPr>
      <w:rFonts w:ascii="Arial" w:eastAsia="Times New Roman" w:hAnsi="Arial"/>
      <w:b/>
      <w:sz w:val="18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oSans1012pt">
    <w:name w:val="Centro Sans 10/12 pt"/>
    <w:basedOn w:val="Normal"/>
    <w:qFormat/>
    <w:rsid w:val="005511BF"/>
    <w:pPr>
      <w:spacing w:line="240" w:lineRule="exact"/>
    </w:pPr>
    <w:rPr>
      <w:rFonts w:ascii="PFCentroSansPro-Regular" w:hAnsi="PFCentroSansPro-Regular"/>
      <w:sz w:val="20"/>
    </w:rPr>
  </w:style>
  <w:style w:type="paragraph" w:customStyle="1" w:styleId="CentroSansFusszeile710pt">
    <w:name w:val="CentroSans Fusszeile 7/10 pt"/>
    <w:basedOn w:val="Normal"/>
    <w:qFormat/>
    <w:rsid w:val="00F64D90"/>
    <w:pPr>
      <w:tabs>
        <w:tab w:val="center" w:pos="4536"/>
        <w:tab w:val="right" w:pos="9072"/>
      </w:tabs>
      <w:spacing w:line="200" w:lineRule="exact"/>
    </w:pPr>
    <w:rPr>
      <w:rFonts w:ascii="PFCentroSansPro-Regular" w:hAnsi="PFCentroSansPro-Regular"/>
      <w:sz w:val="14"/>
    </w:rPr>
  </w:style>
  <w:style w:type="paragraph" w:customStyle="1" w:styleId="CentroSans1013ptbold">
    <w:name w:val="Centro Sans 10/13 pt bold"/>
    <w:basedOn w:val="CentroSans1012pt"/>
    <w:qFormat/>
    <w:rsid w:val="0008667C"/>
    <w:pPr>
      <w:spacing w:line="260" w:lineRule="exact"/>
    </w:pPr>
    <w:rPr>
      <w:rFonts w:ascii="PFCentroSansPro-Bold" w:hAnsi="PFCentroSansPro-Bold"/>
      <w:noProof/>
      <w:lang w:eastAsia="de-DE"/>
    </w:rPr>
  </w:style>
  <w:style w:type="paragraph" w:customStyle="1" w:styleId="CentroSans1013pt">
    <w:name w:val="Centro Sans 10/13 pt"/>
    <w:basedOn w:val="CentroSans1012pt"/>
    <w:qFormat/>
    <w:rsid w:val="0008667C"/>
    <w:pPr>
      <w:spacing w:line="260" w:lineRule="exact"/>
    </w:pPr>
  </w:style>
  <w:style w:type="paragraph" w:customStyle="1" w:styleId="CentroSans811">
    <w:name w:val="Centro Sans 8/11"/>
    <w:basedOn w:val="CentroSans1012pt"/>
    <w:qFormat/>
    <w:rsid w:val="00B22AD3"/>
    <w:pPr>
      <w:tabs>
        <w:tab w:val="left" w:pos="737"/>
      </w:tabs>
      <w:spacing w:line="220" w:lineRule="exac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22AD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34D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34DF"/>
    <w:rPr>
      <w:rFonts w:ascii="Courier" w:eastAsia="Cambria" w:hAnsi="Courier" w:cs="Times New Roman"/>
      <w:sz w:val="21"/>
      <w:szCs w:val="21"/>
      <w:lang w:eastAsia="en-US"/>
    </w:rPr>
  </w:style>
  <w:style w:type="paragraph" w:customStyle="1" w:styleId="EinfacherAbsatz">
    <w:name w:val="[Einfacher Absatz]"/>
    <w:basedOn w:val="Normal"/>
    <w:uiPriority w:val="99"/>
    <w:rsid w:val="00965F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de-DE"/>
    </w:rPr>
  </w:style>
  <w:style w:type="character" w:styleId="FollowedHyperlink">
    <w:name w:val="FollowedHyperlink"/>
    <w:basedOn w:val="DefaultParagraphFont"/>
    <w:rsid w:val="00BB098A"/>
    <w:rPr>
      <w:color w:val="606420"/>
      <w:u w:val="single"/>
    </w:rPr>
  </w:style>
  <w:style w:type="paragraph" w:styleId="Header">
    <w:name w:val="header"/>
    <w:basedOn w:val="Normal"/>
    <w:rsid w:val="00664802"/>
    <w:pPr>
      <w:tabs>
        <w:tab w:val="center" w:pos="4536"/>
        <w:tab w:val="right" w:pos="9072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393F5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F35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3FF6"/>
  </w:style>
  <w:style w:type="paragraph" w:customStyle="1" w:styleId="TextfrKfW">
    <w:name w:val="Text für KfW"/>
    <w:basedOn w:val="Normal"/>
    <w:rsid w:val="001A7A27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eastAsia="Times New Roman" w:hAnsi="Arial" w:cs="Arial"/>
      <w:snapToGrid w:val="0"/>
      <w:sz w:val="22"/>
      <w:szCs w:val="22"/>
      <w:lang w:eastAsia="de-DE"/>
    </w:rPr>
  </w:style>
  <w:style w:type="paragraph" w:customStyle="1" w:styleId="Einrckung1">
    <w:name w:val="Einrückung 1"/>
    <w:basedOn w:val="Normal"/>
    <w:rsid w:val="001D69C5"/>
    <w:pPr>
      <w:spacing w:line="360" w:lineRule="atLeast"/>
      <w:ind w:left="851" w:hanging="851"/>
      <w:jc w:val="both"/>
    </w:pPr>
    <w:rPr>
      <w:rFonts w:ascii="Arial" w:eastAsia="Times New Roman" w:hAnsi="Arial"/>
      <w:szCs w:val="20"/>
      <w:lang w:eastAsia="de-DE"/>
    </w:rPr>
  </w:style>
  <w:style w:type="paragraph" w:customStyle="1" w:styleId="Einrckung2">
    <w:name w:val="Einrückung 2"/>
    <w:basedOn w:val="Normal"/>
    <w:rsid w:val="001D69C5"/>
    <w:pPr>
      <w:spacing w:line="360" w:lineRule="atLeast"/>
      <w:ind w:left="1701" w:hanging="851"/>
    </w:pPr>
    <w:rPr>
      <w:rFonts w:ascii="Arial" w:eastAsia="Times New Roman" w:hAnsi="Arial"/>
      <w:szCs w:val="20"/>
      <w:lang w:eastAsia="de-DE"/>
    </w:rPr>
  </w:style>
  <w:style w:type="paragraph" w:styleId="BodyText">
    <w:name w:val="Body Text"/>
    <w:basedOn w:val="Normal"/>
    <w:link w:val="BodyTextChar"/>
    <w:rsid w:val="001D69C5"/>
    <w:pPr>
      <w:spacing w:line="360" w:lineRule="atLeast"/>
      <w:jc w:val="both"/>
    </w:pPr>
    <w:rPr>
      <w:rFonts w:ascii="Swiss742 SWC" w:eastAsia="Times New Roman" w:hAnsi="Swiss742 SWC"/>
      <w:b/>
      <w:vanish/>
      <w:szCs w:val="20"/>
      <w:u w:val="double"/>
      <w:lang w:eastAsia="de-DE"/>
    </w:rPr>
  </w:style>
  <w:style w:type="character" w:customStyle="1" w:styleId="BodyTextChar">
    <w:name w:val="Body Text Char"/>
    <w:basedOn w:val="DefaultParagraphFont"/>
    <w:link w:val="BodyText"/>
    <w:rsid w:val="001D69C5"/>
    <w:rPr>
      <w:rFonts w:ascii="Swiss742 SWC" w:eastAsia="Times New Roman" w:hAnsi="Swiss742 SWC"/>
      <w:b/>
      <w:vanish/>
      <w:sz w:val="24"/>
      <w:u w:val="double"/>
      <w:lang w:val="de-DE" w:eastAsia="de-DE"/>
    </w:rPr>
  </w:style>
  <w:style w:type="paragraph" w:styleId="BodyTextIndent">
    <w:name w:val="Body Text Indent"/>
    <w:basedOn w:val="Normal"/>
    <w:link w:val="BodyTextIndentChar"/>
    <w:rsid w:val="001D69C5"/>
    <w:pPr>
      <w:ind w:left="426" w:hanging="141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1D69C5"/>
    <w:rPr>
      <w:rFonts w:ascii="Arial" w:eastAsia="Times New Roman" w:hAnsi="Arial"/>
      <w:sz w:val="16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1D69C5"/>
    <w:rPr>
      <w:rFonts w:ascii="Arial" w:eastAsia="Times New Roman" w:hAnsi="Arial"/>
      <w:b/>
      <w:sz w:val="18"/>
      <w:lang w:val="en-GB" w:eastAsia="de-DE"/>
    </w:rPr>
  </w:style>
  <w:style w:type="paragraph" w:styleId="ListParagraph">
    <w:name w:val="List Paragraph"/>
    <w:basedOn w:val="Normal"/>
    <w:uiPriority w:val="34"/>
    <w:qFormat/>
    <w:rsid w:val="00A916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467D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0F"/>
    <w:rPr>
      <w:sz w:val="24"/>
      <w:szCs w:val="24"/>
      <w:lang w:val="de-DE"/>
    </w:rPr>
  </w:style>
  <w:style w:type="paragraph" w:styleId="Heading5">
    <w:name w:val="heading 5"/>
    <w:basedOn w:val="Normal"/>
    <w:next w:val="Normal"/>
    <w:link w:val="Heading5Char"/>
    <w:qFormat/>
    <w:rsid w:val="001D69C5"/>
    <w:pPr>
      <w:keepNext/>
      <w:keepLines/>
      <w:spacing w:line="240" w:lineRule="atLeast"/>
      <w:jc w:val="center"/>
      <w:outlineLvl w:val="4"/>
    </w:pPr>
    <w:rPr>
      <w:rFonts w:ascii="Arial" w:eastAsia="Times New Roman" w:hAnsi="Arial"/>
      <w:b/>
      <w:sz w:val="18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oSans1012pt">
    <w:name w:val="Centro Sans 10/12 pt"/>
    <w:basedOn w:val="Normal"/>
    <w:qFormat/>
    <w:rsid w:val="005511BF"/>
    <w:pPr>
      <w:spacing w:line="240" w:lineRule="exact"/>
    </w:pPr>
    <w:rPr>
      <w:rFonts w:ascii="PFCentroSansPro-Regular" w:hAnsi="PFCentroSansPro-Regular"/>
      <w:sz w:val="20"/>
    </w:rPr>
  </w:style>
  <w:style w:type="paragraph" w:customStyle="1" w:styleId="CentroSansFusszeile710pt">
    <w:name w:val="CentroSans Fusszeile 7/10 pt"/>
    <w:basedOn w:val="Normal"/>
    <w:qFormat/>
    <w:rsid w:val="00F64D90"/>
    <w:pPr>
      <w:tabs>
        <w:tab w:val="center" w:pos="4536"/>
        <w:tab w:val="right" w:pos="9072"/>
      </w:tabs>
      <w:spacing w:line="200" w:lineRule="exact"/>
    </w:pPr>
    <w:rPr>
      <w:rFonts w:ascii="PFCentroSansPro-Regular" w:hAnsi="PFCentroSansPro-Regular"/>
      <w:sz w:val="14"/>
    </w:rPr>
  </w:style>
  <w:style w:type="paragraph" w:customStyle="1" w:styleId="CentroSans1013ptbold">
    <w:name w:val="Centro Sans 10/13 pt bold"/>
    <w:basedOn w:val="CentroSans1012pt"/>
    <w:qFormat/>
    <w:rsid w:val="0008667C"/>
    <w:pPr>
      <w:spacing w:line="260" w:lineRule="exact"/>
    </w:pPr>
    <w:rPr>
      <w:rFonts w:ascii="PFCentroSansPro-Bold" w:hAnsi="PFCentroSansPro-Bold"/>
      <w:noProof/>
      <w:lang w:eastAsia="de-DE"/>
    </w:rPr>
  </w:style>
  <w:style w:type="paragraph" w:customStyle="1" w:styleId="CentroSans1013pt">
    <w:name w:val="Centro Sans 10/13 pt"/>
    <w:basedOn w:val="CentroSans1012pt"/>
    <w:qFormat/>
    <w:rsid w:val="0008667C"/>
    <w:pPr>
      <w:spacing w:line="260" w:lineRule="exact"/>
    </w:pPr>
  </w:style>
  <w:style w:type="paragraph" w:customStyle="1" w:styleId="CentroSans811">
    <w:name w:val="Centro Sans 8/11"/>
    <w:basedOn w:val="CentroSans1012pt"/>
    <w:qFormat/>
    <w:rsid w:val="00B22AD3"/>
    <w:pPr>
      <w:tabs>
        <w:tab w:val="left" w:pos="737"/>
      </w:tabs>
      <w:spacing w:line="220" w:lineRule="exac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22AD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34D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34DF"/>
    <w:rPr>
      <w:rFonts w:ascii="Courier" w:eastAsia="Cambria" w:hAnsi="Courier" w:cs="Times New Roman"/>
      <w:sz w:val="21"/>
      <w:szCs w:val="21"/>
      <w:lang w:eastAsia="en-US"/>
    </w:rPr>
  </w:style>
  <w:style w:type="paragraph" w:customStyle="1" w:styleId="EinfacherAbsatz">
    <w:name w:val="[Einfacher Absatz]"/>
    <w:basedOn w:val="Normal"/>
    <w:uiPriority w:val="99"/>
    <w:rsid w:val="00965F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de-DE"/>
    </w:rPr>
  </w:style>
  <w:style w:type="character" w:styleId="FollowedHyperlink">
    <w:name w:val="FollowedHyperlink"/>
    <w:basedOn w:val="DefaultParagraphFont"/>
    <w:rsid w:val="00BB098A"/>
    <w:rPr>
      <w:color w:val="606420"/>
      <w:u w:val="single"/>
    </w:rPr>
  </w:style>
  <w:style w:type="paragraph" w:styleId="Header">
    <w:name w:val="header"/>
    <w:basedOn w:val="Normal"/>
    <w:rsid w:val="00664802"/>
    <w:pPr>
      <w:tabs>
        <w:tab w:val="center" w:pos="4536"/>
        <w:tab w:val="right" w:pos="9072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393F5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F35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3FF6"/>
  </w:style>
  <w:style w:type="paragraph" w:customStyle="1" w:styleId="TextfrKfW">
    <w:name w:val="Text für KfW"/>
    <w:basedOn w:val="Normal"/>
    <w:rsid w:val="001A7A27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eastAsia="Times New Roman" w:hAnsi="Arial" w:cs="Arial"/>
      <w:snapToGrid w:val="0"/>
      <w:sz w:val="22"/>
      <w:szCs w:val="22"/>
      <w:lang w:eastAsia="de-DE"/>
    </w:rPr>
  </w:style>
  <w:style w:type="paragraph" w:customStyle="1" w:styleId="Einrckung1">
    <w:name w:val="Einrückung 1"/>
    <w:basedOn w:val="Normal"/>
    <w:rsid w:val="001D69C5"/>
    <w:pPr>
      <w:spacing w:line="360" w:lineRule="atLeast"/>
      <w:ind w:left="851" w:hanging="851"/>
      <w:jc w:val="both"/>
    </w:pPr>
    <w:rPr>
      <w:rFonts w:ascii="Arial" w:eastAsia="Times New Roman" w:hAnsi="Arial"/>
      <w:szCs w:val="20"/>
      <w:lang w:eastAsia="de-DE"/>
    </w:rPr>
  </w:style>
  <w:style w:type="paragraph" w:customStyle="1" w:styleId="Einrckung2">
    <w:name w:val="Einrückung 2"/>
    <w:basedOn w:val="Normal"/>
    <w:rsid w:val="001D69C5"/>
    <w:pPr>
      <w:spacing w:line="360" w:lineRule="atLeast"/>
      <w:ind w:left="1701" w:hanging="851"/>
    </w:pPr>
    <w:rPr>
      <w:rFonts w:ascii="Arial" w:eastAsia="Times New Roman" w:hAnsi="Arial"/>
      <w:szCs w:val="20"/>
      <w:lang w:eastAsia="de-DE"/>
    </w:rPr>
  </w:style>
  <w:style w:type="paragraph" w:styleId="BodyText">
    <w:name w:val="Body Text"/>
    <w:basedOn w:val="Normal"/>
    <w:link w:val="BodyTextChar"/>
    <w:rsid w:val="001D69C5"/>
    <w:pPr>
      <w:spacing w:line="360" w:lineRule="atLeast"/>
      <w:jc w:val="both"/>
    </w:pPr>
    <w:rPr>
      <w:rFonts w:ascii="Swiss742 SWC" w:eastAsia="Times New Roman" w:hAnsi="Swiss742 SWC"/>
      <w:b/>
      <w:vanish/>
      <w:szCs w:val="20"/>
      <w:u w:val="double"/>
      <w:lang w:eastAsia="de-DE"/>
    </w:rPr>
  </w:style>
  <w:style w:type="character" w:customStyle="1" w:styleId="BodyTextChar">
    <w:name w:val="Body Text Char"/>
    <w:basedOn w:val="DefaultParagraphFont"/>
    <w:link w:val="BodyText"/>
    <w:rsid w:val="001D69C5"/>
    <w:rPr>
      <w:rFonts w:ascii="Swiss742 SWC" w:eastAsia="Times New Roman" w:hAnsi="Swiss742 SWC"/>
      <w:b/>
      <w:vanish/>
      <w:sz w:val="24"/>
      <w:u w:val="double"/>
      <w:lang w:val="de-DE" w:eastAsia="de-DE"/>
    </w:rPr>
  </w:style>
  <w:style w:type="paragraph" w:styleId="BodyTextIndent">
    <w:name w:val="Body Text Indent"/>
    <w:basedOn w:val="Normal"/>
    <w:link w:val="BodyTextIndentChar"/>
    <w:rsid w:val="001D69C5"/>
    <w:pPr>
      <w:ind w:left="426" w:hanging="141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1D69C5"/>
    <w:rPr>
      <w:rFonts w:ascii="Arial" w:eastAsia="Times New Roman" w:hAnsi="Arial"/>
      <w:sz w:val="16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1D69C5"/>
    <w:rPr>
      <w:rFonts w:ascii="Arial" w:eastAsia="Times New Roman" w:hAnsi="Arial"/>
      <w:b/>
      <w:sz w:val="18"/>
      <w:lang w:val="en-GB" w:eastAsia="de-DE"/>
    </w:rPr>
  </w:style>
  <w:style w:type="paragraph" w:styleId="ListParagraph">
    <w:name w:val="List Paragraph"/>
    <w:basedOn w:val="Normal"/>
    <w:uiPriority w:val="34"/>
    <w:qFormat/>
    <w:rsid w:val="00A916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467D"/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KfW\Frankfurt\Vorlagen\BRIEFE%20&amp;%20FAXE\Deutscher%20Brief%20mit%20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69C5-752C-46A1-8986-F34E083B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Deutscher Brief mit Geschäftsbereich</Template>
  <TotalTime>3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mit Geschäftsbereich</vt:lpstr>
      <vt:lpstr>Brief mit Geschäftsbereich</vt:lpstr>
    </vt:vector>
  </TitlesOfParts>
  <Company>KfW Bankengruppe</Company>
  <LinksUpToDate>false</LinksUpToDate>
  <CharactersWithSpaces>6841</CharactersWithSpaces>
  <SharedDoc>false</SharedDoc>
  <HLinks>
    <vt:vector size="6" baseType="variant">
      <vt:variant>
        <vt:i4>3735632</vt:i4>
      </vt:variant>
      <vt:variant>
        <vt:i4>3</vt:i4>
      </vt:variant>
      <vt:variant>
        <vt:i4>0</vt:i4>
      </vt:variant>
      <vt:variant>
        <vt:i4>5</vt:i4>
      </vt:variant>
      <vt:variant>
        <vt:lpwstr>mailto:maximiliane.muster-muster-mann@kfw.de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mit Geschäftsbereich</dc:title>
  <dc:creator>Garbato</dc:creator>
  <cp:lastModifiedBy>QristineG</cp:lastModifiedBy>
  <cp:revision>2</cp:revision>
  <cp:lastPrinted>2017-08-21T10:41:00Z</cp:lastPrinted>
  <dcterms:created xsi:type="dcterms:W3CDTF">2017-11-06T08:16:00Z</dcterms:created>
  <dcterms:modified xsi:type="dcterms:W3CDTF">2017-11-06T08:16:00Z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mentar">
    <vt:lpwstr/>
  </property>
  <property fmtid="{D5CDD505-2E9C-101B-9397-08002B2CF9AE}" pid="3" name="Titel">
    <vt:lpwstr/>
  </property>
</Properties>
</file>