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9BD" w:rsidRPr="009131BD" w:rsidRDefault="009E49BD" w:rsidP="00363590">
      <w:pPr>
        <w:spacing w:after="160"/>
        <w:jc w:val="right"/>
        <w:rPr>
          <w:rFonts w:ascii="GHEA Grapalat" w:hAnsi="GHEA Grapalat" w:cs="GHEA Grapalat"/>
          <w:sz w:val="24"/>
          <w:szCs w:val="24"/>
        </w:rPr>
      </w:pPr>
      <w:r w:rsidRPr="009131BD">
        <w:rPr>
          <w:rFonts w:ascii="GHEA Grapalat" w:hAnsi="GHEA Grapalat" w:cs="GHEA Grapalat"/>
          <w:sz w:val="24"/>
          <w:szCs w:val="24"/>
        </w:rPr>
        <w:t>նախագիծ</w:t>
      </w:r>
    </w:p>
    <w:p w:rsidR="009E49BD" w:rsidRPr="009131BD" w:rsidRDefault="009E49BD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9131BD">
        <w:rPr>
          <w:rFonts w:ascii="GHEA Grapalat" w:hAnsi="GHEA Grapalat" w:cs="GHEA Grapalat"/>
          <w:b/>
          <w:bCs/>
          <w:sz w:val="24"/>
          <w:szCs w:val="24"/>
        </w:rPr>
        <w:t>ՀԱՄԱՁԱՅՆԱԳԻՐ</w:t>
      </w:r>
    </w:p>
    <w:p w:rsidR="009E49BD" w:rsidRPr="009131BD" w:rsidRDefault="00A408E9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A408E9">
        <w:rPr>
          <w:rFonts w:ascii="GHEA Grapalat" w:hAnsi="GHEA Grapalat" w:cs="GHEA Grapalat"/>
          <w:b/>
          <w:bCs/>
          <w:sz w:val="24"/>
          <w:szCs w:val="24"/>
        </w:rPr>
        <w:t>Անկախ պետությունների համագործակցության մասնակից պետությունների ապրանքների մաքսային արժեքը որոշ</w:t>
      </w:r>
      <w:r w:rsidR="00986FA2" w:rsidRPr="00986FA2">
        <w:rPr>
          <w:rFonts w:ascii="GHEA Grapalat" w:hAnsi="GHEA Grapalat" w:cs="GHEA Grapalat"/>
          <w:b/>
          <w:bCs/>
          <w:sz w:val="24"/>
          <w:szCs w:val="24"/>
        </w:rPr>
        <w:t>ման</w:t>
      </w:r>
      <w:r w:rsidRPr="00A408E9">
        <w:rPr>
          <w:rFonts w:ascii="GHEA Grapalat" w:hAnsi="GHEA Grapalat" w:cs="GHEA Grapalat"/>
          <w:b/>
          <w:bCs/>
          <w:sz w:val="24"/>
          <w:szCs w:val="24"/>
        </w:rPr>
        <w:t xml:space="preserve"> և վերահսկ</w:t>
      </w:r>
      <w:r w:rsidR="00986FA2" w:rsidRPr="00986FA2">
        <w:rPr>
          <w:rFonts w:ascii="GHEA Grapalat" w:hAnsi="GHEA Grapalat" w:cs="GHEA Grapalat"/>
          <w:b/>
          <w:bCs/>
          <w:sz w:val="24"/>
          <w:szCs w:val="24"/>
        </w:rPr>
        <w:t>ման</w:t>
      </w:r>
      <w:r w:rsidRPr="00A408E9">
        <w:rPr>
          <w:rFonts w:ascii="GHEA Grapalat" w:hAnsi="GHEA Grapalat" w:cs="GHEA Grapalat"/>
          <w:b/>
          <w:bCs/>
          <w:sz w:val="24"/>
          <w:szCs w:val="24"/>
        </w:rPr>
        <w:t xml:space="preserve"> </w:t>
      </w:r>
      <w:r w:rsidR="00986FA2" w:rsidRPr="00986FA2">
        <w:rPr>
          <w:rFonts w:ascii="GHEA Grapalat" w:hAnsi="GHEA Grapalat" w:cs="GHEA Grapalat"/>
          <w:b/>
          <w:bCs/>
          <w:sz w:val="24"/>
          <w:szCs w:val="24"/>
        </w:rPr>
        <w:t>համար անհրաժեշտ</w:t>
      </w:r>
      <w:r w:rsidRPr="00A408E9">
        <w:rPr>
          <w:rFonts w:ascii="GHEA Grapalat" w:hAnsi="GHEA Grapalat" w:cs="GHEA Grapalat"/>
          <w:b/>
          <w:bCs/>
          <w:sz w:val="24"/>
          <w:szCs w:val="24"/>
        </w:rPr>
        <w:t xml:space="preserve"> տեղեկատվության փոխանակման մասին</w:t>
      </w:r>
    </w:p>
    <w:p w:rsidR="009E49BD" w:rsidRPr="00797E63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Անկախ Պետությունների Համագործակցության (այսուհետ՝ ԱՊՀ) մասնակից պետությունների կառավարությունները, այսուհետ՝ Կողմեր, </w:t>
      </w:r>
    </w:p>
    <w:p w:rsidR="009E49BD" w:rsidRPr="00797E63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ելնելով «Մաքսային գործերում համագործակցության եւ փոխօգնության մասին» 1994 թվականի ապրիլի 15-ի համաձայնագրի դրույթներից, </w:t>
      </w:r>
    </w:p>
    <w:p w:rsidR="009E49BD" w:rsidRPr="00797E63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>ձգտելով մաքսային վճարների վճարումից խուսափելուն հակազդելու նպատակով ապահովել ԱՊՀ մասնակից պետությունների մաքսային սահմաններով տեղափոխվող ապրանքների մաքսային արժեքի արդյունավետ հսկողությունը,</w:t>
      </w:r>
    </w:p>
    <w:p w:rsidR="009E49BD" w:rsidRPr="00797E63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ընդունելով ապրանքների մաքսային արժեքի հսկողության կատարելագործմանը նպաստող տեղեկությունների եւ տվյալների ժամանակին փոխանակելու անհրաժեշտությունը, </w:t>
      </w:r>
    </w:p>
    <w:p w:rsidR="009E49BD" w:rsidRPr="00363590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b/>
          <w:sz w:val="24"/>
          <w:szCs w:val="24"/>
        </w:rPr>
      </w:pPr>
      <w:r w:rsidRPr="00797E63">
        <w:rPr>
          <w:rFonts w:ascii="GHEA Grapalat" w:hAnsi="GHEA Grapalat" w:cs="GHEA Grapalat"/>
          <w:b/>
          <w:sz w:val="24"/>
          <w:szCs w:val="24"/>
        </w:rPr>
        <w:t xml:space="preserve">համաձայնեցին </w:t>
      </w:r>
      <w:r w:rsidR="00363590" w:rsidRPr="00363590">
        <w:rPr>
          <w:rFonts w:ascii="GHEA Grapalat" w:hAnsi="GHEA Grapalat" w:cs="GHEA Grapalat"/>
          <w:b/>
          <w:sz w:val="24"/>
          <w:szCs w:val="24"/>
        </w:rPr>
        <w:t>ներքոնշյալի</w:t>
      </w:r>
      <w:r w:rsidR="00363590">
        <w:rPr>
          <w:rFonts w:ascii="GHEA Grapalat" w:hAnsi="GHEA Grapalat" w:cs="GHEA Grapalat"/>
          <w:b/>
          <w:sz w:val="24"/>
          <w:szCs w:val="24"/>
        </w:rPr>
        <w:t xml:space="preserve"> մասին.</w:t>
      </w:r>
      <w:r w:rsidRPr="00797E63">
        <w:rPr>
          <w:rFonts w:ascii="GHEA Grapalat" w:hAnsi="GHEA Grapalat" w:cs="GHEA Grapalat"/>
          <w:b/>
          <w:sz w:val="24"/>
          <w:szCs w:val="24"/>
        </w:rPr>
        <w:t xml:space="preserve"> </w:t>
      </w:r>
    </w:p>
    <w:p w:rsidR="00797E63" w:rsidRPr="00363590" w:rsidRDefault="00797E63" w:rsidP="00363590">
      <w:pPr>
        <w:spacing w:after="160"/>
        <w:ind w:firstLine="567"/>
        <w:jc w:val="both"/>
        <w:rPr>
          <w:rFonts w:ascii="GHEA Grapalat" w:hAnsi="GHEA Grapalat" w:cs="GHEA Grapalat"/>
          <w:b/>
          <w:sz w:val="24"/>
          <w:szCs w:val="24"/>
        </w:rPr>
      </w:pPr>
    </w:p>
    <w:p w:rsidR="009E49BD" w:rsidRPr="00797E63" w:rsidRDefault="009E49BD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>Հոդված 1</w:t>
      </w:r>
    </w:p>
    <w:p w:rsidR="009E49BD" w:rsidRPr="00363590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Համաձայնագրի </w:t>
      </w:r>
      <w:r w:rsidR="00B120F3" w:rsidRPr="00363590">
        <w:rPr>
          <w:rFonts w:ascii="GHEA Grapalat" w:hAnsi="GHEA Grapalat" w:cs="GHEA Grapalat"/>
          <w:sz w:val="24"/>
          <w:szCs w:val="24"/>
        </w:rPr>
        <w:t>նպատակներն են</w:t>
      </w:r>
      <w:r w:rsidRPr="00797E63">
        <w:rPr>
          <w:rFonts w:ascii="GHEA Grapalat" w:hAnsi="GHEA Grapalat" w:cs="GHEA Grapalat"/>
          <w:sz w:val="24"/>
          <w:szCs w:val="24"/>
        </w:rPr>
        <w:t xml:space="preserve"> հանդիսանում Կողմերի միջ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 xml:space="preserve"> համագործակցությունը, աջակցությունը 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 xml:space="preserve"> փոխօգնությունը՝ Կողմերի </w:t>
      </w:r>
      <w:r w:rsidR="00B120F3" w:rsidRPr="00363590">
        <w:rPr>
          <w:rFonts w:ascii="GHEA Grapalat" w:hAnsi="GHEA Grapalat" w:cs="GHEA Grapalat"/>
          <w:sz w:val="24"/>
          <w:szCs w:val="24"/>
        </w:rPr>
        <w:t xml:space="preserve">անդամ </w:t>
      </w:r>
      <w:r w:rsidRPr="00797E63">
        <w:rPr>
          <w:rFonts w:ascii="GHEA Grapalat" w:hAnsi="GHEA Grapalat" w:cs="GHEA Grapalat"/>
          <w:sz w:val="24"/>
          <w:szCs w:val="24"/>
        </w:rPr>
        <w:t xml:space="preserve">պետությունների մաքսային սահմաններով տեղափոխվող ապրանքների հայտարարագրվող մաքսային արժեքի հավաստիության ապահովման </w:t>
      </w:r>
      <w:r w:rsidR="00B120F3" w:rsidRPr="00363590">
        <w:rPr>
          <w:rFonts w:ascii="GHEA Grapalat" w:hAnsi="GHEA Grapalat" w:cs="GHEA Grapalat"/>
          <w:sz w:val="24"/>
          <w:szCs w:val="24"/>
        </w:rPr>
        <w:t>համար</w:t>
      </w:r>
      <w:r w:rsidRPr="00797E63">
        <w:rPr>
          <w:rFonts w:ascii="GHEA Grapalat" w:hAnsi="GHEA Grapalat" w:cs="GHEA Grapalat"/>
          <w:sz w:val="24"/>
          <w:szCs w:val="24"/>
        </w:rPr>
        <w:t>:</w:t>
      </w:r>
    </w:p>
    <w:p w:rsidR="00797E63" w:rsidRPr="00363590" w:rsidRDefault="00797E63" w:rsidP="00363590">
      <w:pPr>
        <w:spacing w:after="160"/>
        <w:jc w:val="both"/>
        <w:rPr>
          <w:rFonts w:ascii="GHEA Grapalat" w:hAnsi="GHEA Grapalat" w:cs="GHEA Grapalat"/>
          <w:strike/>
          <w:sz w:val="24"/>
          <w:szCs w:val="24"/>
        </w:rPr>
      </w:pPr>
    </w:p>
    <w:p w:rsidR="00772C9A" w:rsidRPr="00363590" w:rsidRDefault="00772C9A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>Հոդված 2</w:t>
      </w:r>
    </w:p>
    <w:p w:rsidR="00772C9A" w:rsidRPr="00363590" w:rsidRDefault="002E7D59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>Սույն Համաձայնագրի շրջանակներում կիրառվում են հետևյալ տերմինները.</w:t>
      </w:r>
    </w:p>
    <w:p w:rsidR="002E7D59" w:rsidRPr="00363590" w:rsidRDefault="002E7D59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>Կողմերի իրավասու մարմիններ - Կողմերի կողմից սահմանված մարմիններ, որոնք պատասխանատու են սույն Համաձայնագրի իրականացման համար,</w:t>
      </w:r>
    </w:p>
    <w:p w:rsidR="002E7D59" w:rsidRPr="00363590" w:rsidRDefault="002E7D59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>Տեղեկատվության փոխանակման տեխնիկական պայմաններ – փաստաթուղթ, որը սահմանում է Կողմերի իրավասու մարմինների միջ</w:t>
      </w:r>
      <w:r w:rsidR="00A55E89" w:rsidRPr="00A55E89">
        <w:rPr>
          <w:rFonts w:ascii="GHEA Grapalat" w:hAnsi="GHEA Grapalat" w:cs="GHEA Grapalat"/>
          <w:bCs/>
          <w:sz w:val="24"/>
          <w:szCs w:val="24"/>
        </w:rPr>
        <w:t>և</w:t>
      </w:r>
      <w:r w:rsidRPr="00363590">
        <w:rPr>
          <w:rFonts w:ascii="GHEA Grapalat" w:hAnsi="GHEA Grapalat" w:cs="GHEA Grapalat"/>
          <w:bCs/>
          <w:sz w:val="24"/>
          <w:szCs w:val="24"/>
        </w:rPr>
        <w:t>փոխանակվող տեղեկատվության կառուցվածքը, ձ</w:t>
      </w:r>
      <w:r w:rsidR="00A55E89" w:rsidRPr="00A55E89">
        <w:rPr>
          <w:rFonts w:ascii="GHEA Grapalat" w:hAnsi="GHEA Grapalat" w:cs="GHEA Grapalat"/>
          <w:bCs/>
          <w:sz w:val="24"/>
          <w:szCs w:val="24"/>
        </w:rPr>
        <w:t>և</w:t>
      </w:r>
      <w:r w:rsidRPr="00363590">
        <w:rPr>
          <w:rFonts w:ascii="GHEA Grapalat" w:hAnsi="GHEA Grapalat" w:cs="GHEA Grapalat"/>
          <w:bCs/>
          <w:sz w:val="24"/>
          <w:szCs w:val="24"/>
        </w:rPr>
        <w:t xml:space="preserve">աչափը </w:t>
      </w:r>
      <w:r w:rsidR="00A55E89" w:rsidRPr="00A55E89">
        <w:rPr>
          <w:rFonts w:ascii="GHEA Grapalat" w:hAnsi="GHEA Grapalat" w:cs="GHEA Grapalat"/>
          <w:bCs/>
          <w:sz w:val="24"/>
          <w:szCs w:val="24"/>
        </w:rPr>
        <w:t>և</w:t>
      </w:r>
      <w:r w:rsidRPr="00363590">
        <w:rPr>
          <w:rFonts w:ascii="GHEA Grapalat" w:hAnsi="GHEA Grapalat" w:cs="GHEA Grapalat"/>
          <w:bCs/>
          <w:sz w:val="24"/>
          <w:szCs w:val="24"/>
        </w:rPr>
        <w:t xml:space="preserve"> կազմը, փոխանակման կանոնները, փոխանակման եղանակները </w:t>
      </w:r>
      <w:r w:rsidR="00A55E89" w:rsidRPr="00A55E89">
        <w:rPr>
          <w:rFonts w:ascii="GHEA Grapalat" w:hAnsi="GHEA Grapalat" w:cs="GHEA Grapalat"/>
          <w:bCs/>
          <w:sz w:val="24"/>
          <w:szCs w:val="24"/>
        </w:rPr>
        <w:t>և</w:t>
      </w:r>
      <w:r w:rsidRPr="00363590">
        <w:rPr>
          <w:rFonts w:ascii="GHEA Grapalat" w:hAnsi="GHEA Grapalat" w:cs="GHEA Grapalat"/>
          <w:bCs/>
          <w:sz w:val="24"/>
          <w:szCs w:val="24"/>
        </w:rPr>
        <w:t xml:space="preserve"> մեթոդները, ինչպես </w:t>
      </w:r>
      <w:r w:rsidRPr="00363590">
        <w:rPr>
          <w:rFonts w:ascii="GHEA Grapalat" w:hAnsi="GHEA Grapalat" w:cs="GHEA Grapalat"/>
          <w:bCs/>
          <w:sz w:val="24"/>
          <w:szCs w:val="24"/>
        </w:rPr>
        <w:lastRenderedPageBreak/>
        <w:t>նա</w:t>
      </w:r>
      <w:r w:rsidR="00A55E89" w:rsidRPr="00A55E89">
        <w:rPr>
          <w:rFonts w:ascii="GHEA Grapalat" w:hAnsi="GHEA Grapalat" w:cs="GHEA Grapalat"/>
          <w:bCs/>
          <w:sz w:val="24"/>
          <w:szCs w:val="24"/>
        </w:rPr>
        <w:t>և</w:t>
      </w:r>
      <w:r w:rsidRPr="00363590">
        <w:rPr>
          <w:rFonts w:ascii="GHEA Grapalat" w:hAnsi="GHEA Grapalat" w:cs="GHEA Grapalat"/>
          <w:bCs/>
          <w:sz w:val="24"/>
          <w:szCs w:val="24"/>
        </w:rPr>
        <w:t xml:space="preserve"> տեղեկատվության պատրաստման, փոխանցման </w:t>
      </w:r>
      <w:r w:rsidR="00A55E89" w:rsidRPr="00A55E89">
        <w:rPr>
          <w:rFonts w:ascii="GHEA Grapalat" w:hAnsi="GHEA Grapalat" w:cs="GHEA Grapalat"/>
          <w:bCs/>
          <w:sz w:val="24"/>
          <w:szCs w:val="24"/>
        </w:rPr>
        <w:t>և</w:t>
      </w:r>
      <w:r w:rsidRPr="00363590">
        <w:rPr>
          <w:rFonts w:ascii="GHEA Grapalat" w:hAnsi="GHEA Grapalat" w:cs="GHEA Grapalat"/>
          <w:bCs/>
          <w:sz w:val="24"/>
          <w:szCs w:val="24"/>
        </w:rPr>
        <w:t xml:space="preserve"> ստացման համար պատասխանատու անձանց</w:t>
      </w:r>
      <w:r w:rsidR="00E70940" w:rsidRPr="00363590">
        <w:rPr>
          <w:rFonts w:ascii="GHEA Grapalat" w:hAnsi="GHEA Grapalat" w:cs="GHEA Grapalat"/>
          <w:bCs/>
          <w:sz w:val="24"/>
          <w:szCs w:val="24"/>
        </w:rPr>
        <w:t>,</w:t>
      </w:r>
    </w:p>
    <w:p w:rsidR="00991DF0" w:rsidRPr="00363590" w:rsidRDefault="00034A99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>սույն Համաձայնագրի մասնակից պետությունների մաքսային սահմաններ - սույն Համաձայնագրի մասնակից պետությունների մաքսային տարածքների սահմանները, իսկ Եվրասիական տնտեսական միության անդամ պետությունների համար - Եվրասիական տնտեսական միության մաքսային տարածք սահմանները:</w:t>
      </w:r>
    </w:p>
    <w:p w:rsidR="00991DF0" w:rsidRPr="00363590" w:rsidRDefault="00991DF0" w:rsidP="00363590">
      <w:pPr>
        <w:spacing w:after="160"/>
        <w:ind w:firstLine="72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Pr="00363590">
        <w:rPr>
          <w:rFonts w:ascii="GHEA Grapalat" w:hAnsi="GHEA Grapalat" w:cs="GHEA Grapalat"/>
          <w:b/>
          <w:bCs/>
          <w:sz w:val="24"/>
          <w:szCs w:val="24"/>
        </w:rPr>
        <w:t>3</w:t>
      </w:r>
    </w:p>
    <w:p w:rsidR="00991DF0" w:rsidRPr="00363590" w:rsidRDefault="00991DF0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>Սույն Համաձայնագրի իրականացման նպատակով յուրաքանչյուր Կողմ նշանակում է լիազորված մարմին, որը ուժի մեջ մտնելու համար անհրաժեշտ ներքին ընթացակարգերի ավարտման մասին ծանուցմ</w:t>
      </w:r>
      <w:r w:rsidR="00681B8E" w:rsidRPr="00363590">
        <w:rPr>
          <w:rFonts w:ascii="GHEA Grapalat" w:hAnsi="GHEA Grapalat" w:cs="GHEA Grapalat"/>
          <w:bCs/>
          <w:sz w:val="24"/>
          <w:szCs w:val="24"/>
        </w:rPr>
        <w:t xml:space="preserve">ան հետ միաժամանակ  </w:t>
      </w:r>
      <w:r w:rsidRPr="00363590">
        <w:rPr>
          <w:rFonts w:ascii="GHEA Grapalat" w:hAnsi="GHEA Grapalat" w:cs="GHEA Grapalat"/>
          <w:bCs/>
          <w:sz w:val="24"/>
          <w:szCs w:val="24"/>
        </w:rPr>
        <w:t>ծանուցվում է ավանդապահին:</w:t>
      </w:r>
    </w:p>
    <w:p w:rsidR="00681B8E" w:rsidRPr="00363590" w:rsidRDefault="008225A9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>Լիազոր մարմնի անունը փոխելու դեպքում համապատասխան Կողմը գրավոր տեղեկացնում է ավանդապահին 30 օրվա ընթացքում:</w:t>
      </w:r>
    </w:p>
    <w:p w:rsidR="00F27A82" w:rsidRPr="00363590" w:rsidRDefault="008225A9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>Ավանդապահը սահմանված կարգով Կողմերի իրավասու մարմինների մասին տեղեկացնում է Համաձայնագրի մասնակից պետությունների կառավարություններին:</w:t>
      </w:r>
    </w:p>
    <w:p w:rsidR="00F27A82" w:rsidRPr="00363590" w:rsidRDefault="00F27A82" w:rsidP="00363590">
      <w:pPr>
        <w:spacing w:after="160"/>
        <w:ind w:firstLine="72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Pr="00363590">
        <w:rPr>
          <w:rFonts w:ascii="GHEA Grapalat" w:hAnsi="GHEA Grapalat" w:cs="GHEA Grapalat"/>
          <w:b/>
          <w:bCs/>
          <w:sz w:val="24"/>
          <w:szCs w:val="24"/>
        </w:rPr>
        <w:t>4</w:t>
      </w:r>
    </w:p>
    <w:p w:rsidR="00E87CF8" w:rsidRPr="00363590" w:rsidRDefault="00E87CF8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 xml:space="preserve">Կողմերը, երկկողմ հիմունքներով, համաձայն ազգային օրենսդրության </w:t>
      </w:r>
      <w:r w:rsidR="00A55E89" w:rsidRPr="00A55E89">
        <w:rPr>
          <w:rFonts w:ascii="GHEA Grapalat" w:hAnsi="GHEA Grapalat" w:cs="GHEA Grapalat"/>
          <w:bCs/>
          <w:sz w:val="24"/>
          <w:szCs w:val="24"/>
        </w:rPr>
        <w:t>և</w:t>
      </w:r>
      <w:r w:rsidRPr="00363590">
        <w:rPr>
          <w:rFonts w:ascii="GHEA Grapalat" w:hAnsi="GHEA Grapalat" w:cs="GHEA Grapalat"/>
          <w:bCs/>
          <w:sz w:val="24"/>
          <w:szCs w:val="24"/>
        </w:rPr>
        <w:t xml:space="preserve"> միջազգային պայմանագրերի, որոնց մասնակիցներ են հանդիսանում իրենց երկրները, փոխանակում են տեղեկատվություն, որն անհրաժեշտ է Կողմերի իրավասու մարմինների միջոցով ապրանքի մաքսային արժեքը որոշելու </w:t>
      </w:r>
      <w:r w:rsidR="00A55E89" w:rsidRPr="00A55E89">
        <w:rPr>
          <w:rFonts w:ascii="GHEA Grapalat" w:hAnsi="GHEA Grapalat" w:cs="GHEA Grapalat"/>
          <w:bCs/>
          <w:sz w:val="24"/>
          <w:szCs w:val="24"/>
        </w:rPr>
        <w:t>և</w:t>
      </w:r>
      <w:r w:rsidRPr="00363590">
        <w:rPr>
          <w:rFonts w:ascii="GHEA Grapalat" w:hAnsi="GHEA Grapalat" w:cs="GHEA Grapalat"/>
          <w:bCs/>
          <w:sz w:val="24"/>
          <w:szCs w:val="24"/>
        </w:rPr>
        <w:t xml:space="preserve"> վերահսկելու համար:</w:t>
      </w:r>
    </w:p>
    <w:p w:rsidR="00FF4167" w:rsidRPr="00363590" w:rsidRDefault="00E87CF8" w:rsidP="00363590">
      <w:pPr>
        <w:spacing w:after="160"/>
        <w:ind w:firstLine="72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Pr="00363590">
        <w:rPr>
          <w:rFonts w:ascii="GHEA Grapalat" w:hAnsi="GHEA Grapalat" w:cs="GHEA Grapalat"/>
          <w:b/>
          <w:bCs/>
          <w:sz w:val="24"/>
          <w:szCs w:val="24"/>
        </w:rPr>
        <w:t>5</w:t>
      </w:r>
    </w:p>
    <w:p w:rsidR="00F536A0" w:rsidRPr="00363590" w:rsidRDefault="00F536A0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>Համաձայնագրի շրջանակներում Կողմերի պետությունների լիազորված մարմինները</w:t>
      </w:r>
      <w:r w:rsidR="009F3E00" w:rsidRPr="00363590">
        <w:rPr>
          <w:rFonts w:ascii="GHEA Grapalat" w:hAnsi="GHEA Grapalat" w:cs="GHEA Grapalat"/>
          <w:sz w:val="24"/>
          <w:szCs w:val="24"/>
        </w:rPr>
        <w:t>, առաջնորդվելով սույն Համաձայնագրի հավելվածով,</w:t>
      </w:r>
      <w:r w:rsidRPr="00797E63">
        <w:rPr>
          <w:rFonts w:ascii="GHEA Grapalat" w:hAnsi="GHEA Grapalat" w:cs="GHEA Grapalat"/>
          <w:sz w:val="24"/>
          <w:szCs w:val="24"/>
        </w:rPr>
        <w:t xml:space="preserve"> </w:t>
      </w:r>
      <w:r w:rsidR="00986761" w:rsidRPr="00363590">
        <w:rPr>
          <w:rFonts w:ascii="GHEA Grapalat" w:hAnsi="GHEA Grapalat" w:cs="GHEA Grapalat"/>
          <w:sz w:val="24"/>
          <w:szCs w:val="24"/>
        </w:rPr>
        <w:t xml:space="preserve">կանոնավոր կերպով </w:t>
      </w:r>
      <w:r w:rsidRPr="00797E63">
        <w:rPr>
          <w:rFonts w:ascii="GHEA Grapalat" w:hAnsi="GHEA Grapalat" w:cs="GHEA Grapalat"/>
          <w:sz w:val="24"/>
          <w:szCs w:val="24"/>
        </w:rPr>
        <w:t xml:space="preserve">միմյանց </w:t>
      </w:r>
      <w:r w:rsidR="009F3E00" w:rsidRPr="00363590">
        <w:rPr>
          <w:rFonts w:ascii="GHEA Grapalat" w:hAnsi="GHEA Grapalat" w:cs="GHEA Grapalat"/>
          <w:sz w:val="24"/>
          <w:szCs w:val="24"/>
        </w:rPr>
        <w:t>տրամադրում</w:t>
      </w:r>
      <w:r w:rsidRPr="00797E63">
        <w:rPr>
          <w:rFonts w:ascii="GHEA Grapalat" w:hAnsi="GHEA Grapalat" w:cs="GHEA Grapalat"/>
          <w:sz w:val="24"/>
          <w:szCs w:val="24"/>
        </w:rPr>
        <w:t xml:space="preserve"> են </w:t>
      </w:r>
      <w:r w:rsidR="009F3E00" w:rsidRPr="00363590">
        <w:rPr>
          <w:rFonts w:ascii="GHEA Grapalat" w:hAnsi="GHEA Grapalat" w:cs="GHEA Grapalat"/>
          <w:sz w:val="24"/>
          <w:szCs w:val="24"/>
        </w:rPr>
        <w:t xml:space="preserve">տեղեկատվություն </w:t>
      </w:r>
      <w:r w:rsidRPr="00797E63">
        <w:rPr>
          <w:rFonts w:ascii="GHEA Grapalat" w:hAnsi="GHEA Grapalat" w:cs="GHEA Grapalat"/>
          <w:sz w:val="24"/>
          <w:szCs w:val="24"/>
        </w:rPr>
        <w:t>այլ պետության մաքսային տարածք ապրանքների արտահանման ժամանակ ձ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>ակերպված արտահանման հայտարարագրերի էլեկտրոնային պատճենների տվյալների բազայից</w:t>
      </w:r>
      <w:r w:rsidR="009F3E00" w:rsidRPr="00363590">
        <w:rPr>
          <w:rFonts w:ascii="GHEA Grapalat" w:hAnsi="GHEA Grapalat" w:cs="GHEA Grapalat"/>
          <w:sz w:val="24"/>
          <w:szCs w:val="24"/>
        </w:rPr>
        <w:t>,</w:t>
      </w:r>
      <w:r w:rsidRPr="00797E63">
        <w:rPr>
          <w:rFonts w:ascii="GHEA Grapalat" w:hAnsi="GHEA Grapalat" w:cs="GHEA Grapalat"/>
          <w:sz w:val="24"/>
          <w:szCs w:val="24"/>
        </w:rPr>
        <w:t xml:space="preserve"> բացառությամբ Կողմերի պետությունների ազգային օրենսդրությանը համապատասխան պետական գաղտնիք</w:t>
      </w:r>
      <w:r w:rsidR="009F3E00" w:rsidRPr="00363590">
        <w:rPr>
          <w:rFonts w:ascii="GHEA Grapalat" w:hAnsi="GHEA Grapalat" w:cs="GHEA Grapalat"/>
          <w:sz w:val="24"/>
          <w:szCs w:val="24"/>
        </w:rPr>
        <w:t>/</w:t>
      </w:r>
      <w:r w:rsidR="009F3E00" w:rsidRPr="00797E63">
        <w:rPr>
          <w:rFonts w:ascii="GHEA Grapalat" w:hAnsi="GHEA Grapalat" w:cs="GHEA Grapalat"/>
          <w:sz w:val="24"/>
          <w:szCs w:val="24"/>
        </w:rPr>
        <w:t>գաղտնիքներ կազմող տվյալներին դասվող</w:t>
      </w:r>
      <w:r w:rsidR="009F3E00" w:rsidRPr="00363590">
        <w:rPr>
          <w:rFonts w:ascii="GHEA Grapalat" w:hAnsi="GHEA Grapalat" w:cs="GHEA Grapalat"/>
          <w:sz w:val="24"/>
          <w:szCs w:val="24"/>
        </w:rPr>
        <w:t xml:space="preserve">, ինչպես նաև անձնական տվյալներին վերաբերող </w:t>
      </w:r>
      <w:r w:rsidRPr="00797E63">
        <w:rPr>
          <w:rFonts w:ascii="GHEA Grapalat" w:hAnsi="GHEA Grapalat" w:cs="GHEA Grapalat"/>
          <w:sz w:val="24"/>
          <w:szCs w:val="24"/>
        </w:rPr>
        <w:t xml:space="preserve">տեղեկությունների: </w:t>
      </w:r>
    </w:p>
    <w:p w:rsidR="00791F12" w:rsidRPr="00363590" w:rsidRDefault="00791F12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Տեղեկատվության փոխանակումը իրականացվում է անվճար հիմունքով:</w:t>
      </w:r>
    </w:p>
    <w:p w:rsidR="009C06C6" w:rsidRPr="00363590" w:rsidRDefault="009C06C6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</w:p>
    <w:p w:rsidR="009C06C6" w:rsidRPr="00363590" w:rsidRDefault="009C06C6" w:rsidP="00363590">
      <w:pPr>
        <w:spacing w:after="160"/>
        <w:ind w:firstLine="72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Pr="00363590">
        <w:rPr>
          <w:rFonts w:ascii="GHEA Grapalat" w:hAnsi="GHEA Grapalat" w:cs="GHEA Grapalat"/>
          <w:b/>
          <w:bCs/>
          <w:sz w:val="24"/>
          <w:szCs w:val="24"/>
        </w:rPr>
        <w:t>6</w:t>
      </w:r>
    </w:p>
    <w:p w:rsidR="0031737E" w:rsidRPr="00363590" w:rsidRDefault="0031737E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lastRenderedPageBreak/>
        <w:t>Սույն Համաձայնագրի դրույթները իրականացնելու համար Կողմերի իրավասու մարմինների կողմից երկկողմ հիմունքներով հաստատվում են տեղեկատվության փոխանակման Տեխնիկական պայմաններ՝ առաջնորդվելով սույն Համաձայնագրի հավելվածով:</w:t>
      </w:r>
    </w:p>
    <w:p w:rsidR="00BD18D8" w:rsidRPr="00363590" w:rsidRDefault="00BD18D8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Մի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363590">
        <w:rPr>
          <w:rFonts w:ascii="GHEA Grapalat" w:hAnsi="GHEA Grapalat" w:cs="GHEA Grapalat"/>
          <w:sz w:val="24"/>
          <w:szCs w:val="24"/>
        </w:rPr>
        <w:t xml:space="preserve">նույն ժամանակ, սույն Համաձայնագրի հավելվածում նշված ապրանքների մաքսային արժեքը որոշելու 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363590">
        <w:rPr>
          <w:rFonts w:ascii="GHEA Grapalat" w:hAnsi="GHEA Grapalat" w:cs="GHEA Grapalat"/>
          <w:sz w:val="24"/>
          <w:szCs w:val="24"/>
        </w:rPr>
        <w:t xml:space="preserve"> վերահսկելու համար անհրաժեշտ տեղեկատվության փոխանակման տվյալների կազմը կարող է լրացվել կամ կրճատվել Կողմերի իրավասու մարմինների փոխադարձ համաձայնությամբ:</w:t>
      </w:r>
    </w:p>
    <w:p w:rsidR="009C06C6" w:rsidRPr="00363590" w:rsidRDefault="00F536A0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>Տեղեկությունների էլեկտրոնային եղանակով փոխանակումն իրականացվում է Կողմերի պետությունների լիազորված մարմինների միջ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 xml:space="preserve">՝ դրանց տեխնիկական պատրաստվածությունն ապահովելուց 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 xml:space="preserve"> միմյանց գրավոր ծանուցելուց հետո:</w:t>
      </w:r>
    </w:p>
    <w:p w:rsidR="009C06C6" w:rsidRPr="00363590" w:rsidRDefault="00F536A0" w:rsidP="00363590">
      <w:pPr>
        <w:spacing w:after="160"/>
        <w:ind w:firstLine="72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 </w:t>
      </w:r>
      <w:r w:rsidR="009C06C6"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="009C06C6" w:rsidRPr="00363590">
        <w:rPr>
          <w:rFonts w:ascii="GHEA Grapalat" w:hAnsi="GHEA Grapalat" w:cs="GHEA Grapalat"/>
          <w:b/>
          <w:bCs/>
          <w:sz w:val="24"/>
          <w:szCs w:val="24"/>
        </w:rPr>
        <w:t>7</w:t>
      </w:r>
    </w:p>
    <w:p w:rsidR="009E49BD" w:rsidRPr="00797E63" w:rsidRDefault="0053383E" w:rsidP="00363590">
      <w:pPr>
        <w:spacing w:after="160"/>
        <w:ind w:firstLine="567"/>
        <w:jc w:val="both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Կողմերի իրավասու մարմինները տեղեկություններ են փոխանակում </w:t>
      </w:r>
      <w:r w:rsidRPr="00363590">
        <w:rPr>
          <w:rFonts w:ascii="GHEA Grapalat" w:hAnsi="GHEA Grapalat" w:cs="GHEA Grapalat"/>
          <w:sz w:val="24"/>
          <w:szCs w:val="24"/>
        </w:rPr>
        <w:t xml:space="preserve">իրենց պետությունների </w:t>
      </w:r>
      <w:r w:rsidRPr="00797E63">
        <w:rPr>
          <w:rFonts w:ascii="GHEA Grapalat" w:hAnsi="GHEA Grapalat" w:cs="GHEA Grapalat"/>
          <w:sz w:val="24"/>
          <w:szCs w:val="24"/>
        </w:rPr>
        <w:t xml:space="preserve">օրենսդրական </w:t>
      </w:r>
      <w:r w:rsidRPr="00363590">
        <w:rPr>
          <w:rFonts w:ascii="GHEA Grapalat" w:hAnsi="GHEA Grapalat" w:cs="GHEA Grapalat"/>
          <w:sz w:val="24"/>
          <w:szCs w:val="24"/>
        </w:rPr>
        <w:t>և</w:t>
      </w:r>
      <w:r w:rsidR="009E49BD" w:rsidRPr="00797E63">
        <w:rPr>
          <w:rFonts w:ascii="GHEA Grapalat" w:hAnsi="GHEA Grapalat" w:cs="GHEA Grapalat"/>
          <w:sz w:val="24"/>
          <w:szCs w:val="24"/>
        </w:rPr>
        <w:t xml:space="preserve"> նորմատիվ իրավական ակտերի, ինչպես նա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="009E49BD" w:rsidRPr="00797E63">
        <w:rPr>
          <w:rFonts w:ascii="GHEA Grapalat" w:hAnsi="GHEA Grapalat" w:cs="GHEA Grapalat"/>
          <w:sz w:val="24"/>
          <w:szCs w:val="24"/>
        </w:rPr>
        <w:t xml:space="preserve"> արտահանման հայտարարագիրը լրացնելու ժամանակ օգտագործվող տեղեկատուների 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="009E49BD" w:rsidRPr="00797E63">
        <w:rPr>
          <w:rFonts w:ascii="GHEA Grapalat" w:hAnsi="GHEA Grapalat" w:cs="GHEA Grapalat"/>
          <w:sz w:val="24"/>
          <w:szCs w:val="24"/>
        </w:rPr>
        <w:t xml:space="preserve"> դասակարգիչների ու ապրանքների մաքսային արժեքի որոշմանը 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="009E49BD" w:rsidRPr="00797E63">
        <w:rPr>
          <w:rFonts w:ascii="GHEA Grapalat" w:hAnsi="GHEA Grapalat" w:cs="GHEA Grapalat"/>
          <w:sz w:val="24"/>
          <w:szCs w:val="24"/>
        </w:rPr>
        <w:t xml:space="preserve"> հսկողությանը վերաբերող այլ փաստաթղթերի ու տվյալների փոխանակում:</w:t>
      </w:r>
    </w:p>
    <w:p w:rsidR="009E49BD" w:rsidRPr="00797E63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Համաձայնագրի դրույթների կատարման ժամանակ Կողմերի պետությունների լիազորված մարմիններն իրականացնում են համագործակցություն ապրանքների մաքսային արժեքի որոշման 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 xml:space="preserve"> հսկողության պրակտիկայի ուսումնասիրության նպատակներով:</w:t>
      </w:r>
    </w:p>
    <w:p w:rsidR="009E49BD" w:rsidRPr="00797E63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b/>
          <w:bCs/>
          <w:sz w:val="24"/>
          <w:szCs w:val="24"/>
        </w:rPr>
      </w:pPr>
    </w:p>
    <w:p w:rsidR="009E49BD" w:rsidRPr="00363590" w:rsidRDefault="009E49BD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="00510672" w:rsidRPr="00363590">
        <w:rPr>
          <w:rFonts w:ascii="GHEA Grapalat" w:hAnsi="GHEA Grapalat" w:cs="GHEA Grapalat"/>
          <w:b/>
          <w:bCs/>
          <w:sz w:val="24"/>
          <w:szCs w:val="24"/>
        </w:rPr>
        <w:t>8</w:t>
      </w:r>
    </w:p>
    <w:p w:rsidR="009E49BD" w:rsidRPr="00797E63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Համաձայնագրին համապատասխան՝ Կողմերի պետությունների լիազորված մարմինների կողմից ստացված տեղեկությունները կրում են գաղտնի բնույթ, օգտագործվում են բացառապես մաքսային նպատակներով: Այլ նպատակների համար տեղեկությունները կարող են օգտագործվել միայն տվյալ տեղեկությունները տրամադրած Կողմի պետության լիազորված մարմնի </w:t>
      </w:r>
      <w:r w:rsidR="004A567E" w:rsidRPr="00363590">
        <w:rPr>
          <w:rFonts w:ascii="GHEA Grapalat" w:hAnsi="GHEA Grapalat" w:cs="GHEA Grapalat"/>
          <w:sz w:val="24"/>
          <w:szCs w:val="24"/>
        </w:rPr>
        <w:t xml:space="preserve">նախնական </w:t>
      </w:r>
      <w:r w:rsidRPr="00797E63">
        <w:rPr>
          <w:rFonts w:ascii="GHEA Grapalat" w:hAnsi="GHEA Grapalat" w:cs="GHEA Grapalat"/>
          <w:sz w:val="24"/>
          <w:szCs w:val="24"/>
        </w:rPr>
        <w:t>գրավոր համաձայնությամբ:</w:t>
      </w:r>
    </w:p>
    <w:p w:rsidR="009E49BD" w:rsidRPr="00797E63" w:rsidRDefault="009E49BD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Կողմերի պետությունների լիազորված մարմինները Համաձայնագրի հիման վրա ստացված տեղեկությունները կարող են օգտագործել դատական 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 xml:space="preserve"> վարչական քննությունների ընթացքում որպես ապացույցներ: Այդպիսի տեղեկությունների՝ դատական մարմիններում որպես ապացույցներ օգտագործելը 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 xml:space="preserve"> դրանց ապացուցողական ուժը որոշվում են Կողմերի պետությունների օրենսդրությանը համապատասխան:</w:t>
      </w:r>
    </w:p>
    <w:p w:rsidR="009F67EB" w:rsidRPr="00363590" w:rsidRDefault="004A567E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lastRenderedPageBreak/>
        <w:t xml:space="preserve">Սույն Համաձայնագրով փոխանցված տեղեկատվությունը ստացող </w:t>
      </w:r>
      <w:r w:rsidRPr="00363590">
        <w:rPr>
          <w:rFonts w:ascii="GHEA Grapalat" w:hAnsi="GHEA Grapalat" w:cs="GHEA Grapalat"/>
          <w:sz w:val="24"/>
          <w:szCs w:val="24"/>
        </w:rPr>
        <w:t>Կողմը</w:t>
      </w:r>
      <w:r w:rsidRPr="00797E63">
        <w:rPr>
          <w:rFonts w:ascii="GHEA Grapalat" w:hAnsi="GHEA Grapalat" w:cs="GHEA Grapalat"/>
          <w:sz w:val="24"/>
          <w:szCs w:val="24"/>
        </w:rPr>
        <w:t xml:space="preserve"> պետք է ապահովի </w:t>
      </w:r>
      <w:r w:rsidRPr="00363590">
        <w:rPr>
          <w:rFonts w:ascii="GHEA Grapalat" w:hAnsi="GHEA Grapalat" w:cs="GHEA Grapalat"/>
          <w:sz w:val="24"/>
          <w:szCs w:val="24"/>
        </w:rPr>
        <w:t>դրա</w:t>
      </w:r>
      <w:r w:rsidRPr="00797E63">
        <w:rPr>
          <w:rFonts w:ascii="GHEA Grapalat" w:hAnsi="GHEA Grapalat" w:cs="GHEA Grapalat"/>
          <w:sz w:val="24"/>
          <w:szCs w:val="24"/>
        </w:rPr>
        <w:t xml:space="preserve"> պաշտպանությունը</w:t>
      </w:r>
      <w:r w:rsidRPr="00363590">
        <w:rPr>
          <w:rFonts w:ascii="GHEA Grapalat" w:hAnsi="GHEA Grapalat" w:cs="GHEA Grapalat"/>
          <w:sz w:val="24"/>
          <w:szCs w:val="24"/>
        </w:rPr>
        <w:t>՝</w:t>
      </w:r>
      <w:r w:rsidRPr="00797E63">
        <w:rPr>
          <w:rFonts w:ascii="GHEA Grapalat" w:hAnsi="GHEA Grapalat" w:cs="GHEA Grapalat"/>
          <w:sz w:val="24"/>
          <w:szCs w:val="24"/>
        </w:rPr>
        <w:t xml:space="preserve"> իր պետության օրենսդրությանը համապատասխան:</w:t>
      </w:r>
    </w:p>
    <w:p w:rsidR="009F67EB" w:rsidRPr="00363590" w:rsidRDefault="009F67EB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Pr="00363590">
        <w:rPr>
          <w:rFonts w:ascii="GHEA Grapalat" w:hAnsi="GHEA Grapalat" w:cs="GHEA Grapalat"/>
          <w:b/>
          <w:bCs/>
          <w:sz w:val="24"/>
          <w:szCs w:val="24"/>
        </w:rPr>
        <w:t>9</w:t>
      </w:r>
    </w:p>
    <w:p w:rsidR="009F67EB" w:rsidRPr="00797E63" w:rsidRDefault="009F67EB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>Համաձայնագրի դրույթների կատարման հարցերի վերաբերյալ նամակագրագրությունը վարվում է ռուսերենով։</w:t>
      </w:r>
    </w:p>
    <w:p w:rsidR="00797E63" w:rsidRPr="00363590" w:rsidRDefault="00797E63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</w:p>
    <w:p w:rsidR="009F67EB" w:rsidRPr="00363590" w:rsidRDefault="009F67EB" w:rsidP="00363590">
      <w:pPr>
        <w:spacing w:after="160"/>
        <w:ind w:firstLine="567"/>
        <w:jc w:val="center"/>
        <w:rPr>
          <w:rFonts w:ascii="GHEA Grapalat" w:hAnsi="GHEA Grapalat" w:cs="GHEA Grapalat"/>
          <w:b/>
          <w:sz w:val="24"/>
          <w:szCs w:val="24"/>
        </w:rPr>
      </w:pPr>
      <w:r w:rsidRPr="00363590">
        <w:rPr>
          <w:rFonts w:ascii="GHEA Grapalat" w:hAnsi="GHEA Grapalat" w:cs="GHEA Grapalat"/>
          <w:b/>
          <w:sz w:val="24"/>
          <w:szCs w:val="24"/>
        </w:rPr>
        <w:t>Հոդված 10</w:t>
      </w:r>
    </w:p>
    <w:p w:rsidR="009F67EB" w:rsidRPr="00363590" w:rsidRDefault="009F67EB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Սույն Համաձայնագիրը չի սահմանափակում երկու Կողմերի իրավունքներն ու պարտականությունները, որոնք բխում են այլ միջազգային Համաձայնագրերից, որոնց կողմ է հանդիսանում իր պետությունը:</w:t>
      </w:r>
    </w:p>
    <w:p w:rsidR="00797E63" w:rsidRPr="00363590" w:rsidRDefault="00797E63" w:rsidP="00363590">
      <w:pPr>
        <w:spacing w:after="160"/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9F67EB" w:rsidRPr="00363590" w:rsidRDefault="009F67EB" w:rsidP="00363590">
      <w:pPr>
        <w:spacing w:after="160"/>
        <w:jc w:val="center"/>
        <w:rPr>
          <w:rFonts w:ascii="GHEA Grapalat" w:hAnsi="GHEA Grapalat" w:cs="GHEA Grapalat"/>
          <w:b/>
          <w:bCs/>
          <w:color w:val="FF0000"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>Հոդված</w:t>
      </w:r>
      <w:r w:rsidRPr="00363590">
        <w:rPr>
          <w:rFonts w:ascii="GHEA Grapalat" w:hAnsi="GHEA Grapalat" w:cs="GHEA Grapalat"/>
          <w:b/>
          <w:bCs/>
          <w:sz w:val="24"/>
          <w:szCs w:val="24"/>
        </w:rPr>
        <w:t xml:space="preserve"> 11</w:t>
      </w:r>
    </w:p>
    <w:p w:rsidR="009F67EB" w:rsidRPr="00797E63" w:rsidRDefault="009F67EB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797E63">
        <w:rPr>
          <w:rFonts w:ascii="GHEA Grapalat" w:hAnsi="GHEA Grapalat" w:cs="GHEA Grapalat"/>
          <w:sz w:val="24"/>
          <w:szCs w:val="24"/>
        </w:rPr>
        <w:t xml:space="preserve">Կողմերի փոխադարձ համաձայնությամբ Համաձայնագրում կարող են կատարվել փոփոխություններ 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 xml:space="preserve"> լրացումներ</w:t>
      </w:r>
      <w:r w:rsidRPr="00363590">
        <w:rPr>
          <w:rFonts w:ascii="GHEA Grapalat" w:hAnsi="GHEA Grapalat" w:cs="GHEA Grapalat"/>
          <w:sz w:val="24"/>
          <w:szCs w:val="24"/>
        </w:rPr>
        <w:t>՝ որպես Համաձայնագրի անբաժան մաս</w:t>
      </w:r>
      <w:r w:rsidRPr="00797E63">
        <w:rPr>
          <w:rFonts w:ascii="GHEA Grapalat" w:hAnsi="GHEA Grapalat" w:cs="GHEA Grapalat"/>
          <w:sz w:val="24"/>
          <w:szCs w:val="24"/>
        </w:rPr>
        <w:t>, որոնք ձ</w:t>
      </w:r>
      <w:r w:rsidR="00A55E89" w:rsidRPr="00A55E89">
        <w:rPr>
          <w:rFonts w:ascii="GHEA Grapalat" w:hAnsi="GHEA Grapalat" w:cs="GHEA Grapalat"/>
          <w:sz w:val="24"/>
          <w:szCs w:val="24"/>
        </w:rPr>
        <w:t>և</w:t>
      </w:r>
      <w:r w:rsidRPr="00797E63">
        <w:rPr>
          <w:rFonts w:ascii="GHEA Grapalat" w:hAnsi="GHEA Grapalat" w:cs="GHEA Grapalat"/>
          <w:sz w:val="24"/>
          <w:szCs w:val="24"/>
        </w:rPr>
        <w:t>ակերպվում են առանձին արձանագրություններով։</w:t>
      </w:r>
    </w:p>
    <w:p w:rsidR="009F67EB" w:rsidRPr="00797E63" w:rsidRDefault="009F67EB" w:rsidP="00363590">
      <w:pPr>
        <w:spacing w:after="160"/>
        <w:ind w:firstLine="567"/>
        <w:jc w:val="both"/>
        <w:rPr>
          <w:rFonts w:ascii="GHEA Grapalat" w:hAnsi="GHEA Grapalat" w:cs="GHEA Grapalat"/>
          <w:bCs/>
          <w:sz w:val="24"/>
          <w:szCs w:val="24"/>
        </w:rPr>
      </w:pPr>
    </w:p>
    <w:p w:rsidR="009F67EB" w:rsidRPr="00363590" w:rsidRDefault="009F67EB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363590">
        <w:rPr>
          <w:rFonts w:ascii="GHEA Grapalat" w:hAnsi="GHEA Grapalat" w:cs="GHEA Grapalat"/>
          <w:b/>
          <w:bCs/>
          <w:sz w:val="24"/>
          <w:szCs w:val="24"/>
        </w:rPr>
        <w:t>Հոդված 12</w:t>
      </w:r>
    </w:p>
    <w:p w:rsidR="009F67EB" w:rsidRPr="00363590" w:rsidRDefault="009F67EB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 xml:space="preserve">Սույն </w:t>
      </w:r>
      <w:r w:rsidRPr="00797E63">
        <w:rPr>
          <w:rFonts w:ascii="GHEA Grapalat" w:hAnsi="GHEA Grapalat" w:cs="GHEA Grapalat"/>
          <w:sz w:val="24"/>
          <w:szCs w:val="24"/>
        </w:rPr>
        <w:t>Համաձայնագրի</w:t>
      </w:r>
      <w:r w:rsidRPr="00363590">
        <w:rPr>
          <w:rFonts w:ascii="GHEA Grapalat" w:hAnsi="GHEA Grapalat" w:cs="GHEA Grapalat"/>
          <w:sz w:val="24"/>
          <w:szCs w:val="24"/>
        </w:rPr>
        <w:t xml:space="preserve"> մեկնաբանման և կիրառման հետ կապված վեճերն ու տարաձայնությունները լուծվում են հետաքրքրված կողմերի լիազորված մարմինների միջև խորհրդակցությունների և բանակցությունների միջոցով:</w:t>
      </w:r>
    </w:p>
    <w:p w:rsidR="00797E63" w:rsidRPr="00363590" w:rsidRDefault="009F67EB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 xml:space="preserve">                                           </w:t>
      </w:r>
    </w:p>
    <w:p w:rsidR="009F67EB" w:rsidRPr="00363590" w:rsidRDefault="009F67EB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Pr="00363590">
        <w:rPr>
          <w:rFonts w:ascii="GHEA Grapalat" w:hAnsi="GHEA Grapalat" w:cs="GHEA Grapalat"/>
          <w:b/>
          <w:bCs/>
          <w:sz w:val="24"/>
          <w:szCs w:val="24"/>
        </w:rPr>
        <w:t>13</w:t>
      </w:r>
    </w:p>
    <w:p w:rsidR="009F67EB" w:rsidRPr="00363590" w:rsidRDefault="009F67EB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Սույն Համաձայնագիրն ուժի մեջ է մտնում ստորագրած Կողմերի՝ նրա ուժի մեջ մտնելու համար անհրաժեշտ ներպետական ընթացակարգերի կատարման մասին երրորդ գրավոր ծանուցումը ավանդապահի ստանալու օրվանից 30 օր հետո:</w:t>
      </w:r>
    </w:p>
    <w:p w:rsidR="009F67EB" w:rsidRPr="00363590" w:rsidRDefault="009F67EB" w:rsidP="00363590">
      <w:pPr>
        <w:spacing w:after="160"/>
        <w:ind w:firstLine="567"/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Ներպետական ընթացակարգերը ավելի ուշ կատարած  Կողմերի համար,  սույն Համաձայնագիրն ուժի մեջ է մտնում համապատասխան ծանուցումն ավանդապահի ստանալու օրվանից 30 օր հետո:</w:t>
      </w:r>
    </w:p>
    <w:p w:rsidR="00797E63" w:rsidRPr="00363590" w:rsidRDefault="00797E63" w:rsidP="00363590">
      <w:pPr>
        <w:spacing w:after="160"/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9F67EB" w:rsidRPr="00363590" w:rsidRDefault="009F67EB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Pr="00363590">
        <w:rPr>
          <w:rFonts w:ascii="GHEA Grapalat" w:hAnsi="GHEA Grapalat" w:cs="GHEA Grapalat"/>
          <w:b/>
          <w:bCs/>
          <w:sz w:val="24"/>
          <w:szCs w:val="24"/>
        </w:rPr>
        <w:t>14</w:t>
      </w:r>
    </w:p>
    <w:p w:rsidR="009F67EB" w:rsidRPr="00363590" w:rsidRDefault="009F67EB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lastRenderedPageBreak/>
        <w:t xml:space="preserve"> Սույն Համաձայնագիրն ուժի մեջ մտնելուց հետո բաց է Անկախ պետությունների համագործակցության ցանկացած մասնակից-պետության միանալու համար՝ ավանդապահին միանալու վերաբերյալ փաստաթղթի փոխանցման ճանապարհով: </w:t>
      </w:r>
    </w:p>
    <w:p w:rsidR="009F67EB" w:rsidRPr="00363590" w:rsidRDefault="009F67EB" w:rsidP="00363590">
      <w:pPr>
        <w:spacing w:after="160"/>
        <w:ind w:firstLine="720"/>
        <w:jc w:val="both"/>
        <w:rPr>
          <w:rFonts w:ascii="GHEA Grapalat" w:hAnsi="GHEA Grapalat" w:cs="GHEA Grapalat"/>
          <w:bCs/>
          <w:sz w:val="24"/>
          <w:szCs w:val="24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>Միացող պետության համար սույն Համաձայնագիրն ուժի մեջ է մտնում միանալու վերաբերյալ փաստաթուղթն ավանդապահի ստանալու օրվանից 30 օր հետո:</w:t>
      </w:r>
    </w:p>
    <w:p w:rsidR="009F67EB" w:rsidRPr="00363590" w:rsidRDefault="009F67EB" w:rsidP="00363590">
      <w:pPr>
        <w:spacing w:after="160"/>
        <w:jc w:val="center"/>
        <w:rPr>
          <w:rFonts w:ascii="GHEA Grapalat" w:hAnsi="GHEA Grapalat" w:cs="GHEA Grapalat"/>
          <w:b/>
          <w:bCs/>
          <w:sz w:val="24"/>
          <w:szCs w:val="24"/>
        </w:rPr>
      </w:pPr>
      <w:r w:rsidRPr="00797E63">
        <w:rPr>
          <w:rFonts w:ascii="GHEA Grapalat" w:hAnsi="GHEA Grapalat" w:cs="GHEA Grapalat"/>
          <w:b/>
          <w:bCs/>
          <w:sz w:val="24"/>
          <w:szCs w:val="24"/>
        </w:rPr>
        <w:t xml:space="preserve">Հոդված </w:t>
      </w:r>
      <w:r w:rsidRPr="00363590">
        <w:rPr>
          <w:rFonts w:ascii="GHEA Grapalat" w:hAnsi="GHEA Grapalat" w:cs="GHEA Grapalat"/>
          <w:b/>
          <w:bCs/>
          <w:sz w:val="24"/>
          <w:szCs w:val="24"/>
        </w:rPr>
        <w:t>15</w:t>
      </w:r>
    </w:p>
    <w:p w:rsidR="009F67EB" w:rsidRPr="00363590" w:rsidRDefault="009F67EB" w:rsidP="00363590">
      <w:pPr>
        <w:ind w:firstLine="720"/>
        <w:jc w:val="both"/>
        <w:rPr>
          <w:rFonts w:ascii="GHEA Grapalat" w:hAnsi="GHEA Grapalat" w:cs="Sylfaen"/>
          <w:sz w:val="24"/>
          <w:szCs w:val="24"/>
          <w:lang w:eastAsia="en-US"/>
        </w:rPr>
      </w:pPr>
      <w:r w:rsidRPr="00363590">
        <w:rPr>
          <w:rFonts w:ascii="GHEA Grapalat" w:hAnsi="GHEA Grapalat" w:cs="GHEA Grapalat"/>
          <w:bCs/>
          <w:sz w:val="24"/>
          <w:szCs w:val="24"/>
        </w:rPr>
        <w:t xml:space="preserve">Սույն Համաձայնագիրը կնքվում է անորոշ ժամկետով: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Կողմերից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յուրաքանչյուրն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իրավունք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ունի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դուրս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գալու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Համաձայնագրից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` ոչ ուշ քան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վեց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ամիս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առաջ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ավանդապահին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իր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դուրս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գալու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մասին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գրավոր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ծանուցում ներկայացնելով: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ab/>
      </w:r>
    </w:p>
    <w:p w:rsidR="009F67EB" w:rsidRPr="00363590" w:rsidRDefault="009F67EB" w:rsidP="00363590">
      <w:pPr>
        <w:jc w:val="both"/>
        <w:rPr>
          <w:rFonts w:ascii="GHEA Grapalat" w:hAnsi="GHEA Grapalat" w:cs="Sylfaen"/>
          <w:sz w:val="24"/>
          <w:szCs w:val="24"/>
          <w:lang w:eastAsia="en-US"/>
        </w:rPr>
      </w:pPr>
    </w:p>
    <w:p w:rsidR="009F67EB" w:rsidRPr="00363590" w:rsidRDefault="009F67EB" w:rsidP="00363590">
      <w:pPr>
        <w:ind w:firstLine="720"/>
        <w:jc w:val="both"/>
        <w:rPr>
          <w:rFonts w:ascii="GHEA Grapalat" w:hAnsi="GHEA Grapalat" w:cs="Arial"/>
          <w:sz w:val="24"/>
          <w:szCs w:val="24"/>
          <w:lang w:eastAsia="en-US"/>
        </w:rPr>
      </w:pPr>
      <w:r w:rsidRPr="00363590">
        <w:rPr>
          <w:rFonts w:ascii="GHEA Grapalat" w:hAnsi="GHEA Grapalat" w:cs="Sylfaen"/>
          <w:sz w:val="24"/>
          <w:szCs w:val="24"/>
          <w:lang w:eastAsia="en-US"/>
        </w:rPr>
        <w:t xml:space="preserve"> Կատարված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է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Տաշկենտ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քաղաքում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2012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թվականի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մայիսի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30-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ին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,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մեկ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բնօրինակով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,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ռուսերեն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: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Բնօրինակը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պահվում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է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Անկախ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Պետությունների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Համագործակցության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գործադիր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կոմիտեում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,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որը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սույն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Համաձայնագիրն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ստորագրած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յուրաքանչյուր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պետությանը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կուղարկի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նրա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հաստատված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 </w:t>
      </w:r>
      <w:r w:rsidRPr="00363590">
        <w:rPr>
          <w:rFonts w:ascii="GHEA Grapalat" w:hAnsi="GHEA Grapalat" w:cs="Sylfaen"/>
          <w:sz w:val="24"/>
          <w:szCs w:val="24"/>
          <w:lang w:eastAsia="en-US"/>
        </w:rPr>
        <w:t>պատճենը</w:t>
      </w:r>
      <w:r w:rsidRPr="00363590">
        <w:rPr>
          <w:rFonts w:ascii="GHEA Grapalat" w:hAnsi="GHEA Grapalat" w:cs="Arial"/>
          <w:sz w:val="24"/>
          <w:szCs w:val="24"/>
          <w:lang w:eastAsia="en-US"/>
        </w:rPr>
        <w:t xml:space="preserve">: </w:t>
      </w:r>
    </w:p>
    <w:p w:rsidR="009F67EB" w:rsidRDefault="009F67EB" w:rsidP="00363590">
      <w:pPr>
        <w:tabs>
          <w:tab w:val="left" w:pos="7088"/>
          <w:tab w:val="right" w:pos="8306"/>
        </w:tabs>
        <w:spacing w:after="160"/>
        <w:rPr>
          <w:rFonts w:ascii="GHEA Grapalat" w:hAnsi="GHEA Grapalat" w:cs="GHEA Grapalat"/>
          <w:sz w:val="24"/>
          <w:szCs w:val="24"/>
        </w:rPr>
      </w:pPr>
    </w:p>
    <w:tbl>
      <w:tblPr>
        <w:tblW w:w="9394" w:type="dxa"/>
        <w:tblInd w:w="-106" w:type="dxa"/>
        <w:tblLook w:val="01E0" w:firstRow="1" w:lastRow="1" w:firstColumn="1" w:lastColumn="1" w:noHBand="0" w:noVBand="0"/>
      </w:tblPr>
      <w:tblGrid>
        <w:gridCol w:w="4643"/>
        <w:gridCol w:w="4751"/>
      </w:tblGrid>
      <w:tr w:rsidR="00797E63" w:rsidTr="00D12696">
        <w:tc>
          <w:tcPr>
            <w:tcW w:w="4643" w:type="dxa"/>
            <w:hideMark/>
          </w:tcPr>
          <w:p w:rsidR="00797E63" w:rsidRDefault="00797E63" w:rsidP="0036359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Ադրբեջանի Հանրապետության Կառավարության կողմից</w:t>
            </w:r>
          </w:p>
        </w:tc>
        <w:tc>
          <w:tcPr>
            <w:tcW w:w="4751" w:type="dxa"/>
          </w:tcPr>
          <w:p w:rsidR="00797E63" w:rsidRDefault="00797E63" w:rsidP="0036359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Ռուսաստանի Դաշնության Կառավարության կողմից</w:t>
            </w:r>
          </w:p>
        </w:tc>
      </w:tr>
      <w:tr w:rsidR="00797E63" w:rsidTr="00797E63">
        <w:tc>
          <w:tcPr>
            <w:tcW w:w="4643" w:type="dxa"/>
            <w:hideMark/>
          </w:tcPr>
          <w:p w:rsidR="00797E63" w:rsidRDefault="00797E63" w:rsidP="0036359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Հայաստանի Հանրապետության Կառավարության կողմից</w:t>
            </w:r>
          </w:p>
        </w:tc>
        <w:tc>
          <w:tcPr>
            <w:tcW w:w="4751" w:type="dxa"/>
          </w:tcPr>
          <w:p w:rsidR="00797E63" w:rsidRDefault="00797E63" w:rsidP="0036359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Տաջիկստանի Հանրապետության Կառավարության կողմից</w:t>
            </w:r>
          </w:p>
        </w:tc>
      </w:tr>
      <w:tr w:rsidR="00797E63" w:rsidTr="00797E63">
        <w:tc>
          <w:tcPr>
            <w:tcW w:w="4643" w:type="dxa"/>
            <w:hideMark/>
          </w:tcPr>
          <w:p w:rsidR="00797E63" w:rsidRDefault="00797E63" w:rsidP="0036359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Բելառուսի Հանրապետության Կառավարության կողմից</w:t>
            </w:r>
          </w:p>
        </w:tc>
        <w:tc>
          <w:tcPr>
            <w:tcW w:w="4751" w:type="dxa"/>
          </w:tcPr>
          <w:p w:rsidR="00797E63" w:rsidRDefault="00797E63" w:rsidP="0036359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Թուրքմենստանի Կառավարության կողմից</w:t>
            </w:r>
          </w:p>
        </w:tc>
      </w:tr>
      <w:tr w:rsidR="00797E63" w:rsidTr="00797E63">
        <w:tc>
          <w:tcPr>
            <w:tcW w:w="4643" w:type="dxa"/>
            <w:hideMark/>
          </w:tcPr>
          <w:p w:rsidR="00797E63" w:rsidRDefault="00797E63" w:rsidP="0036359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Ղազախստանի Հանրապետության Կառավարության կողմից</w:t>
            </w:r>
          </w:p>
        </w:tc>
        <w:tc>
          <w:tcPr>
            <w:tcW w:w="4751" w:type="dxa"/>
          </w:tcPr>
          <w:p w:rsidR="00797E63" w:rsidRDefault="00797E63" w:rsidP="0036359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Ուզբեկստանի Հանրապետության Կառավարության կողմից</w:t>
            </w:r>
          </w:p>
        </w:tc>
      </w:tr>
      <w:tr w:rsidR="00797E63" w:rsidTr="00797E63">
        <w:tc>
          <w:tcPr>
            <w:tcW w:w="4643" w:type="dxa"/>
            <w:hideMark/>
          </w:tcPr>
          <w:p w:rsidR="00797E63" w:rsidRDefault="00797E63" w:rsidP="00363590">
            <w:pPr>
              <w:autoSpaceDE w:val="0"/>
              <w:autoSpaceDN w:val="0"/>
              <w:adjustRightInd w:val="0"/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Ղրղզստանի Հանրապետության Կառավարության կողմից</w:t>
            </w:r>
          </w:p>
        </w:tc>
        <w:tc>
          <w:tcPr>
            <w:tcW w:w="4751" w:type="dxa"/>
          </w:tcPr>
          <w:p w:rsidR="00797E63" w:rsidRPr="00363590" w:rsidRDefault="00797E63" w:rsidP="00363590">
            <w:pPr>
              <w:tabs>
                <w:tab w:val="left" w:pos="7088"/>
              </w:tabs>
              <w:spacing w:after="160"/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Մոլդովայի Հանրապետության</w:t>
            </w:r>
            <w:r w:rsidRPr="0036359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Կառավարության</w:t>
            </w:r>
            <w:r w:rsidR="00F7367F" w:rsidRPr="000C46A3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կ</w:t>
            </w:r>
            <w:r w:rsidR="00F7367F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ողմից</w:t>
            </w:r>
          </w:p>
          <w:p w:rsidR="00F7367F" w:rsidRDefault="00F7367F" w:rsidP="00F7367F">
            <w:pPr>
              <w:tabs>
                <w:tab w:val="left" w:pos="7088"/>
              </w:tabs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Ուկրաինայի </w:t>
            </w:r>
          </w:p>
          <w:p w:rsidR="00797E63" w:rsidRDefault="00797E63" w:rsidP="00F7367F">
            <w:pPr>
              <w:tabs>
                <w:tab w:val="left" w:pos="7088"/>
              </w:tabs>
              <w:jc w:val="center"/>
              <w:rPr>
                <w:rFonts w:ascii="GHEA Grapalat" w:hAnsi="GHEA Grapalat" w:cs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>Կառավարության կողմից</w:t>
            </w:r>
            <w:r w:rsidRPr="00363590">
              <w:rPr>
                <w:rFonts w:ascii="GHEA Grapalat" w:hAnsi="GHEA Grapalat" w:cs="GHEA Grapalat"/>
                <w:b/>
                <w:bCs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797E63" w:rsidRPr="00363590" w:rsidRDefault="00797E63" w:rsidP="00363590">
      <w:pPr>
        <w:autoSpaceDE w:val="0"/>
        <w:autoSpaceDN w:val="0"/>
        <w:adjustRightInd w:val="0"/>
        <w:spacing w:after="160"/>
        <w:ind w:left="3828" w:hanging="1"/>
        <w:jc w:val="right"/>
        <w:outlineLvl w:val="0"/>
        <w:rPr>
          <w:rFonts w:ascii="GHEA Grapalat" w:hAnsi="GHEA Grapalat" w:cs="GHEA Grapalat"/>
          <w:bCs/>
          <w:sz w:val="24"/>
          <w:szCs w:val="24"/>
        </w:rPr>
      </w:pPr>
    </w:p>
    <w:p w:rsidR="00797E63" w:rsidRPr="00363590" w:rsidRDefault="00797E63" w:rsidP="00363590">
      <w:pPr>
        <w:autoSpaceDE w:val="0"/>
        <w:autoSpaceDN w:val="0"/>
        <w:adjustRightInd w:val="0"/>
        <w:spacing w:after="160"/>
        <w:ind w:left="3828" w:hanging="1"/>
        <w:jc w:val="right"/>
        <w:outlineLvl w:val="0"/>
        <w:rPr>
          <w:rFonts w:ascii="GHEA Grapalat" w:hAnsi="GHEA Grapalat" w:cs="GHEA Grapalat"/>
          <w:bCs/>
          <w:sz w:val="24"/>
          <w:szCs w:val="24"/>
        </w:rPr>
      </w:pPr>
    </w:p>
    <w:p w:rsidR="00797E63" w:rsidRPr="00363590" w:rsidRDefault="00797E63" w:rsidP="00363590">
      <w:pPr>
        <w:autoSpaceDE w:val="0"/>
        <w:autoSpaceDN w:val="0"/>
        <w:adjustRightInd w:val="0"/>
        <w:spacing w:after="160"/>
        <w:ind w:left="3828" w:hanging="1"/>
        <w:jc w:val="right"/>
        <w:outlineLvl w:val="0"/>
        <w:rPr>
          <w:rFonts w:ascii="GHEA Grapalat" w:hAnsi="GHEA Grapalat" w:cs="GHEA Grapalat"/>
          <w:bCs/>
          <w:sz w:val="24"/>
          <w:szCs w:val="24"/>
        </w:rPr>
      </w:pPr>
    </w:p>
    <w:p w:rsidR="00797E63" w:rsidRPr="00363590" w:rsidRDefault="00797E63" w:rsidP="00363590">
      <w:pPr>
        <w:autoSpaceDE w:val="0"/>
        <w:autoSpaceDN w:val="0"/>
        <w:adjustRightInd w:val="0"/>
        <w:spacing w:after="160"/>
        <w:ind w:left="3828" w:hanging="1"/>
        <w:jc w:val="right"/>
        <w:outlineLvl w:val="0"/>
        <w:rPr>
          <w:rFonts w:ascii="GHEA Grapalat" w:hAnsi="GHEA Grapalat" w:cs="GHEA Grapalat"/>
          <w:bCs/>
          <w:sz w:val="24"/>
          <w:szCs w:val="24"/>
        </w:rPr>
      </w:pPr>
    </w:p>
    <w:p w:rsidR="00797E63" w:rsidRPr="00363590" w:rsidRDefault="00797E63" w:rsidP="00363590">
      <w:pPr>
        <w:autoSpaceDE w:val="0"/>
        <w:autoSpaceDN w:val="0"/>
        <w:adjustRightInd w:val="0"/>
        <w:spacing w:after="160"/>
        <w:ind w:left="3828" w:hanging="1"/>
        <w:jc w:val="right"/>
        <w:outlineLvl w:val="0"/>
        <w:rPr>
          <w:rFonts w:ascii="GHEA Grapalat" w:hAnsi="GHEA Grapalat" w:cs="GHEA Grapalat"/>
          <w:bCs/>
          <w:sz w:val="24"/>
          <w:szCs w:val="24"/>
        </w:rPr>
      </w:pPr>
    </w:p>
    <w:p w:rsidR="009F67EB" w:rsidRDefault="009F67EB" w:rsidP="00F7367F">
      <w:pPr>
        <w:autoSpaceDE w:val="0"/>
        <w:autoSpaceDN w:val="0"/>
        <w:adjustRightInd w:val="0"/>
        <w:ind w:left="3828" w:hanging="1"/>
        <w:jc w:val="right"/>
        <w:outlineLvl w:val="0"/>
        <w:rPr>
          <w:rFonts w:ascii="GHEA Grapalat" w:hAnsi="GHEA Grapalat" w:cs="GHEA Grapalat"/>
          <w:bCs/>
          <w:sz w:val="24"/>
          <w:szCs w:val="24"/>
        </w:rPr>
      </w:pPr>
      <w:r>
        <w:rPr>
          <w:rFonts w:ascii="GHEA Grapalat" w:hAnsi="GHEA Grapalat" w:cs="GHEA Grapalat"/>
          <w:bCs/>
          <w:sz w:val="24"/>
          <w:szCs w:val="24"/>
        </w:rPr>
        <w:lastRenderedPageBreak/>
        <w:t>Հավելված</w:t>
      </w:r>
    </w:p>
    <w:p w:rsidR="009F67EB" w:rsidRPr="00363590" w:rsidRDefault="009F67EB" w:rsidP="00F7367F">
      <w:pPr>
        <w:autoSpaceDE w:val="0"/>
        <w:autoSpaceDN w:val="0"/>
        <w:adjustRightInd w:val="0"/>
        <w:ind w:left="3828" w:hanging="1"/>
        <w:jc w:val="right"/>
        <w:outlineLvl w:val="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«</w:t>
      </w:r>
      <w:r w:rsidRPr="00363590">
        <w:rPr>
          <w:rFonts w:ascii="GHEA Grapalat" w:hAnsi="GHEA Grapalat" w:cs="GHEA Grapalat"/>
          <w:sz w:val="24"/>
          <w:szCs w:val="24"/>
        </w:rPr>
        <w:t xml:space="preserve">Անկախ պետությունների համագործակցության </w:t>
      </w:r>
    </w:p>
    <w:p w:rsidR="009F67EB" w:rsidRDefault="00986FA2" w:rsidP="00F7367F">
      <w:pPr>
        <w:autoSpaceDE w:val="0"/>
        <w:autoSpaceDN w:val="0"/>
        <w:adjustRightInd w:val="0"/>
        <w:ind w:left="3828" w:hanging="1"/>
        <w:jc w:val="right"/>
        <w:outlineLvl w:val="0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մասնակից </w:t>
      </w:r>
      <w:r w:rsidR="009F67EB" w:rsidRPr="00363590">
        <w:rPr>
          <w:rFonts w:ascii="GHEA Grapalat" w:hAnsi="GHEA Grapalat" w:cs="GHEA Grapalat"/>
          <w:sz w:val="24"/>
          <w:szCs w:val="24"/>
        </w:rPr>
        <w:t>պետություններում ա</w:t>
      </w:r>
      <w:r w:rsidR="009F67EB">
        <w:rPr>
          <w:rFonts w:ascii="GHEA Grapalat" w:hAnsi="GHEA Grapalat" w:cs="GHEA Grapalat"/>
          <w:sz w:val="24"/>
          <w:szCs w:val="24"/>
        </w:rPr>
        <w:t>պրանքների մաքսային արժեքի որոշ</w:t>
      </w:r>
      <w:r w:rsidRPr="00986FA2">
        <w:rPr>
          <w:rFonts w:ascii="GHEA Grapalat" w:hAnsi="GHEA Grapalat" w:cs="GHEA Grapalat"/>
          <w:sz w:val="24"/>
          <w:szCs w:val="24"/>
        </w:rPr>
        <w:t>ման</w:t>
      </w:r>
      <w:r w:rsidR="009F67EB">
        <w:rPr>
          <w:rFonts w:ascii="GHEA Grapalat" w:hAnsi="GHEA Grapalat" w:cs="GHEA Grapalat"/>
          <w:sz w:val="24"/>
          <w:szCs w:val="24"/>
        </w:rPr>
        <w:t xml:space="preserve"> </w:t>
      </w:r>
      <w:r w:rsidRPr="00986FA2">
        <w:rPr>
          <w:rFonts w:ascii="GHEA Grapalat" w:hAnsi="GHEA Grapalat" w:cs="GHEA Grapalat"/>
          <w:sz w:val="24"/>
          <w:szCs w:val="24"/>
        </w:rPr>
        <w:t>և</w:t>
      </w:r>
      <w:r w:rsidR="009F67EB">
        <w:rPr>
          <w:rFonts w:ascii="GHEA Grapalat" w:hAnsi="GHEA Grapalat" w:cs="GHEA Grapalat"/>
          <w:sz w:val="24"/>
          <w:szCs w:val="24"/>
        </w:rPr>
        <w:t xml:space="preserve"> </w:t>
      </w:r>
      <w:r w:rsidRPr="00986FA2">
        <w:rPr>
          <w:rFonts w:ascii="GHEA Grapalat" w:hAnsi="GHEA Grapalat" w:cs="GHEA Grapalat"/>
          <w:sz w:val="24"/>
          <w:szCs w:val="24"/>
        </w:rPr>
        <w:t>վերահսկման</w:t>
      </w:r>
      <w:r w:rsidR="009F67EB">
        <w:rPr>
          <w:rFonts w:ascii="GHEA Grapalat" w:hAnsi="GHEA Grapalat" w:cs="GHEA Grapalat"/>
          <w:sz w:val="24"/>
          <w:szCs w:val="24"/>
        </w:rPr>
        <w:t xml:space="preserve"> համար անհրաժեշտ տեղեկ</w:t>
      </w:r>
      <w:r w:rsidR="000C46A3" w:rsidRPr="000C46A3">
        <w:rPr>
          <w:rFonts w:ascii="GHEA Grapalat" w:hAnsi="GHEA Grapalat" w:cs="GHEA Grapalat"/>
          <w:sz w:val="24"/>
          <w:szCs w:val="24"/>
        </w:rPr>
        <w:t>ատվության</w:t>
      </w:r>
      <w:r w:rsidR="009F67EB">
        <w:rPr>
          <w:rFonts w:ascii="GHEA Grapalat" w:hAnsi="GHEA Grapalat" w:cs="GHEA Grapalat"/>
          <w:sz w:val="24"/>
          <w:szCs w:val="24"/>
        </w:rPr>
        <w:t xml:space="preserve"> փոխանակման մասին» համաձայնագրի</w:t>
      </w:r>
    </w:p>
    <w:p w:rsidR="009F67EB" w:rsidRDefault="009F67EB" w:rsidP="00F7367F">
      <w:pPr>
        <w:ind w:left="4820"/>
        <w:rPr>
          <w:rFonts w:ascii="GHEA Grapalat" w:hAnsi="GHEA Grapalat" w:cs="GHEA Grapalat"/>
          <w:sz w:val="24"/>
          <w:szCs w:val="24"/>
        </w:rPr>
      </w:pPr>
    </w:p>
    <w:p w:rsidR="009F67EB" w:rsidRPr="00363590" w:rsidRDefault="009F67EB" w:rsidP="00F7367F">
      <w:pPr>
        <w:autoSpaceDE w:val="0"/>
        <w:autoSpaceDN w:val="0"/>
        <w:adjustRightInd w:val="0"/>
        <w:jc w:val="center"/>
        <w:outlineLvl w:val="0"/>
        <w:rPr>
          <w:rFonts w:ascii="GHEA Grapalat" w:hAnsi="GHEA Grapalat" w:cs="GHEA Grapalat"/>
          <w:b/>
          <w:sz w:val="24"/>
          <w:szCs w:val="24"/>
        </w:rPr>
      </w:pPr>
      <w:r w:rsidRPr="00363590">
        <w:rPr>
          <w:rFonts w:ascii="GHEA Grapalat" w:hAnsi="GHEA Grapalat" w:cs="GHEA Grapalat"/>
          <w:b/>
          <w:sz w:val="24"/>
          <w:szCs w:val="24"/>
        </w:rPr>
        <w:t>Անկախ պետությունների համագործակցության</w:t>
      </w:r>
    </w:p>
    <w:p w:rsidR="009F67EB" w:rsidRPr="00797E63" w:rsidRDefault="00F7367F" w:rsidP="00F7367F">
      <w:pPr>
        <w:jc w:val="center"/>
        <w:rPr>
          <w:rFonts w:ascii="GHEA Grapalat" w:hAnsi="GHEA Grapalat" w:cs="GHEA Grapalat"/>
          <w:b/>
          <w:bCs/>
          <w:color w:val="FF0000"/>
          <w:sz w:val="24"/>
          <w:szCs w:val="24"/>
        </w:rPr>
      </w:pPr>
      <w:r>
        <w:rPr>
          <w:rFonts w:ascii="GHEA Grapalat" w:hAnsi="GHEA Grapalat" w:cs="GHEA Grapalat"/>
          <w:b/>
          <w:sz w:val="24"/>
          <w:szCs w:val="24"/>
        </w:rPr>
        <w:t xml:space="preserve">մասնակից </w:t>
      </w:r>
      <w:r w:rsidR="009F67EB" w:rsidRPr="00363590">
        <w:rPr>
          <w:rFonts w:ascii="GHEA Grapalat" w:hAnsi="GHEA Grapalat" w:cs="GHEA Grapalat"/>
          <w:b/>
          <w:sz w:val="24"/>
          <w:szCs w:val="24"/>
        </w:rPr>
        <w:t xml:space="preserve">պետություններում </w:t>
      </w:r>
      <w:r w:rsidR="009F67EB" w:rsidRPr="00363590">
        <w:rPr>
          <w:rFonts w:ascii="GHEA Grapalat" w:hAnsi="GHEA Grapalat" w:cs="GHEA Grapalat"/>
          <w:b/>
          <w:bCs/>
          <w:sz w:val="24"/>
          <w:szCs w:val="24"/>
        </w:rPr>
        <w:t>ա</w:t>
      </w:r>
      <w:r w:rsidR="009F67EB" w:rsidRPr="00797E63">
        <w:rPr>
          <w:rFonts w:ascii="GHEA Grapalat" w:hAnsi="GHEA Grapalat" w:cs="GHEA Grapalat"/>
          <w:b/>
          <w:bCs/>
          <w:sz w:val="24"/>
          <w:szCs w:val="24"/>
        </w:rPr>
        <w:t xml:space="preserve">պրանքների մաքսային արժեքի որոշման եւ </w:t>
      </w:r>
      <w:r w:rsidRPr="00F7367F">
        <w:rPr>
          <w:rFonts w:ascii="GHEA Grapalat" w:hAnsi="GHEA Grapalat" w:cs="GHEA Grapalat"/>
          <w:b/>
          <w:bCs/>
          <w:sz w:val="24"/>
          <w:szCs w:val="24"/>
        </w:rPr>
        <w:t>վերահսկման</w:t>
      </w:r>
      <w:r w:rsidR="009F67EB" w:rsidRPr="00797E63">
        <w:rPr>
          <w:rFonts w:ascii="GHEA Grapalat" w:hAnsi="GHEA Grapalat" w:cs="GHEA Grapalat"/>
          <w:b/>
          <w:bCs/>
          <w:sz w:val="24"/>
          <w:szCs w:val="24"/>
        </w:rPr>
        <w:t xml:space="preserve"> համար անհրաժեշտ </w:t>
      </w:r>
      <w:r w:rsidR="000C46A3" w:rsidRPr="000C46A3">
        <w:rPr>
          <w:rFonts w:ascii="GHEA Grapalat" w:hAnsi="GHEA Grapalat" w:cs="GHEA Grapalat"/>
          <w:b/>
          <w:bCs/>
          <w:sz w:val="24"/>
          <w:szCs w:val="24"/>
        </w:rPr>
        <w:t xml:space="preserve">տեղեկատվության </w:t>
      </w:r>
      <w:bookmarkStart w:id="0" w:name="_GoBack"/>
      <w:bookmarkEnd w:id="0"/>
      <w:r w:rsidR="009F67EB" w:rsidRPr="00797E63">
        <w:rPr>
          <w:rFonts w:ascii="GHEA Grapalat" w:hAnsi="GHEA Grapalat" w:cs="GHEA Grapalat"/>
          <w:b/>
          <w:bCs/>
          <w:sz w:val="24"/>
          <w:szCs w:val="24"/>
        </w:rPr>
        <w:t>փոխանակման համար տվյալների տիպային կազմը</w:t>
      </w:r>
    </w:p>
    <w:p w:rsidR="009F67EB" w:rsidRDefault="009F67EB" w:rsidP="00F7367F">
      <w:pPr>
        <w:jc w:val="center"/>
        <w:rPr>
          <w:rFonts w:ascii="GHEA Grapalat" w:hAnsi="GHEA Grapalat" w:cs="GHEA Grapalat"/>
          <w:bCs/>
          <w:sz w:val="24"/>
          <w:szCs w:val="24"/>
        </w:rPr>
      </w:pP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Ա</w:t>
      </w:r>
      <w:r>
        <w:rPr>
          <w:rFonts w:ascii="GHEA Grapalat" w:hAnsi="GHEA Grapalat" w:cs="GHEA Grapalat"/>
          <w:sz w:val="24"/>
          <w:szCs w:val="24"/>
        </w:rPr>
        <w:t>րտահանման հայտարարագրի գրանցման համարը</w:t>
      </w:r>
      <w:r w:rsidRPr="00363590">
        <w:rPr>
          <w:rFonts w:ascii="GHEA Grapalat" w:hAnsi="GHEA Grapalat" w:cs="GHEA Grapalat"/>
          <w:sz w:val="24"/>
          <w:szCs w:val="24"/>
        </w:rPr>
        <w:t>,</w:t>
      </w:r>
    </w:p>
    <w:p w:rsidR="009F67EB" w:rsidRPr="00363590" w:rsidRDefault="009F67EB" w:rsidP="00F7367F">
      <w:pPr>
        <w:autoSpaceDE w:val="0"/>
        <w:autoSpaceDN w:val="0"/>
        <w:adjustRightInd w:val="0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ապրանքների ընդհանուր քանակը</w:t>
      </w:r>
      <w:r w:rsidRPr="00363590">
        <w:rPr>
          <w:rFonts w:ascii="GHEA Grapalat" w:hAnsi="GHEA Grapalat" w:cs="GHEA Grapalat"/>
          <w:sz w:val="24"/>
          <w:szCs w:val="24"/>
        </w:rPr>
        <w:t>,</w:t>
      </w:r>
    </w:p>
    <w:p w:rsidR="009F67EB" w:rsidRPr="00363590" w:rsidRDefault="009F67EB" w:rsidP="00F7367F">
      <w:pPr>
        <w:autoSpaceDE w:val="0"/>
        <w:autoSpaceDN w:val="0"/>
        <w:adjustRightInd w:val="0"/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հայտարարագրվող ապրանքներին համապատասխան և տրանսպորտային (փոխադրող) փաստաթղթերում նշված բեռնատար տեղերի ընդհանուր քանակ 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 xml:space="preserve">հայտարարված </w:t>
      </w:r>
      <w:r>
        <w:rPr>
          <w:rFonts w:ascii="GHEA Grapalat" w:hAnsi="GHEA Grapalat" w:cs="GHEA Grapalat"/>
          <w:sz w:val="24"/>
          <w:szCs w:val="24"/>
        </w:rPr>
        <w:t>մաքսային ընթացակարգ</w:t>
      </w:r>
      <w:r w:rsidRPr="00363590">
        <w:rPr>
          <w:rFonts w:ascii="GHEA Grapalat" w:hAnsi="GHEA Grapalat" w:cs="GHEA Grapalat"/>
          <w:sz w:val="24"/>
          <w:szCs w:val="24"/>
        </w:rPr>
        <w:t xml:space="preserve">ի </w:t>
      </w:r>
      <w:r>
        <w:rPr>
          <w:rFonts w:ascii="GHEA Grapalat" w:hAnsi="GHEA Grapalat" w:cs="GHEA Grapalat"/>
          <w:sz w:val="24"/>
          <w:szCs w:val="24"/>
        </w:rPr>
        <w:t>(ռեժիմը)</w:t>
      </w:r>
      <w:r w:rsidRPr="00363590">
        <w:rPr>
          <w:rFonts w:ascii="GHEA Grapalat" w:hAnsi="GHEA Grapalat" w:cs="GHEA Grapalat"/>
          <w:sz w:val="24"/>
          <w:szCs w:val="24"/>
        </w:rPr>
        <w:t xml:space="preserve"> ծածկագիր,</w:t>
      </w:r>
      <w:r>
        <w:rPr>
          <w:rFonts w:ascii="GHEA Grapalat" w:hAnsi="GHEA Grapalat" w:cs="GHEA Grapalat"/>
          <w:sz w:val="24"/>
          <w:szCs w:val="24"/>
        </w:rPr>
        <w:t xml:space="preserve"> 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 xml:space="preserve">նախորդող </w:t>
      </w:r>
      <w:r>
        <w:rPr>
          <w:rFonts w:ascii="GHEA Grapalat" w:hAnsi="GHEA Grapalat" w:cs="GHEA Grapalat"/>
          <w:sz w:val="24"/>
          <w:szCs w:val="24"/>
        </w:rPr>
        <w:t>մաքսային ընթացակարգ</w:t>
      </w:r>
      <w:r w:rsidRPr="00363590">
        <w:rPr>
          <w:rFonts w:ascii="GHEA Grapalat" w:hAnsi="GHEA Grapalat" w:cs="GHEA Grapalat"/>
          <w:sz w:val="24"/>
          <w:szCs w:val="24"/>
        </w:rPr>
        <w:t xml:space="preserve">ի </w:t>
      </w:r>
      <w:r>
        <w:rPr>
          <w:rFonts w:ascii="GHEA Grapalat" w:hAnsi="GHEA Grapalat" w:cs="GHEA Grapalat"/>
          <w:sz w:val="24"/>
          <w:szCs w:val="24"/>
        </w:rPr>
        <w:t>(ռեժիմը)</w:t>
      </w:r>
      <w:r w:rsidRPr="00363590">
        <w:rPr>
          <w:rFonts w:ascii="GHEA Grapalat" w:hAnsi="GHEA Grapalat" w:cs="GHEA Grapalat"/>
          <w:sz w:val="24"/>
          <w:szCs w:val="24"/>
        </w:rPr>
        <w:t xml:space="preserve"> ծածկագիր,</w:t>
      </w:r>
      <w:r>
        <w:rPr>
          <w:rFonts w:ascii="GHEA Grapalat" w:hAnsi="GHEA Grapalat" w:cs="GHEA Grapalat"/>
          <w:sz w:val="24"/>
          <w:szCs w:val="24"/>
        </w:rPr>
        <w:t xml:space="preserve"> 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ուղարկող երկրի ծածկագիր,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ծագման երկրի ծածկագիր,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նշանակման երկրի ծածկագիր,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վաճառող երկրի ծածկագիր,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տրանսպորտային միջոցի </w:t>
      </w:r>
      <w:r w:rsidRPr="00363590">
        <w:rPr>
          <w:rFonts w:ascii="GHEA Grapalat" w:hAnsi="GHEA Grapalat" w:cs="GHEA Grapalat"/>
          <w:sz w:val="24"/>
          <w:szCs w:val="24"/>
        </w:rPr>
        <w:t xml:space="preserve">տեսակի ծածկագիրը 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363590">
        <w:rPr>
          <w:rFonts w:ascii="GHEA Grapalat" w:hAnsi="GHEA Grapalat" w:cs="GHEA Grapalat"/>
          <w:sz w:val="24"/>
          <w:szCs w:val="24"/>
        </w:rPr>
        <w:t xml:space="preserve">սահմանի վրա և երկրի ներսում </w:t>
      </w:r>
      <w:r>
        <w:rPr>
          <w:rFonts w:ascii="GHEA Grapalat" w:hAnsi="GHEA Grapalat" w:cs="GHEA Grapalat"/>
          <w:sz w:val="24"/>
          <w:szCs w:val="24"/>
        </w:rPr>
        <w:t>(առկայության դեպքում)</w:t>
      </w:r>
      <w:r w:rsidRPr="00363590">
        <w:rPr>
          <w:rFonts w:ascii="GHEA Grapalat" w:hAnsi="GHEA Grapalat" w:cs="GHEA Grapalat"/>
          <w:sz w:val="24"/>
          <w:szCs w:val="24"/>
        </w:rPr>
        <w:t>,</w:t>
      </w:r>
      <w:r>
        <w:rPr>
          <w:rFonts w:ascii="GHEA Grapalat" w:hAnsi="GHEA Grapalat" w:cs="GHEA Grapalat"/>
          <w:sz w:val="24"/>
          <w:szCs w:val="24"/>
        </w:rPr>
        <w:t xml:space="preserve"> 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տրանսպորտային միջոցի </w:t>
      </w:r>
      <w:r w:rsidRPr="00363590">
        <w:rPr>
          <w:rFonts w:ascii="GHEA Grapalat" w:hAnsi="GHEA Grapalat" w:cs="GHEA Grapalat"/>
          <w:sz w:val="24"/>
          <w:szCs w:val="24"/>
        </w:rPr>
        <w:t xml:space="preserve">համարը </w:t>
      </w:r>
      <w:r>
        <w:rPr>
          <w:rFonts w:ascii="GHEA Grapalat" w:hAnsi="GHEA Grapalat" w:cs="GHEA Grapalat"/>
          <w:sz w:val="24"/>
          <w:szCs w:val="24"/>
        </w:rPr>
        <w:t xml:space="preserve"> </w:t>
      </w:r>
      <w:r w:rsidRPr="00363590">
        <w:rPr>
          <w:rFonts w:ascii="GHEA Grapalat" w:hAnsi="GHEA Grapalat" w:cs="GHEA Grapalat"/>
          <w:sz w:val="24"/>
          <w:szCs w:val="24"/>
        </w:rPr>
        <w:t xml:space="preserve">սահմանի վրա և երկրի ներսում </w:t>
      </w:r>
      <w:r>
        <w:rPr>
          <w:rFonts w:ascii="GHEA Grapalat" w:hAnsi="GHEA Grapalat" w:cs="GHEA Grapalat"/>
          <w:sz w:val="24"/>
          <w:szCs w:val="24"/>
        </w:rPr>
        <w:t xml:space="preserve">(առկայության դեպքում). 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 xml:space="preserve">ուղարկման ժամանակ </w:t>
      </w:r>
      <w:r>
        <w:rPr>
          <w:rFonts w:ascii="GHEA Grapalat" w:hAnsi="GHEA Grapalat" w:cs="GHEA Grapalat"/>
          <w:sz w:val="24"/>
          <w:szCs w:val="24"/>
        </w:rPr>
        <w:t xml:space="preserve">տրանսպորտային միջոցի </w:t>
      </w:r>
      <w:r w:rsidRPr="00363590">
        <w:rPr>
          <w:rFonts w:ascii="GHEA Grapalat" w:hAnsi="GHEA Grapalat" w:cs="GHEA Grapalat"/>
          <w:sz w:val="24"/>
          <w:szCs w:val="24"/>
        </w:rPr>
        <w:t>նույնականացումը և գրացման երկիրը,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բեռնախցիկային փոխադրման հատկանիշ,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պայմանագրի գնի արտարժույթի ծածկագիր,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պայմանագրի գնի արտարժույթի փոխարժեք,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հաշվի ընդհանուր գումարը պայմանագրի արտարժույթով,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ապրանքի համարը՝ ըստ արտահանման հայտարարագրի</w:t>
      </w:r>
      <w:r w:rsidRPr="00363590">
        <w:rPr>
          <w:rFonts w:ascii="GHEA Grapalat" w:hAnsi="GHEA Grapalat" w:cs="GHEA Grapalat"/>
          <w:sz w:val="24"/>
          <w:szCs w:val="24"/>
        </w:rPr>
        <w:t>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ապրանքի ծածկագիրը՝ ըստ Արտաքին տնտեսական գործունեության ապրանքային անվանացանկի</w:t>
      </w:r>
      <w:r w:rsidRPr="00363590">
        <w:rPr>
          <w:rFonts w:ascii="GHEA Grapalat" w:hAnsi="GHEA Grapalat" w:cs="GHEA Grapalat"/>
          <w:sz w:val="24"/>
          <w:szCs w:val="24"/>
        </w:rPr>
        <w:t>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 xml:space="preserve">ապրանքի նկարագրությունը և բեռնատար տեղերը </w:t>
      </w:r>
      <w:r>
        <w:rPr>
          <w:rFonts w:ascii="GHEA Grapalat" w:hAnsi="GHEA Grapalat" w:cs="GHEA Grapalat"/>
          <w:sz w:val="24"/>
          <w:szCs w:val="24"/>
        </w:rPr>
        <w:t>արտահանման հայտարարագրի</w:t>
      </w:r>
      <w:r w:rsidRPr="00363590">
        <w:rPr>
          <w:rFonts w:ascii="GHEA Grapalat" w:hAnsi="GHEA Grapalat" w:cs="GHEA Grapalat"/>
          <w:sz w:val="24"/>
          <w:szCs w:val="24"/>
        </w:rPr>
        <w:t>ց,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զտաքաշը (նետտո)</w:t>
      </w:r>
      <w:r w:rsidRPr="00363590">
        <w:rPr>
          <w:rFonts w:ascii="GHEA Grapalat" w:hAnsi="GHEA Grapalat" w:cs="GHEA Grapalat"/>
          <w:sz w:val="24"/>
          <w:szCs w:val="24"/>
        </w:rPr>
        <w:t>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համաքաշը (բրուտտո)</w:t>
      </w:r>
      <w:r w:rsidRPr="00363590">
        <w:rPr>
          <w:rFonts w:ascii="GHEA Grapalat" w:hAnsi="GHEA Grapalat" w:cs="GHEA Grapalat"/>
          <w:sz w:val="24"/>
          <w:szCs w:val="24"/>
        </w:rPr>
        <w:t>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նախորդող փաստաթուղթ,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ապրանքի գինը,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lastRenderedPageBreak/>
        <w:t>արտաքին տնտեսական պայմանագրի համարը և ամսաթիվը,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հաշիվ-ապրանքագրի (ինվոյս) համարը և ամսաթիվը,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միջազգային ապրանքա-տրանսպորտային բեռնագրի համարը և ամսաթիվը,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ՄՃՓ-ի </w:t>
      </w:r>
      <w:r w:rsidRPr="00363590">
        <w:rPr>
          <w:rFonts w:ascii="GHEA Grapalat" w:hAnsi="GHEA Grapalat" w:cs="GHEA Grapalat"/>
          <w:sz w:val="24"/>
          <w:szCs w:val="24"/>
        </w:rPr>
        <w:t xml:space="preserve">գրքույկի </w:t>
      </w:r>
      <w:r>
        <w:rPr>
          <w:rFonts w:ascii="GHEA Grapalat" w:hAnsi="GHEA Grapalat" w:cs="GHEA Grapalat"/>
          <w:sz w:val="24"/>
          <w:szCs w:val="24"/>
        </w:rPr>
        <w:t>համարը (առկայության դեպքում)</w:t>
      </w:r>
      <w:r w:rsidRPr="00363590">
        <w:rPr>
          <w:rFonts w:ascii="GHEA Grapalat" w:hAnsi="GHEA Grapalat" w:cs="GHEA Grapalat"/>
          <w:sz w:val="24"/>
          <w:szCs w:val="24"/>
        </w:rPr>
        <w:t>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լրացուցիչ չափման միավորի ծածկագիրը</w:t>
      </w:r>
      <w:r w:rsidRPr="00363590">
        <w:rPr>
          <w:rFonts w:ascii="GHEA Grapalat" w:hAnsi="GHEA Grapalat" w:cs="GHEA Grapalat"/>
          <w:sz w:val="24"/>
          <w:szCs w:val="24"/>
        </w:rPr>
        <w:t>,</w:t>
      </w:r>
      <w:r>
        <w:rPr>
          <w:rFonts w:ascii="GHEA Grapalat" w:hAnsi="GHEA Grapalat" w:cs="GHEA Grapalat"/>
          <w:sz w:val="24"/>
          <w:szCs w:val="24"/>
        </w:rPr>
        <w:t xml:space="preserve"> 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 xml:space="preserve">ապրանքի քանակը  </w:t>
      </w:r>
      <w:r>
        <w:rPr>
          <w:rFonts w:ascii="GHEA Grapalat" w:hAnsi="GHEA Grapalat" w:cs="GHEA Grapalat"/>
          <w:sz w:val="24"/>
          <w:szCs w:val="24"/>
        </w:rPr>
        <w:t>լրացուցիչ չափման միավոր</w:t>
      </w:r>
      <w:r w:rsidRPr="00363590">
        <w:rPr>
          <w:rFonts w:ascii="GHEA Grapalat" w:hAnsi="GHEA Grapalat" w:cs="GHEA Grapalat"/>
          <w:sz w:val="24"/>
          <w:szCs w:val="24"/>
        </w:rPr>
        <w:t>ով,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 xml:space="preserve">մատակարարման պայմանը (մատակարարման բազիսային պայմանը </w:t>
      </w:r>
      <w:r w:rsidRPr="00363590">
        <w:rPr>
          <w:rFonts w:ascii="GHEA Grapalat" w:hAnsi="GHEA Grapalat" w:cs="GHEA Grapalat"/>
          <w:sz w:val="24"/>
          <w:szCs w:val="24"/>
        </w:rPr>
        <w:t>և</w:t>
      </w:r>
      <w:r>
        <w:rPr>
          <w:rFonts w:ascii="GHEA Grapalat" w:hAnsi="GHEA Grapalat" w:cs="GHEA Grapalat"/>
          <w:sz w:val="24"/>
          <w:szCs w:val="24"/>
        </w:rPr>
        <w:t xml:space="preserve"> աշխարհագրական կետի անվանումը՝ մատակարարման բազիսային պայմանին համապատասխան)</w:t>
      </w:r>
      <w:r w:rsidRPr="00363590">
        <w:rPr>
          <w:rFonts w:ascii="GHEA Grapalat" w:hAnsi="GHEA Grapalat" w:cs="GHEA Grapalat"/>
          <w:sz w:val="24"/>
          <w:szCs w:val="24"/>
        </w:rPr>
        <w:t xml:space="preserve"> (առկայության դեպքում),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 xml:space="preserve">ապրանքի </w:t>
      </w:r>
      <w:r>
        <w:rPr>
          <w:rFonts w:ascii="GHEA Grapalat" w:hAnsi="GHEA Grapalat" w:cs="GHEA Grapalat"/>
          <w:sz w:val="24"/>
          <w:szCs w:val="24"/>
        </w:rPr>
        <w:t>վիճակագրական արժեքը</w:t>
      </w:r>
      <w:r w:rsidRPr="00363590">
        <w:rPr>
          <w:rFonts w:ascii="GHEA Grapalat" w:hAnsi="GHEA Grapalat" w:cs="GHEA Grapalat"/>
          <w:sz w:val="24"/>
          <w:szCs w:val="24"/>
        </w:rPr>
        <w:t>,</w:t>
      </w:r>
    </w:p>
    <w:p w:rsidR="009F67EB" w:rsidRPr="00363590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 w:rsidRPr="00363590">
        <w:rPr>
          <w:rFonts w:ascii="GHEA Grapalat" w:hAnsi="GHEA Grapalat" w:cs="GHEA Grapalat"/>
          <w:sz w:val="24"/>
          <w:szCs w:val="24"/>
        </w:rPr>
        <w:t>ապրանքի մաքսային արժեքը,</w:t>
      </w:r>
    </w:p>
    <w:p w:rsidR="009F67EB" w:rsidRDefault="009F67EB" w:rsidP="00F7367F">
      <w:pPr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>ապրանքի բացթողման ամսաթիվը։</w:t>
      </w:r>
    </w:p>
    <w:p w:rsidR="009F67EB" w:rsidRDefault="009F67EB" w:rsidP="00F7367F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9F67EB" w:rsidRDefault="009F67EB" w:rsidP="00F7367F">
      <w:pPr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p w:rsidR="009F67EB" w:rsidRPr="009F67EB" w:rsidRDefault="009F67EB" w:rsidP="00F7367F">
      <w:pPr>
        <w:ind w:firstLine="567"/>
        <w:jc w:val="both"/>
        <w:rPr>
          <w:rFonts w:ascii="GHEA Grapalat" w:hAnsi="GHEA Grapalat" w:cs="GHEA Grapalat"/>
          <w:sz w:val="24"/>
          <w:szCs w:val="24"/>
          <w:lang w:val="en-US"/>
        </w:rPr>
      </w:pPr>
    </w:p>
    <w:sectPr w:rsidR="009F67EB" w:rsidRPr="009F67EB" w:rsidSect="00FC71BC">
      <w:footerReference w:type="default" r:id="rId8"/>
      <w:footerReference w:type="first" r:id="rId9"/>
      <w:type w:val="continuous"/>
      <w:pgSz w:w="11906" w:h="16838" w:code="9"/>
      <w:pgMar w:top="1418" w:right="1418" w:bottom="1418" w:left="1418" w:header="284" w:footer="351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A89" w:rsidRDefault="003A7A89">
      <w:r>
        <w:separator/>
      </w:r>
    </w:p>
  </w:endnote>
  <w:endnote w:type="continuationSeparator" w:id="0">
    <w:p w:rsidR="003A7A89" w:rsidRDefault="003A7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BD" w:rsidRDefault="009E49BD">
    <w:pPr>
      <w:pStyle w:val="Footer"/>
      <w:jc w:val="center"/>
    </w:pPr>
    <w:r w:rsidRPr="00FC71BC">
      <w:rPr>
        <w:rFonts w:ascii="GHEA Grapalat" w:hAnsi="GHEA Grapalat" w:cs="GHEA Grapalat"/>
        <w:sz w:val="24"/>
        <w:szCs w:val="24"/>
      </w:rPr>
      <w:fldChar w:fldCharType="begin"/>
    </w:r>
    <w:r w:rsidRPr="00FC71BC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FC71BC">
      <w:rPr>
        <w:rFonts w:ascii="GHEA Grapalat" w:hAnsi="GHEA Grapalat" w:cs="GHEA Grapalat"/>
        <w:sz w:val="24"/>
        <w:szCs w:val="24"/>
      </w:rPr>
      <w:fldChar w:fldCharType="separate"/>
    </w:r>
    <w:r w:rsidR="000C46A3">
      <w:rPr>
        <w:rFonts w:ascii="GHEA Grapalat" w:hAnsi="GHEA Grapalat" w:cs="GHEA Grapalat"/>
        <w:noProof/>
        <w:sz w:val="24"/>
        <w:szCs w:val="24"/>
      </w:rPr>
      <w:t>5</w:t>
    </w:r>
    <w:r w:rsidRPr="00FC71BC">
      <w:rPr>
        <w:rFonts w:ascii="GHEA Grapalat" w:hAnsi="GHEA Grapalat" w:cs="GHEA Grapalat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49BD" w:rsidRDefault="009E49BD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A89" w:rsidRDefault="003A7A89">
      <w:r>
        <w:separator/>
      </w:r>
    </w:p>
  </w:footnote>
  <w:footnote w:type="continuationSeparator" w:id="0">
    <w:p w:rsidR="003A7A89" w:rsidRDefault="003A7A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E7FEE"/>
    <w:multiLevelType w:val="hybridMultilevel"/>
    <w:tmpl w:val="E40C23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20"/>
  <w:hyphenationZone w:val="141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6022"/>
    <w:rsid w:val="0000679C"/>
    <w:rsid w:val="00017416"/>
    <w:rsid w:val="00022F8F"/>
    <w:rsid w:val="00026732"/>
    <w:rsid w:val="000326E1"/>
    <w:rsid w:val="00034A99"/>
    <w:rsid w:val="0004106F"/>
    <w:rsid w:val="00043A08"/>
    <w:rsid w:val="00045C36"/>
    <w:rsid w:val="00046CC3"/>
    <w:rsid w:val="000515D4"/>
    <w:rsid w:val="00056A4B"/>
    <w:rsid w:val="00063524"/>
    <w:rsid w:val="000637EF"/>
    <w:rsid w:val="00070858"/>
    <w:rsid w:val="00071CAD"/>
    <w:rsid w:val="00072E4F"/>
    <w:rsid w:val="00074B72"/>
    <w:rsid w:val="00082303"/>
    <w:rsid w:val="00083CD4"/>
    <w:rsid w:val="000845C0"/>
    <w:rsid w:val="00086590"/>
    <w:rsid w:val="0009494F"/>
    <w:rsid w:val="000A00D4"/>
    <w:rsid w:val="000A0768"/>
    <w:rsid w:val="000A20DD"/>
    <w:rsid w:val="000A36AA"/>
    <w:rsid w:val="000C46A3"/>
    <w:rsid w:val="000C4A84"/>
    <w:rsid w:val="000C70C3"/>
    <w:rsid w:val="000D0197"/>
    <w:rsid w:val="000E28A7"/>
    <w:rsid w:val="000E61C0"/>
    <w:rsid w:val="00102501"/>
    <w:rsid w:val="0011181B"/>
    <w:rsid w:val="001168B9"/>
    <w:rsid w:val="00123732"/>
    <w:rsid w:val="001270E7"/>
    <w:rsid w:val="001273FF"/>
    <w:rsid w:val="001312D5"/>
    <w:rsid w:val="00135C9F"/>
    <w:rsid w:val="0013741B"/>
    <w:rsid w:val="001443DA"/>
    <w:rsid w:val="00146306"/>
    <w:rsid w:val="00146BFA"/>
    <w:rsid w:val="001527CB"/>
    <w:rsid w:val="00155298"/>
    <w:rsid w:val="001558DB"/>
    <w:rsid w:val="00163D90"/>
    <w:rsid w:val="0016695A"/>
    <w:rsid w:val="00172470"/>
    <w:rsid w:val="00172F48"/>
    <w:rsid w:val="00175289"/>
    <w:rsid w:val="00176581"/>
    <w:rsid w:val="001A1EA5"/>
    <w:rsid w:val="001A59A0"/>
    <w:rsid w:val="001B73AF"/>
    <w:rsid w:val="001C1EDE"/>
    <w:rsid w:val="001C317E"/>
    <w:rsid w:val="001C4033"/>
    <w:rsid w:val="001C5EAA"/>
    <w:rsid w:val="001D234D"/>
    <w:rsid w:val="001D61A3"/>
    <w:rsid w:val="001D65F3"/>
    <w:rsid w:val="001E512E"/>
    <w:rsid w:val="001E6DB6"/>
    <w:rsid w:val="00200D78"/>
    <w:rsid w:val="002179BA"/>
    <w:rsid w:val="00224BCA"/>
    <w:rsid w:val="00225674"/>
    <w:rsid w:val="00231A38"/>
    <w:rsid w:val="002322D7"/>
    <w:rsid w:val="00235187"/>
    <w:rsid w:val="00236E6A"/>
    <w:rsid w:val="002414C0"/>
    <w:rsid w:val="002471F5"/>
    <w:rsid w:val="0025258E"/>
    <w:rsid w:val="0025605A"/>
    <w:rsid w:val="00262B26"/>
    <w:rsid w:val="0027199C"/>
    <w:rsid w:val="002752CD"/>
    <w:rsid w:val="00275C31"/>
    <w:rsid w:val="00295751"/>
    <w:rsid w:val="00296738"/>
    <w:rsid w:val="002A6735"/>
    <w:rsid w:val="002B3433"/>
    <w:rsid w:val="002B532A"/>
    <w:rsid w:val="002C1646"/>
    <w:rsid w:val="002C2553"/>
    <w:rsid w:val="002C4C31"/>
    <w:rsid w:val="002C580F"/>
    <w:rsid w:val="002C6BB9"/>
    <w:rsid w:val="002C73F5"/>
    <w:rsid w:val="002D0C8A"/>
    <w:rsid w:val="002D2AED"/>
    <w:rsid w:val="002D58FF"/>
    <w:rsid w:val="002E188E"/>
    <w:rsid w:val="002E3AF7"/>
    <w:rsid w:val="002E6E91"/>
    <w:rsid w:val="002E7998"/>
    <w:rsid w:val="002E7D59"/>
    <w:rsid w:val="002F293A"/>
    <w:rsid w:val="003007C0"/>
    <w:rsid w:val="00302606"/>
    <w:rsid w:val="003056BE"/>
    <w:rsid w:val="0031737E"/>
    <w:rsid w:val="00326154"/>
    <w:rsid w:val="003270BB"/>
    <w:rsid w:val="003324F4"/>
    <w:rsid w:val="00334D5B"/>
    <w:rsid w:val="00337BBF"/>
    <w:rsid w:val="00347ECE"/>
    <w:rsid w:val="0035048E"/>
    <w:rsid w:val="00350B4D"/>
    <w:rsid w:val="00351945"/>
    <w:rsid w:val="00363590"/>
    <w:rsid w:val="00365155"/>
    <w:rsid w:val="0036530A"/>
    <w:rsid w:val="00375A3A"/>
    <w:rsid w:val="00384C07"/>
    <w:rsid w:val="00386724"/>
    <w:rsid w:val="00392192"/>
    <w:rsid w:val="003924A7"/>
    <w:rsid w:val="00397E9E"/>
    <w:rsid w:val="003A469A"/>
    <w:rsid w:val="003A7A89"/>
    <w:rsid w:val="003B30B7"/>
    <w:rsid w:val="003B6815"/>
    <w:rsid w:val="003D0169"/>
    <w:rsid w:val="003E0F3A"/>
    <w:rsid w:val="003E222B"/>
    <w:rsid w:val="003E344E"/>
    <w:rsid w:val="003E46DB"/>
    <w:rsid w:val="003E55F2"/>
    <w:rsid w:val="003E5F5D"/>
    <w:rsid w:val="003F0201"/>
    <w:rsid w:val="003F03C3"/>
    <w:rsid w:val="003F13CE"/>
    <w:rsid w:val="003F7577"/>
    <w:rsid w:val="00402283"/>
    <w:rsid w:val="00411AEE"/>
    <w:rsid w:val="00416636"/>
    <w:rsid w:val="004235D6"/>
    <w:rsid w:val="00424724"/>
    <w:rsid w:val="0042505B"/>
    <w:rsid w:val="0042640F"/>
    <w:rsid w:val="00427E29"/>
    <w:rsid w:val="004306B8"/>
    <w:rsid w:val="00432A1C"/>
    <w:rsid w:val="00441EA1"/>
    <w:rsid w:val="00444CDB"/>
    <w:rsid w:val="00463186"/>
    <w:rsid w:val="00472E10"/>
    <w:rsid w:val="00476AF5"/>
    <w:rsid w:val="0049456E"/>
    <w:rsid w:val="0049623E"/>
    <w:rsid w:val="004A567E"/>
    <w:rsid w:val="004B1B1E"/>
    <w:rsid w:val="004C623F"/>
    <w:rsid w:val="004C6D66"/>
    <w:rsid w:val="004D29B1"/>
    <w:rsid w:val="004E5B21"/>
    <w:rsid w:val="004E6D8B"/>
    <w:rsid w:val="004F6356"/>
    <w:rsid w:val="00501251"/>
    <w:rsid w:val="005043FC"/>
    <w:rsid w:val="00510089"/>
    <w:rsid w:val="00510672"/>
    <w:rsid w:val="00516DAB"/>
    <w:rsid w:val="00521310"/>
    <w:rsid w:val="00522775"/>
    <w:rsid w:val="0052299D"/>
    <w:rsid w:val="00523F18"/>
    <w:rsid w:val="0053383E"/>
    <w:rsid w:val="00536DCB"/>
    <w:rsid w:val="0053754A"/>
    <w:rsid w:val="0054118C"/>
    <w:rsid w:val="005411F9"/>
    <w:rsid w:val="00543039"/>
    <w:rsid w:val="00545C45"/>
    <w:rsid w:val="00553584"/>
    <w:rsid w:val="00554815"/>
    <w:rsid w:val="00556AD7"/>
    <w:rsid w:val="00562FAF"/>
    <w:rsid w:val="00563698"/>
    <w:rsid w:val="0057272C"/>
    <w:rsid w:val="0058772D"/>
    <w:rsid w:val="0059744D"/>
    <w:rsid w:val="005A0C2F"/>
    <w:rsid w:val="005A3907"/>
    <w:rsid w:val="005B67E1"/>
    <w:rsid w:val="005C4D92"/>
    <w:rsid w:val="005C5941"/>
    <w:rsid w:val="005C6C9D"/>
    <w:rsid w:val="005D008C"/>
    <w:rsid w:val="005F0445"/>
    <w:rsid w:val="005F1801"/>
    <w:rsid w:val="005F3006"/>
    <w:rsid w:val="005F34F4"/>
    <w:rsid w:val="005F57D1"/>
    <w:rsid w:val="00600668"/>
    <w:rsid w:val="006067A2"/>
    <w:rsid w:val="00614FD8"/>
    <w:rsid w:val="00615B0D"/>
    <w:rsid w:val="006221BD"/>
    <w:rsid w:val="0062245F"/>
    <w:rsid w:val="00623F62"/>
    <w:rsid w:val="006416FC"/>
    <w:rsid w:val="00641735"/>
    <w:rsid w:val="00642590"/>
    <w:rsid w:val="006553AE"/>
    <w:rsid w:val="00663BC8"/>
    <w:rsid w:val="00672917"/>
    <w:rsid w:val="0067493A"/>
    <w:rsid w:val="00675E8C"/>
    <w:rsid w:val="006809C0"/>
    <w:rsid w:val="00681B8E"/>
    <w:rsid w:val="006968B6"/>
    <w:rsid w:val="006A19D9"/>
    <w:rsid w:val="006B1003"/>
    <w:rsid w:val="006B3F9A"/>
    <w:rsid w:val="006C643E"/>
    <w:rsid w:val="006D4DD3"/>
    <w:rsid w:val="006D5791"/>
    <w:rsid w:val="006D5A1C"/>
    <w:rsid w:val="006E3D0E"/>
    <w:rsid w:val="006E76DD"/>
    <w:rsid w:val="006F035B"/>
    <w:rsid w:val="006F3157"/>
    <w:rsid w:val="006F7C09"/>
    <w:rsid w:val="007025D7"/>
    <w:rsid w:val="00711E1B"/>
    <w:rsid w:val="00720159"/>
    <w:rsid w:val="00730DAE"/>
    <w:rsid w:val="00732ACE"/>
    <w:rsid w:val="00732D7B"/>
    <w:rsid w:val="00732F7F"/>
    <w:rsid w:val="0074112B"/>
    <w:rsid w:val="00746C55"/>
    <w:rsid w:val="0075004C"/>
    <w:rsid w:val="00753674"/>
    <w:rsid w:val="00765EA3"/>
    <w:rsid w:val="00772C9A"/>
    <w:rsid w:val="007736B4"/>
    <w:rsid w:val="007812BE"/>
    <w:rsid w:val="00781B8C"/>
    <w:rsid w:val="00791F12"/>
    <w:rsid w:val="00795651"/>
    <w:rsid w:val="00797E63"/>
    <w:rsid w:val="007A3D2D"/>
    <w:rsid w:val="007B01A7"/>
    <w:rsid w:val="007B48C2"/>
    <w:rsid w:val="007B5C2A"/>
    <w:rsid w:val="007B5F78"/>
    <w:rsid w:val="007C53EE"/>
    <w:rsid w:val="007D5A80"/>
    <w:rsid w:val="007D7F1E"/>
    <w:rsid w:val="007E4DFE"/>
    <w:rsid w:val="007E6269"/>
    <w:rsid w:val="00801D84"/>
    <w:rsid w:val="008052DD"/>
    <w:rsid w:val="00815BD0"/>
    <w:rsid w:val="00822592"/>
    <w:rsid w:val="008225A9"/>
    <w:rsid w:val="008319CD"/>
    <w:rsid w:val="00833DB8"/>
    <w:rsid w:val="0084281B"/>
    <w:rsid w:val="00842D96"/>
    <w:rsid w:val="00853E02"/>
    <w:rsid w:val="0085613B"/>
    <w:rsid w:val="008645F8"/>
    <w:rsid w:val="00865995"/>
    <w:rsid w:val="00870177"/>
    <w:rsid w:val="00877372"/>
    <w:rsid w:val="00882200"/>
    <w:rsid w:val="008842EF"/>
    <w:rsid w:val="00884382"/>
    <w:rsid w:val="008851D5"/>
    <w:rsid w:val="00887094"/>
    <w:rsid w:val="00887325"/>
    <w:rsid w:val="0089029E"/>
    <w:rsid w:val="008A03F3"/>
    <w:rsid w:val="008A0920"/>
    <w:rsid w:val="008A3CE7"/>
    <w:rsid w:val="008B1148"/>
    <w:rsid w:val="008B115D"/>
    <w:rsid w:val="008B4EE4"/>
    <w:rsid w:val="008C27C7"/>
    <w:rsid w:val="008C7F8E"/>
    <w:rsid w:val="008D0BDE"/>
    <w:rsid w:val="008D2177"/>
    <w:rsid w:val="008D23BE"/>
    <w:rsid w:val="008D53E2"/>
    <w:rsid w:val="008D6BF9"/>
    <w:rsid w:val="008E03BF"/>
    <w:rsid w:val="008F0BAF"/>
    <w:rsid w:val="008F284F"/>
    <w:rsid w:val="00901E52"/>
    <w:rsid w:val="00905E06"/>
    <w:rsid w:val="00910A85"/>
    <w:rsid w:val="009131BD"/>
    <w:rsid w:val="00916E1C"/>
    <w:rsid w:val="00921A12"/>
    <w:rsid w:val="009264A9"/>
    <w:rsid w:val="0092681F"/>
    <w:rsid w:val="00931CC7"/>
    <w:rsid w:val="00933944"/>
    <w:rsid w:val="00941565"/>
    <w:rsid w:val="0094430B"/>
    <w:rsid w:val="009453ED"/>
    <w:rsid w:val="00952DD3"/>
    <w:rsid w:val="00955DFF"/>
    <w:rsid w:val="00957B81"/>
    <w:rsid w:val="00961F2B"/>
    <w:rsid w:val="00973062"/>
    <w:rsid w:val="00976886"/>
    <w:rsid w:val="0098006E"/>
    <w:rsid w:val="00983CC5"/>
    <w:rsid w:val="00986761"/>
    <w:rsid w:val="00986F60"/>
    <w:rsid w:val="00986FA2"/>
    <w:rsid w:val="00991DF0"/>
    <w:rsid w:val="00996EEA"/>
    <w:rsid w:val="009A1DBB"/>
    <w:rsid w:val="009C06C6"/>
    <w:rsid w:val="009C11B2"/>
    <w:rsid w:val="009C61A2"/>
    <w:rsid w:val="009D4AA7"/>
    <w:rsid w:val="009D66C3"/>
    <w:rsid w:val="009E3B99"/>
    <w:rsid w:val="009E49BD"/>
    <w:rsid w:val="009E51DF"/>
    <w:rsid w:val="009E5F02"/>
    <w:rsid w:val="009F38FE"/>
    <w:rsid w:val="009F3E00"/>
    <w:rsid w:val="009F56E4"/>
    <w:rsid w:val="009F67EB"/>
    <w:rsid w:val="00A01C67"/>
    <w:rsid w:val="00A110D8"/>
    <w:rsid w:val="00A1132E"/>
    <w:rsid w:val="00A11407"/>
    <w:rsid w:val="00A15791"/>
    <w:rsid w:val="00A15D0B"/>
    <w:rsid w:val="00A25D79"/>
    <w:rsid w:val="00A33DE7"/>
    <w:rsid w:val="00A408E9"/>
    <w:rsid w:val="00A42190"/>
    <w:rsid w:val="00A520BB"/>
    <w:rsid w:val="00A54D62"/>
    <w:rsid w:val="00A55E89"/>
    <w:rsid w:val="00A60383"/>
    <w:rsid w:val="00A61DE1"/>
    <w:rsid w:val="00A61E9E"/>
    <w:rsid w:val="00A6487A"/>
    <w:rsid w:val="00A6669B"/>
    <w:rsid w:val="00A66C37"/>
    <w:rsid w:val="00A724CA"/>
    <w:rsid w:val="00A7437B"/>
    <w:rsid w:val="00A75044"/>
    <w:rsid w:val="00A82BCA"/>
    <w:rsid w:val="00A83A1C"/>
    <w:rsid w:val="00A8546C"/>
    <w:rsid w:val="00A87224"/>
    <w:rsid w:val="00A92D28"/>
    <w:rsid w:val="00A93D5C"/>
    <w:rsid w:val="00AB2586"/>
    <w:rsid w:val="00AC067C"/>
    <w:rsid w:val="00AC151E"/>
    <w:rsid w:val="00AC379B"/>
    <w:rsid w:val="00AC4A26"/>
    <w:rsid w:val="00AC79C4"/>
    <w:rsid w:val="00AD02BC"/>
    <w:rsid w:val="00AE0AE3"/>
    <w:rsid w:val="00AE142E"/>
    <w:rsid w:val="00AE2C86"/>
    <w:rsid w:val="00AF2945"/>
    <w:rsid w:val="00B052B6"/>
    <w:rsid w:val="00B105DD"/>
    <w:rsid w:val="00B120F3"/>
    <w:rsid w:val="00B1708A"/>
    <w:rsid w:val="00B203B8"/>
    <w:rsid w:val="00B242A6"/>
    <w:rsid w:val="00B262B8"/>
    <w:rsid w:val="00B27B31"/>
    <w:rsid w:val="00B3057E"/>
    <w:rsid w:val="00B360EE"/>
    <w:rsid w:val="00B437D8"/>
    <w:rsid w:val="00B452BE"/>
    <w:rsid w:val="00B56FB8"/>
    <w:rsid w:val="00B57CFB"/>
    <w:rsid w:val="00B63BDB"/>
    <w:rsid w:val="00B642C4"/>
    <w:rsid w:val="00B64FA4"/>
    <w:rsid w:val="00B6625A"/>
    <w:rsid w:val="00B667E8"/>
    <w:rsid w:val="00B804C3"/>
    <w:rsid w:val="00B8186D"/>
    <w:rsid w:val="00B86082"/>
    <w:rsid w:val="00B91ACD"/>
    <w:rsid w:val="00B9547F"/>
    <w:rsid w:val="00BA7632"/>
    <w:rsid w:val="00BC3B1A"/>
    <w:rsid w:val="00BD18D8"/>
    <w:rsid w:val="00BF02C9"/>
    <w:rsid w:val="00BF322E"/>
    <w:rsid w:val="00BF32BD"/>
    <w:rsid w:val="00BF3653"/>
    <w:rsid w:val="00C02BD5"/>
    <w:rsid w:val="00C06F3F"/>
    <w:rsid w:val="00C11F6B"/>
    <w:rsid w:val="00C17E9D"/>
    <w:rsid w:val="00C20196"/>
    <w:rsid w:val="00C22341"/>
    <w:rsid w:val="00C226EE"/>
    <w:rsid w:val="00C2764F"/>
    <w:rsid w:val="00C318CB"/>
    <w:rsid w:val="00C34004"/>
    <w:rsid w:val="00C35120"/>
    <w:rsid w:val="00C36CBA"/>
    <w:rsid w:val="00C4728B"/>
    <w:rsid w:val="00C5207A"/>
    <w:rsid w:val="00C57AFC"/>
    <w:rsid w:val="00C61835"/>
    <w:rsid w:val="00C62583"/>
    <w:rsid w:val="00C64023"/>
    <w:rsid w:val="00C644A5"/>
    <w:rsid w:val="00C7165C"/>
    <w:rsid w:val="00C74061"/>
    <w:rsid w:val="00C7569A"/>
    <w:rsid w:val="00C84472"/>
    <w:rsid w:val="00C8484A"/>
    <w:rsid w:val="00C87C73"/>
    <w:rsid w:val="00C91FDC"/>
    <w:rsid w:val="00C927DF"/>
    <w:rsid w:val="00C94AE6"/>
    <w:rsid w:val="00C950EE"/>
    <w:rsid w:val="00CA6D70"/>
    <w:rsid w:val="00CA78F4"/>
    <w:rsid w:val="00CB0C9E"/>
    <w:rsid w:val="00CB3463"/>
    <w:rsid w:val="00CB7E09"/>
    <w:rsid w:val="00CC6022"/>
    <w:rsid w:val="00CC6D61"/>
    <w:rsid w:val="00CD4504"/>
    <w:rsid w:val="00CF20EA"/>
    <w:rsid w:val="00CF41C6"/>
    <w:rsid w:val="00CF5D79"/>
    <w:rsid w:val="00D07EF0"/>
    <w:rsid w:val="00D142D4"/>
    <w:rsid w:val="00D1470B"/>
    <w:rsid w:val="00D16B3D"/>
    <w:rsid w:val="00D2302D"/>
    <w:rsid w:val="00D315A3"/>
    <w:rsid w:val="00D32762"/>
    <w:rsid w:val="00D33215"/>
    <w:rsid w:val="00D371B3"/>
    <w:rsid w:val="00D45980"/>
    <w:rsid w:val="00D556F9"/>
    <w:rsid w:val="00D605E6"/>
    <w:rsid w:val="00D6403F"/>
    <w:rsid w:val="00D646A4"/>
    <w:rsid w:val="00D65F86"/>
    <w:rsid w:val="00D72F12"/>
    <w:rsid w:val="00D73E1F"/>
    <w:rsid w:val="00D75FB1"/>
    <w:rsid w:val="00D80BB2"/>
    <w:rsid w:val="00D835F2"/>
    <w:rsid w:val="00D92E26"/>
    <w:rsid w:val="00D93DEF"/>
    <w:rsid w:val="00D9607F"/>
    <w:rsid w:val="00DA0E9C"/>
    <w:rsid w:val="00DA17BB"/>
    <w:rsid w:val="00DC0120"/>
    <w:rsid w:val="00DC21E1"/>
    <w:rsid w:val="00DC328A"/>
    <w:rsid w:val="00DD12E1"/>
    <w:rsid w:val="00DD3769"/>
    <w:rsid w:val="00DD587D"/>
    <w:rsid w:val="00DD5A0A"/>
    <w:rsid w:val="00DE1E38"/>
    <w:rsid w:val="00DE267F"/>
    <w:rsid w:val="00DE4489"/>
    <w:rsid w:val="00DE4E08"/>
    <w:rsid w:val="00DF01B9"/>
    <w:rsid w:val="00DF6D2E"/>
    <w:rsid w:val="00E02CEA"/>
    <w:rsid w:val="00E075F5"/>
    <w:rsid w:val="00E1242C"/>
    <w:rsid w:val="00E127F4"/>
    <w:rsid w:val="00E179B9"/>
    <w:rsid w:val="00E20BC1"/>
    <w:rsid w:val="00E2473D"/>
    <w:rsid w:val="00E2576B"/>
    <w:rsid w:val="00E27A59"/>
    <w:rsid w:val="00E32ABD"/>
    <w:rsid w:val="00E33DED"/>
    <w:rsid w:val="00E454F2"/>
    <w:rsid w:val="00E545F5"/>
    <w:rsid w:val="00E6450C"/>
    <w:rsid w:val="00E70940"/>
    <w:rsid w:val="00E75296"/>
    <w:rsid w:val="00E83B1C"/>
    <w:rsid w:val="00E84D1A"/>
    <w:rsid w:val="00E87AD1"/>
    <w:rsid w:val="00E87C19"/>
    <w:rsid w:val="00E87CF8"/>
    <w:rsid w:val="00E9447B"/>
    <w:rsid w:val="00EA0AB3"/>
    <w:rsid w:val="00EA3B4C"/>
    <w:rsid w:val="00EC39D1"/>
    <w:rsid w:val="00ED7C88"/>
    <w:rsid w:val="00EE4240"/>
    <w:rsid w:val="00EE5EDB"/>
    <w:rsid w:val="00EE750D"/>
    <w:rsid w:val="00EF636D"/>
    <w:rsid w:val="00F033FD"/>
    <w:rsid w:val="00F046FF"/>
    <w:rsid w:val="00F04F86"/>
    <w:rsid w:val="00F112F9"/>
    <w:rsid w:val="00F15377"/>
    <w:rsid w:val="00F23610"/>
    <w:rsid w:val="00F24533"/>
    <w:rsid w:val="00F27A82"/>
    <w:rsid w:val="00F330BC"/>
    <w:rsid w:val="00F45509"/>
    <w:rsid w:val="00F502D8"/>
    <w:rsid w:val="00F513F2"/>
    <w:rsid w:val="00F51FA3"/>
    <w:rsid w:val="00F5272D"/>
    <w:rsid w:val="00F536A0"/>
    <w:rsid w:val="00F602ED"/>
    <w:rsid w:val="00F6506B"/>
    <w:rsid w:val="00F67D3A"/>
    <w:rsid w:val="00F7367F"/>
    <w:rsid w:val="00F7739C"/>
    <w:rsid w:val="00F83D2D"/>
    <w:rsid w:val="00F860DD"/>
    <w:rsid w:val="00F863B7"/>
    <w:rsid w:val="00F92B93"/>
    <w:rsid w:val="00FB20C6"/>
    <w:rsid w:val="00FB3DAF"/>
    <w:rsid w:val="00FB4F5E"/>
    <w:rsid w:val="00FC1408"/>
    <w:rsid w:val="00FC261B"/>
    <w:rsid w:val="00FC537F"/>
    <w:rsid w:val="00FC5481"/>
    <w:rsid w:val="00FC71BC"/>
    <w:rsid w:val="00FC7EBD"/>
    <w:rsid w:val="00FD09D1"/>
    <w:rsid w:val="00FD1EBA"/>
    <w:rsid w:val="00FD4F2C"/>
    <w:rsid w:val="00FD6DB0"/>
    <w:rsid w:val="00FE1D4F"/>
    <w:rsid w:val="00FE22E4"/>
    <w:rsid w:val="00FE438E"/>
    <w:rsid w:val="00FF0435"/>
    <w:rsid w:val="00FF4167"/>
    <w:rsid w:val="00FF5BB9"/>
    <w:rsid w:val="00FF6857"/>
    <w:rsid w:val="00FF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0E20A7"/>
  <w15:docId w15:val="{037E3DAD-CC7D-470D-AE4A-5E85739C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F2"/>
  </w:style>
  <w:style w:type="paragraph" w:styleId="Heading1">
    <w:name w:val="heading 1"/>
    <w:basedOn w:val="Normal"/>
    <w:next w:val="Normal"/>
    <w:link w:val="Heading1Char"/>
    <w:uiPriority w:val="99"/>
    <w:qFormat/>
    <w:rsid w:val="00E454F2"/>
    <w:pPr>
      <w:keepNext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454F2"/>
    <w:pPr>
      <w:keepNext/>
      <w:jc w:val="both"/>
      <w:outlineLvl w:val="1"/>
    </w:pPr>
    <w:rPr>
      <w:b/>
      <w:bCs/>
      <w:emboss/>
      <w:color w:val="000000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454F2"/>
    <w:pPr>
      <w:keepNext/>
      <w:spacing w:before="240"/>
      <w:outlineLvl w:val="2"/>
    </w:pPr>
    <w:rPr>
      <w:color w:val="00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454F2"/>
    <w:pPr>
      <w:keepNext/>
      <w:outlineLvl w:val="3"/>
    </w:pPr>
    <w:rPr>
      <w:vanish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F05ED"/>
    <w:rPr>
      <w:rFonts w:ascii="Cambria" w:eastAsia="Times New Roman" w:hAnsi="Cambria" w:cs="Times New Roman"/>
      <w:b/>
      <w:bCs/>
      <w:kern w:val="32"/>
      <w:sz w:val="32"/>
      <w:szCs w:val="32"/>
      <w:lang w:val="hy-AM" w:eastAsia="hy-AM"/>
    </w:rPr>
  </w:style>
  <w:style w:type="character" w:customStyle="1" w:styleId="Heading2Char">
    <w:name w:val="Heading 2 Char"/>
    <w:link w:val="Heading2"/>
    <w:uiPriority w:val="9"/>
    <w:semiHidden/>
    <w:rsid w:val="001F05ED"/>
    <w:rPr>
      <w:rFonts w:ascii="Cambria" w:eastAsia="Times New Roman" w:hAnsi="Cambria" w:cs="Times New Roman"/>
      <w:b/>
      <w:bCs/>
      <w:i/>
      <w:iCs/>
      <w:sz w:val="28"/>
      <w:szCs w:val="28"/>
      <w:lang w:val="hy-AM" w:eastAsia="hy-AM"/>
    </w:rPr>
  </w:style>
  <w:style w:type="character" w:customStyle="1" w:styleId="Heading3Char">
    <w:name w:val="Heading 3 Char"/>
    <w:link w:val="Heading3"/>
    <w:uiPriority w:val="9"/>
    <w:semiHidden/>
    <w:rsid w:val="001F05ED"/>
    <w:rPr>
      <w:rFonts w:ascii="Cambria" w:eastAsia="Times New Roman" w:hAnsi="Cambria" w:cs="Times New Roman"/>
      <w:b/>
      <w:bCs/>
      <w:sz w:val="26"/>
      <w:szCs w:val="26"/>
      <w:lang w:val="hy-AM" w:eastAsia="hy-AM"/>
    </w:rPr>
  </w:style>
  <w:style w:type="character" w:customStyle="1" w:styleId="Heading4Char">
    <w:name w:val="Heading 4 Char"/>
    <w:link w:val="Heading4"/>
    <w:uiPriority w:val="9"/>
    <w:semiHidden/>
    <w:rsid w:val="001F05ED"/>
    <w:rPr>
      <w:rFonts w:ascii="Calibri" w:eastAsia="Times New Roman" w:hAnsi="Calibri" w:cs="Times New Roman"/>
      <w:b/>
      <w:bCs/>
      <w:sz w:val="28"/>
      <w:szCs w:val="28"/>
      <w:lang w:val="hy-AM" w:eastAsia="hy-AM"/>
    </w:rPr>
  </w:style>
  <w:style w:type="paragraph" w:styleId="BodyText">
    <w:name w:val="Body Text"/>
    <w:basedOn w:val="Normal"/>
    <w:link w:val="BodyTextChar"/>
    <w:uiPriority w:val="99"/>
    <w:rsid w:val="00E454F2"/>
    <w:pPr>
      <w:jc w:val="both"/>
    </w:pPr>
    <w:rPr>
      <w:sz w:val="28"/>
      <w:szCs w:val="28"/>
    </w:rPr>
  </w:style>
  <w:style w:type="character" w:customStyle="1" w:styleId="BodyTextChar">
    <w:name w:val="Body Text Char"/>
    <w:link w:val="BodyText"/>
    <w:uiPriority w:val="99"/>
    <w:semiHidden/>
    <w:rsid w:val="001F05ED"/>
    <w:rPr>
      <w:sz w:val="20"/>
      <w:szCs w:val="20"/>
      <w:lang w:val="hy-AM" w:eastAsia="hy-AM"/>
    </w:rPr>
  </w:style>
  <w:style w:type="paragraph" w:styleId="Header">
    <w:name w:val="header"/>
    <w:basedOn w:val="Normal"/>
    <w:link w:val="HeaderChar"/>
    <w:uiPriority w:val="99"/>
    <w:rsid w:val="00E454F2"/>
    <w:pPr>
      <w:tabs>
        <w:tab w:val="center" w:pos="4153"/>
        <w:tab w:val="right" w:pos="8306"/>
      </w:tabs>
      <w:autoSpaceDE w:val="0"/>
      <w:autoSpaceDN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A15D0B"/>
  </w:style>
  <w:style w:type="paragraph" w:styleId="BodyTextIndent">
    <w:name w:val="Body Text Indent"/>
    <w:basedOn w:val="Normal"/>
    <w:link w:val="BodyTextIndentChar"/>
    <w:uiPriority w:val="99"/>
    <w:rsid w:val="00E454F2"/>
    <w:pPr>
      <w:autoSpaceDE w:val="0"/>
      <w:autoSpaceDN w:val="0"/>
      <w:ind w:firstLine="851"/>
      <w:jc w:val="both"/>
    </w:pPr>
    <w:rPr>
      <w:sz w:val="26"/>
      <w:szCs w:val="26"/>
    </w:rPr>
  </w:style>
  <w:style w:type="character" w:customStyle="1" w:styleId="BodyTextIndentChar">
    <w:name w:val="Body Text Indent Char"/>
    <w:link w:val="BodyTextIndent"/>
    <w:uiPriority w:val="99"/>
    <w:semiHidden/>
    <w:rsid w:val="001F05ED"/>
    <w:rPr>
      <w:sz w:val="20"/>
      <w:szCs w:val="20"/>
      <w:lang w:val="hy-AM" w:eastAsia="hy-AM"/>
    </w:rPr>
  </w:style>
  <w:style w:type="paragraph" w:styleId="BodyTextIndent2">
    <w:name w:val="Body Text Indent 2"/>
    <w:basedOn w:val="Normal"/>
    <w:link w:val="BodyTextIndent2Char"/>
    <w:uiPriority w:val="99"/>
    <w:rsid w:val="00E454F2"/>
    <w:pPr>
      <w:autoSpaceDE w:val="0"/>
      <w:autoSpaceDN w:val="0"/>
      <w:spacing w:line="360" w:lineRule="auto"/>
      <w:ind w:firstLine="567"/>
      <w:jc w:val="both"/>
    </w:pPr>
    <w:rPr>
      <w:sz w:val="26"/>
      <w:szCs w:val="26"/>
    </w:rPr>
  </w:style>
  <w:style w:type="character" w:customStyle="1" w:styleId="BodyTextIndent2Char">
    <w:name w:val="Body Text Indent 2 Char"/>
    <w:link w:val="BodyTextIndent2"/>
    <w:uiPriority w:val="99"/>
    <w:semiHidden/>
    <w:rsid w:val="001F05ED"/>
    <w:rPr>
      <w:sz w:val="20"/>
      <w:szCs w:val="20"/>
      <w:lang w:val="hy-AM" w:eastAsia="hy-AM"/>
    </w:rPr>
  </w:style>
  <w:style w:type="paragraph" w:styleId="BalloonText">
    <w:name w:val="Balloon Text"/>
    <w:basedOn w:val="Normal"/>
    <w:link w:val="BalloonTextChar"/>
    <w:uiPriority w:val="99"/>
    <w:semiHidden/>
    <w:rsid w:val="005411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05ED"/>
    <w:rPr>
      <w:sz w:val="0"/>
      <w:szCs w:val="0"/>
      <w:lang w:val="hy-AM" w:eastAsia="hy-AM"/>
    </w:rPr>
  </w:style>
  <w:style w:type="character" w:styleId="PageNumber">
    <w:name w:val="page number"/>
    <w:basedOn w:val="DefaultParagraphFont"/>
    <w:uiPriority w:val="99"/>
    <w:rsid w:val="00A6669B"/>
  </w:style>
  <w:style w:type="paragraph" w:styleId="Footer">
    <w:name w:val="footer"/>
    <w:basedOn w:val="Normal"/>
    <w:link w:val="FooterChar"/>
    <w:uiPriority w:val="99"/>
    <w:rsid w:val="00441EA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334D5B"/>
  </w:style>
  <w:style w:type="paragraph" w:customStyle="1" w:styleId="ConsPlusNormal">
    <w:name w:val="ConsPlusNormal"/>
    <w:link w:val="ConsPlusNormal0"/>
    <w:uiPriority w:val="99"/>
    <w:rsid w:val="003E46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3E46DB"/>
    <w:rPr>
      <w:rFonts w:ascii="Arial" w:hAnsi="Arial" w:cs="Arial"/>
      <w:lang w:val="hy-AM" w:eastAsia="hy-AM"/>
    </w:rPr>
  </w:style>
  <w:style w:type="character" w:styleId="Hyperlink">
    <w:name w:val="Hyperlink"/>
    <w:uiPriority w:val="99"/>
    <w:rsid w:val="003E46DB"/>
    <w:rPr>
      <w:color w:val="0000FF"/>
      <w:u w:val="single"/>
    </w:rPr>
  </w:style>
  <w:style w:type="paragraph" w:styleId="Title">
    <w:name w:val="Title"/>
    <w:basedOn w:val="Normal"/>
    <w:link w:val="TitleChar"/>
    <w:uiPriority w:val="99"/>
    <w:qFormat/>
    <w:rsid w:val="002D0C8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link w:val="Title"/>
    <w:uiPriority w:val="99"/>
    <w:locked/>
    <w:rsid w:val="002D0C8A"/>
    <w:rPr>
      <w:b/>
      <w:bCs/>
      <w:sz w:val="28"/>
      <w:szCs w:val="28"/>
      <w:lang w:val="hy-AM" w:eastAsia="hy-AM"/>
    </w:rPr>
  </w:style>
  <w:style w:type="character" w:styleId="FollowedHyperlink">
    <w:name w:val="FollowedHyperlink"/>
    <w:uiPriority w:val="99"/>
    <w:rsid w:val="00553584"/>
    <w:rPr>
      <w:color w:val="800080"/>
      <w:u w:val="single"/>
    </w:rPr>
  </w:style>
  <w:style w:type="character" w:styleId="CommentReference">
    <w:name w:val="annotation reference"/>
    <w:uiPriority w:val="99"/>
    <w:semiHidden/>
    <w:rsid w:val="00163D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163D90"/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63D9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163D90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163D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3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CB7D64-FED2-409B-A251-F883E3438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7</Pages>
  <Words>1429</Words>
  <Characters>8147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>ГТК Россия</Company>
  <LinksUpToDate>false</LinksUpToDate>
  <CharactersWithSpaces>9557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Канатова Г.Г.</dc:creator>
  <cp:keywords/>
  <dc:description/>
  <cp:lastModifiedBy>LEGAL</cp:lastModifiedBy>
  <cp:revision>36</cp:revision>
  <cp:lastPrinted>2015-05-25T10:32:00Z</cp:lastPrinted>
  <dcterms:created xsi:type="dcterms:W3CDTF">2015-08-25T12:15:00Z</dcterms:created>
  <dcterms:modified xsi:type="dcterms:W3CDTF">2017-10-13T11:00:00Z</dcterms:modified>
</cp:coreProperties>
</file>