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1C" w:rsidRPr="005650AA" w:rsidRDefault="0055331C" w:rsidP="0055331C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i/>
          <w:color w:val="000000"/>
          <w:shd w:val="clear" w:color="auto" w:fill="FFFFFF"/>
          <w:lang w:val="en-US"/>
        </w:rPr>
      </w:pPr>
    </w:p>
    <w:p w:rsidR="0055331C" w:rsidRPr="005650AA" w:rsidRDefault="0055331C" w:rsidP="005650AA">
      <w:pPr>
        <w:pStyle w:val="NormalWeb"/>
        <w:spacing w:before="0" w:beforeAutospacing="0" w:after="0" w:afterAutospacing="0"/>
        <w:jc w:val="right"/>
        <w:rPr>
          <w:rFonts w:ascii="GHEA Grapalat" w:hAnsi="GHEA Grapalat"/>
          <w:b/>
          <w:bCs/>
          <w:i/>
          <w:color w:val="000000"/>
          <w:u w:val="single"/>
          <w:shd w:val="clear" w:color="auto" w:fill="FFFFFF"/>
          <w:lang w:val="hy-AM"/>
        </w:rPr>
      </w:pPr>
      <w:r w:rsidRPr="005650AA">
        <w:rPr>
          <w:rFonts w:ascii="GHEA Grapalat" w:hAnsi="GHEA Grapalat"/>
          <w:b/>
          <w:bCs/>
          <w:i/>
          <w:color w:val="000000"/>
          <w:u w:val="single"/>
          <w:shd w:val="clear" w:color="auto" w:fill="FFFFFF"/>
          <w:lang w:val="hy-AM"/>
        </w:rPr>
        <w:t>Նախագիծ</w:t>
      </w:r>
    </w:p>
    <w:p w:rsidR="005650AA" w:rsidRPr="005650AA" w:rsidRDefault="005650AA" w:rsidP="0055331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</w:p>
    <w:p w:rsidR="005650AA" w:rsidRPr="005650AA" w:rsidRDefault="005650AA" w:rsidP="0055331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</w:p>
    <w:p w:rsidR="0055331C" w:rsidRPr="003118E6" w:rsidRDefault="0055331C" w:rsidP="0055331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</w:pPr>
      <w:r w:rsidRPr="005650AA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Ա Ր Ձ Ա Ն Ա Գ Ր Ո Ւ Թ Յ Ո Ւ Ն</w:t>
      </w:r>
      <w:r w:rsidR="003118E6">
        <w:rPr>
          <w:rFonts w:ascii="GHEA Grapalat" w:hAnsi="GHEA Grapalat"/>
          <w:b/>
          <w:bCs/>
          <w:color w:val="000000"/>
          <w:shd w:val="clear" w:color="auto" w:fill="FFFFFF"/>
          <w:lang w:val="en-US"/>
        </w:rPr>
        <w:t xml:space="preserve"> </w:t>
      </w:r>
    </w:p>
    <w:p w:rsidR="0055331C" w:rsidRPr="005650AA" w:rsidRDefault="0055331C" w:rsidP="0055331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 w:rsidRPr="005650AA">
        <w:rPr>
          <w:rFonts w:ascii="GHEA Grapalat" w:hAnsi="GHEA Grapalat"/>
          <w:color w:val="000000"/>
          <w:lang w:val="hy-AM"/>
        </w:rPr>
        <w:br/>
      </w:r>
      <w:r w:rsidRPr="005650A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ԿԱՌԱՎԱՐՈՒԹՅԱՆ ԵՎ ԿԱՐՄԻՐ ԽԱՉԻ ՄԻՋԱԶԳԱՅԻՆ ԿՈՄԻՏԵԻ ՄԻՋԵՎ ՀԱՅԱՍՏԱՆԻ ՀԱՆՐԱՊԵՏՈՒԹՅՈՒՆՈՒՄ ԿԱՐՄԻՐ ԽԱՉԻ ՄԻՋԱԶԳԱՅԻՆ ԿՈՄԻՏԵԻ ԿԱՐԳԱՎԻՃԱԿԻ ՄԱՍԻՆ ՀԱՄԱՁԱՅՆԱԳՐՈՒՄ ՓՈՓՈԽՈՒԹՅՈՒՆՆԵՐ ԿԱՏԱՐԵԼՈՒ ՄԱՍԻՆ</w:t>
      </w:r>
    </w:p>
    <w:p w:rsidR="0055331C" w:rsidRPr="005650AA" w:rsidRDefault="0055331C" w:rsidP="0055331C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</w:p>
    <w:p w:rsidR="004F2275" w:rsidRPr="00357534" w:rsidRDefault="004F2275" w:rsidP="004F22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</w:p>
    <w:p w:rsidR="0055331C" w:rsidRPr="005650AA" w:rsidRDefault="0055331C" w:rsidP="004F227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GHEA Grapalat" w:hAnsi="GHEA Grapalat"/>
          <w:color w:val="000000"/>
          <w:lang w:val="hy-AM"/>
        </w:rPr>
        <w:t>Հայաստանի Հանրապետության կառավարությունը և Կարմիր խաչի միջազգային կոմիտեն (ԿԽՄԿ), այսուհետ` Կողմեր,</w:t>
      </w:r>
    </w:p>
    <w:p w:rsidR="004F2275" w:rsidRPr="00357534" w:rsidRDefault="004F2275" w:rsidP="004F2275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</w:pPr>
    </w:p>
    <w:p w:rsidR="0055331C" w:rsidRPr="005650AA" w:rsidRDefault="0055331C" w:rsidP="004F2275">
      <w:pPr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</w:pPr>
      <w:r w:rsidRPr="005650AA">
        <w:rPr>
          <w:rFonts w:ascii="GHEA Grapalat" w:hAnsi="GHEA Grapalat"/>
          <w:color w:val="000000"/>
          <w:sz w:val="24"/>
          <w:szCs w:val="24"/>
          <w:lang w:val="hy-AM"/>
        </w:rPr>
        <w:t xml:space="preserve">նկատի ունենալով </w:t>
      </w:r>
      <w:r w:rsidRPr="005650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>1993 թվականի նոյեմբերի 5-ին Հայաստանի Հանրապետության կառավարության և Կարմիր խաչի միջազգային կոմիտեի միջև Հայաստանի Հանրապետությունում Կարմիր խաչի միջազգային կոմիտեի կարգավիճակի մասին համաձայնագիրը («</w:t>
      </w:r>
      <w:r w:rsidR="000A16EC" w:rsidRPr="000A16E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>Հ</w:t>
      </w:r>
      <w:r w:rsidRPr="005650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>ամաձայնագիր»),</w:t>
      </w:r>
    </w:p>
    <w:p w:rsidR="0055331C" w:rsidRPr="005650AA" w:rsidRDefault="0055331C" w:rsidP="004F2275">
      <w:pPr>
        <w:ind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 w:eastAsia="fr-CH"/>
        </w:rPr>
      </w:pPr>
      <w:r w:rsidRPr="005650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>նկատի ունենալով, որ իր մարդասիրական հանձնառություն</w:t>
      </w:r>
      <w:r w:rsidR="000A16EC" w:rsidRPr="000A16E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>ն</w:t>
      </w:r>
      <w:r w:rsidRPr="005650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 xml:space="preserve"> ի կատար ածելու համար, ԿԽՄԿ</w:t>
      </w:r>
      <w:r w:rsidRPr="005650AA">
        <w:rPr>
          <w:rFonts w:ascii="GHEA Grapalat" w:eastAsia="MS Mincho" w:hAnsi="GHEA Grapalat" w:cs="MS Mincho"/>
          <w:color w:val="000000"/>
          <w:sz w:val="24"/>
          <w:szCs w:val="24"/>
          <w:lang w:val="hy-AM" w:eastAsia="fr-CH"/>
        </w:rPr>
        <w:t>-ն իր գործունեությունն իրականացնում է մարդասիրության, չեզոքության, անկողմնակալության և անկախության հիմնարար սկզբունքներին և իր գործելաոճին, մասնավորապես, խորհրդապահության կարգին լիովին համապատասխան,</w:t>
      </w:r>
    </w:p>
    <w:p w:rsidR="0055331C" w:rsidRPr="005650AA" w:rsidRDefault="0055331C" w:rsidP="004F2275">
      <w:pPr>
        <w:ind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 w:eastAsia="fr-CH"/>
        </w:rPr>
      </w:pPr>
      <w:r w:rsidRPr="005650AA">
        <w:rPr>
          <w:rFonts w:ascii="GHEA Grapalat" w:eastAsia="MS Mincho" w:hAnsi="GHEA Grapalat" w:cs="MS Mincho"/>
          <w:color w:val="000000"/>
          <w:sz w:val="24"/>
          <w:szCs w:val="24"/>
          <w:lang w:val="hy-AM" w:eastAsia="fr-CH"/>
        </w:rPr>
        <w:t xml:space="preserve">հաշվի առնելով ԿԽՄԿ և Հայաստանի </w:t>
      </w:r>
      <w:r w:rsidR="004F2275" w:rsidRPr="004F2275">
        <w:rPr>
          <w:rFonts w:ascii="GHEA Grapalat" w:eastAsia="MS Mincho" w:hAnsi="GHEA Grapalat" w:cs="MS Mincho"/>
          <w:color w:val="000000"/>
          <w:sz w:val="24"/>
          <w:szCs w:val="24"/>
          <w:lang w:val="hy-AM" w:eastAsia="fr-CH"/>
        </w:rPr>
        <w:t>Հ</w:t>
      </w:r>
      <w:r w:rsidRPr="005650AA">
        <w:rPr>
          <w:rFonts w:ascii="GHEA Grapalat" w:eastAsia="MS Mincho" w:hAnsi="GHEA Grapalat" w:cs="MS Mincho"/>
          <w:color w:val="000000"/>
          <w:sz w:val="24"/>
          <w:szCs w:val="24"/>
          <w:lang w:val="hy-AM" w:eastAsia="fr-CH"/>
        </w:rPr>
        <w:t>անրապետության միջև ավելի քան քսան տարվա արդյունավետ համագործակցությունը,</w:t>
      </w:r>
    </w:p>
    <w:p w:rsidR="0055331C" w:rsidRPr="005650AA" w:rsidRDefault="0055331C" w:rsidP="004F2275">
      <w:pPr>
        <w:ind w:firstLine="567"/>
        <w:jc w:val="both"/>
        <w:rPr>
          <w:rFonts w:ascii="GHEA Grapalat" w:eastAsia="MS Mincho" w:hAnsi="GHEA Grapalat" w:cs="MS Mincho"/>
          <w:color w:val="000000"/>
          <w:sz w:val="24"/>
          <w:szCs w:val="24"/>
          <w:lang w:val="hy-AM" w:eastAsia="fr-CH"/>
        </w:rPr>
      </w:pPr>
      <w:r w:rsidRPr="005650AA">
        <w:rPr>
          <w:rFonts w:ascii="GHEA Grapalat" w:eastAsia="MS Mincho" w:hAnsi="GHEA Grapalat" w:cs="MS Mincho"/>
          <w:color w:val="000000"/>
          <w:sz w:val="24"/>
          <w:szCs w:val="24"/>
          <w:lang w:val="hy-AM" w:eastAsia="fr-CH"/>
        </w:rPr>
        <w:t>ճանաչելով, որ տեղում ԿԽՄԿ-ի գործունեության արդյունավետության պահպանման համար անրաժեշտ է լրացնել և պարզաբանել Հայաստանի Հանրապետության կողմից ԿԽՄԿ-ին շնորհված արտոնությունների ու անձեռնմխելիությունների մասին դրույթները,</w:t>
      </w:r>
    </w:p>
    <w:p w:rsidR="0055331C" w:rsidRPr="005650AA" w:rsidRDefault="0055331C" w:rsidP="00A5128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GHEA Grapalat" w:hAnsi="GHEA Grapalat"/>
          <w:color w:val="000000"/>
          <w:lang w:val="hy-AM"/>
        </w:rPr>
        <w:t>համաձայնեցին ներքոհիշյալի մասին.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lang w:val="hy-AM"/>
        </w:rPr>
      </w:pPr>
      <w:r w:rsidRPr="005650AA">
        <w:rPr>
          <w:rFonts w:ascii="GHEA Grapalat" w:hAnsi="GHEA Grapalat" w:cs="Arial"/>
          <w:b/>
          <w:lang w:val="hy-AM"/>
        </w:rPr>
        <w:t>Հոդված 1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b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GHEA Grapalat" w:hAnsi="GHEA Grapalat"/>
          <w:color w:val="000000"/>
          <w:lang w:val="hy-AM"/>
        </w:rPr>
        <w:t>Համաձայնագրի 6-րդ հոդված</w:t>
      </w:r>
      <w:r w:rsidR="00A51289" w:rsidRPr="00A51289">
        <w:rPr>
          <w:rFonts w:ascii="GHEA Grapalat" w:hAnsi="GHEA Grapalat"/>
          <w:color w:val="000000"/>
          <w:lang w:val="hy-AM"/>
        </w:rPr>
        <w:t xml:space="preserve">ի 3-րդ կետը խմբագրել </w:t>
      </w:r>
      <w:r w:rsidRPr="005650AA">
        <w:rPr>
          <w:rFonts w:ascii="GHEA Grapalat" w:hAnsi="GHEA Grapalat"/>
          <w:color w:val="000000"/>
          <w:lang w:val="hy-AM"/>
        </w:rPr>
        <w:t>հետևյալ բովանդակությամբ.</w:t>
      </w:r>
    </w:p>
    <w:p w:rsidR="0055331C" w:rsidRPr="005650AA" w:rsidRDefault="0020301C" w:rsidP="005650A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1960B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1960B4" w:rsidRPr="001960B4">
        <w:rPr>
          <w:rFonts w:ascii="GHEA Grapalat" w:hAnsi="GHEA Grapalat" w:cs="Sylfaen"/>
          <w:color w:val="000000"/>
          <w:shd w:val="clear" w:color="auto" w:fill="FFFFFF"/>
          <w:lang w:val="hy-AM"/>
        </w:rPr>
        <w:t>«3.</w:t>
      </w:r>
      <w:r w:rsidR="0055331C" w:rsidRPr="005650AA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ԿԽՄԿ-ն իրավունք ունի իր թղթակցությունը, այլ փաստաթղթերը կամ տեղեկատվությունը ուղարկել կամ ստանալ փոստով կամ կնքված կապոցներով։ ԿԽՄԿ-ի փոստը և կապոցներն օգտվում են նույն արտոնություններից և </w:t>
      </w:r>
      <w:r w:rsidR="0055331C" w:rsidRPr="005650AA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անձեռնմխելիությունից, որոնք նախատեսված են դիվանագիտական փոստի և կապոցների համար, եթե այդ փոստն ու կապոցները ունեն դրանց բնույթը մատնանշող, տեսանելի արտաքին նշաններ և պարունակում են միայն պաշտոնական օգտագործման համար նախատեսված փաստաթղթեր, տեղեկատվություն կամ առարկաներ»: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b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Sylfaen" w:hAnsi="Sylfaen"/>
          <w:color w:val="000000"/>
          <w:lang w:val="hy-AM"/>
        </w:rPr>
        <w:t> 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lang w:val="hy-AM"/>
        </w:rPr>
      </w:pPr>
      <w:r w:rsidRPr="005650AA">
        <w:rPr>
          <w:rFonts w:ascii="GHEA Grapalat" w:hAnsi="GHEA Grapalat" w:cs="Arial"/>
          <w:b/>
          <w:lang w:val="hy-AM"/>
        </w:rPr>
        <w:t>Հոդված 2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b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GHEA Grapalat" w:hAnsi="GHEA Grapalat"/>
          <w:color w:val="000000"/>
          <w:lang w:val="hy-AM"/>
        </w:rPr>
        <w:t>Համաձայնագրի 6-րդ հոդված</w:t>
      </w:r>
      <w:r w:rsidR="00C446D2" w:rsidRPr="00C446D2">
        <w:rPr>
          <w:rFonts w:ascii="GHEA Grapalat" w:hAnsi="GHEA Grapalat"/>
          <w:color w:val="000000"/>
          <w:lang w:val="hy-AM"/>
        </w:rPr>
        <w:t>ում</w:t>
      </w:r>
      <w:r w:rsidRPr="005650AA">
        <w:rPr>
          <w:rFonts w:ascii="GHEA Grapalat" w:hAnsi="GHEA Grapalat"/>
          <w:color w:val="000000"/>
          <w:lang w:val="hy-AM"/>
        </w:rPr>
        <w:t xml:space="preserve"> ավելացնել նոր՝ </w:t>
      </w:r>
      <w:r w:rsidR="00766679" w:rsidRPr="00766679">
        <w:rPr>
          <w:rFonts w:ascii="GHEA Grapalat" w:hAnsi="GHEA Grapalat"/>
          <w:color w:val="000000"/>
          <w:lang w:val="hy-AM"/>
        </w:rPr>
        <w:t xml:space="preserve">4-րդ </w:t>
      </w:r>
      <w:r w:rsidR="00613C01" w:rsidRPr="00613C01">
        <w:rPr>
          <w:rFonts w:ascii="GHEA Grapalat" w:hAnsi="GHEA Grapalat"/>
          <w:color w:val="000000"/>
          <w:lang w:val="hy-AM"/>
        </w:rPr>
        <w:t xml:space="preserve">և 5-րդ կետեր </w:t>
      </w:r>
      <w:r w:rsidRPr="005650AA">
        <w:rPr>
          <w:rFonts w:ascii="GHEA Grapalat" w:hAnsi="GHEA Grapalat"/>
          <w:color w:val="000000"/>
          <w:lang w:val="hy-AM"/>
        </w:rPr>
        <w:t>հետևյալ բովանդակությամբ.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55331C" w:rsidRPr="005650AA" w:rsidRDefault="0055331C" w:rsidP="00766679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GHEA Grapalat" w:hAnsi="GHEA Grapalat" w:cs="Sylfaen"/>
          <w:color w:val="000000"/>
          <w:shd w:val="clear" w:color="auto" w:fill="FFFFFF"/>
          <w:lang w:val="hy-AM"/>
        </w:rPr>
        <w:t>«</w:t>
      </w:r>
      <w:r w:rsidR="00766679" w:rsidRPr="00766679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4. </w:t>
      </w:r>
      <w:r w:rsidR="00766679">
        <w:rPr>
          <w:rFonts w:ascii="GHEA Grapalat" w:hAnsi="GHEA Grapalat"/>
          <w:color w:val="000000"/>
          <w:lang w:val="hy-AM"/>
        </w:rPr>
        <w:t xml:space="preserve">Հայաստանի </w:t>
      </w:r>
      <w:r w:rsidR="00766679" w:rsidRPr="00766679">
        <w:rPr>
          <w:rFonts w:ascii="GHEA Grapalat" w:hAnsi="GHEA Grapalat"/>
          <w:color w:val="000000"/>
          <w:lang w:val="hy-AM"/>
        </w:rPr>
        <w:t>Հ</w:t>
      </w:r>
      <w:r w:rsidRPr="005650AA">
        <w:rPr>
          <w:rFonts w:ascii="GHEA Grapalat" w:hAnsi="GHEA Grapalat"/>
          <w:color w:val="000000"/>
          <w:lang w:val="hy-AM"/>
        </w:rPr>
        <w:t xml:space="preserve">անրապետությունն ապահովում է ԿԽՄԿ-ի զեկույցների, նամակների կամ պետական մարմիններին հասցեագրված այլ հաղորդումների, ինչպես նաև այդ հաղորդումների բովանդակության և գրառումների </w:t>
      </w:r>
      <w:r w:rsidR="00766679" w:rsidRPr="00766679">
        <w:rPr>
          <w:rFonts w:ascii="GHEA Grapalat" w:hAnsi="GHEA Grapalat"/>
          <w:color w:val="000000"/>
          <w:lang w:val="hy-AM"/>
        </w:rPr>
        <w:t>գաղտնիությունը</w:t>
      </w:r>
      <w:r w:rsidRPr="005650AA">
        <w:rPr>
          <w:rFonts w:ascii="GHEA Grapalat" w:hAnsi="GHEA Grapalat"/>
          <w:color w:val="000000"/>
          <w:lang w:val="hy-AM"/>
        </w:rPr>
        <w:t xml:space="preserve">։ </w:t>
      </w:r>
      <w:r w:rsidR="00766679" w:rsidRPr="00766679">
        <w:rPr>
          <w:rFonts w:ascii="GHEA Grapalat" w:hAnsi="GHEA Grapalat"/>
          <w:color w:val="000000"/>
          <w:lang w:val="hy-AM"/>
        </w:rPr>
        <w:t>Հ</w:t>
      </w:r>
      <w:r w:rsidRPr="005650AA">
        <w:rPr>
          <w:rFonts w:ascii="GHEA Grapalat" w:hAnsi="GHEA Grapalat"/>
          <w:color w:val="000000"/>
          <w:lang w:val="hy-AM"/>
        </w:rPr>
        <w:t>աղորդումների բովանդակությունը ենթակա չէ հրապարակման դրա հասցեատերը չհանդիսացող անձանց համար, ինչպես նաև առանց ԿԽՄԿ-ի նախնական գրավոր համաձայնության դրանք ենթակա չեն բացահայտման կամ օգտագործման դատական կամ վարչական վարույթի ընթացքում։</w:t>
      </w:r>
    </w:p>
    <w:p w:rsidR="0055331C" w:rsidRPr="00BA1A82" w:rsidRDefault="0055331C" w:rsidP="005650A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</w:p>
    <w:p w:rsidR="00613C01" w:rsidRPr="00BA1A82" w:rsidRDefault="00613C01" w:rsidP="005650A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</w:p>
    <w:p w:rsidR="0055331C" w:rsidRDefault="00613C01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en-US"/>
        </w:rPr>
      </w:pPr>
      <w:r w:rsidRPr="00BA1A82">
        <w:rPr>
          <w:rFonts w:ascii="GHEA Grapalat" w:hAnsi="GHEA Grapalat"/>
          <w:color w:val="000000"/>
          <w:lang w:val="hy-AM"/>
        </w:rPr>
        <w:t xml:space="preserve">«5. </w:t>
      </w:r>
      <w:r w:rsidR="0020301C" w:rsidRPr="00D35415">
        <w:rPr>
          <w:rFonts w:ascii="GHEA Grapalat" w:hAnsi="GHEA Grapalat"/>
          <w:color w:val="000000"/>
          <w:lang w:val="hy-AM"/>
        </w:rPr>
        <w:t>ԿԽՄԿ-</w:t>
      </w:r>
      <w:r w:rsidR="0020301C">
        <w:rPr>
          <w:rFonts w:ascii="GHEA Grapalat" w:hAnsi="GHEA Grapalat"/>
          <w:color w:val="000000"/>
          <w:lang w:val="en-US"/>
        </w:rPr>
        <w:t>ն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մշակում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է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անձնական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տվյալները՝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հարգելով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անձնական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տվյալների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պաշտպանության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սկզբունքները</w:t>
      </w:r>
      <w:r w:rsidR="0020301C" w:rsidRPr="00975654">
        <w:rPr>
          <w:rFonts w:ascii="GHEA Grapalat" w:hAnsi="GHEA Grapalat"/>
          <w:color w:val="000000"/>
          <w:lang w:val="af-ZA"/>
        </w:rPr>
        <w:t xml:space="preserve">, </w:t>
      </w:r>
      <w:r w:rsidR="0020301C">
        <w:rPr>
          <w:rFonts w:ascii="GHEA Grapalat" w:hAnsi="GHEA Grapalat"/>
          <w:color w:val="000000"/>
          <w:lang w:val="en-US"/>
        </w:rPr>
        <w:t>ելնելով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իր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մարդասիրական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հանձնագրից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և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գործունեությունից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բխող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գործողությունների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իրականացման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կամ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դրանց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իրականացմանը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նպաստելու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նպատակով՝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անկախ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այն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հանգամանքից</w:t>
      </w:r>
      <w:r w:rsidR="0020301C" w:rsidRPr="00975654">
        <w:rPr>
          <w:rFonts w:ascii="GHEA Grapalat" w:hAnsi="GHEA Grapalat"/>
          <w:color w:val="000000"/>
          <w:lang w:val="af-ZA"/>
        </w:rPr>
        <w:t xml:space="preserve">, </w:t>
      </w:r>
      <w:r w:rsidR="0020301C">
        <w:rPr>
          <w:rFonts w:ascii="GHEA Grapalat" w:hAnsi="GHEA Grapalat"/>
          <w:color w:val="000000"/>
          <w:lang w:val="en-US"/>
        </w:rPr>
        <w:t>թե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որտեղ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կամ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ում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կողմից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են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պահպանվում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այդ</w:t>
      </w:r>
      <w:r w:rsidR="0020301C" w:rsidRPr="00975654">
        <w:rPr>
          <w:rFonts w:ascii="GHEA Grapalat" w:hAnsi="GHEA Grapalat"/>
          <w:color w:val="000000"/>
          <w:lang w:val="af-ZA"/>
        </w:rPr>
        <w:t xml:space="preserve"> </w:t>
      </w:r>
      <w:r w:rsidR="0020301C">
        <w:rPr>
          <w:rFonts w:ascii="GHEA Grapalat" w:hAnsi="GHEA Grapalat"/>
          <w:color w:val="000000"/>
          <w:lang w:val="en-US"/>
        </w:rPr>
        <w:t>տվյալները</w:t>
      </w:r>
      <w:r w:rsidR="0055331C" w:rsidRPr="005650AA">
        <w:rPr>
          <w:rFonts w:ascii="GHEA Grapalat" w:hAnsi="GHEA Grapalat"/>
          <w:color w:val="000000"/>
          <w:lang w:val="hy-AM"/>
        </w:rPr>
        <w:t xml:space="preserve">»։ </w:t>
      </w:r>
    </w:p>
    <w:p w:rsidR="0055331C" w:rsidRPr="005650AA" w:rsidRDefault="0055331C" w:rsidP="005650AA">
      <w:pPr>
        <w:ind w:left="42"/>
        <w:jc w:val="both"/>
        <w:rPr>
          <w:rFonts w:ascii="GHEA Grapalat" w:hAnsi="GHEA Grapalat"/>
          <w:sz w:val="24"/>
          <w:szCs w:val="24"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p w:rsidR="0055331C" w:rsidRPr="00DE5570" w:rsidRDefault="0055331C" w:rsidP="005650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lang w:val="hy-AM"/>
        </w:rPr>
      </w:pPr>
      <w:r w:rsidRPr="005650AA">
        <w:rPr>
          <w:rFonts w:ascii="GHEA Grapalat" w:hAnsi="GHEA Grapalat" w:cs="Arial"/>
          <w:b/>
          <w:lang w:val="hy-AM"/>
        </w:rPr>
        <w:t>Հոդված 3</w:t>
      </w:r>
    </w:p>
    <w:p w:rsidR="00697C57" w:rsidRPr="00DE5570" w:rsidRDefault="00697C57" w:rsidP="005650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GHEA Grapalat" w:hAnsi="GHEA Grapalat"/>
          <w:color w:val="000000"/>
          <w:lang w:val="hy-AM"/>
        </w:rPr>
        <w:t xml:space="preserve">Համաձայնագրի 10-րդ հոդվածի 11-րդ </w:t>
      </w:r>
      <w:r w:rsidR="000F1454" w:rsidRPr="0020301C">
        <w:rPr>
          <w:rFonts w:ascii="GHEA Grapalat" w:hAnsi="GHEA Grapalat"/>
          <w:color w:val="000000"/>
          <w:lang w:val="hy-AM"/>
        </w:rPr>
        <w:t>կետը</w:t>
      </w:r>
      <w:r w:rsidR="000F1454" w:rsidRPr="000F1454">
        <w:rPr>
          <w:rFonts w:ascii="GHEA Grapalat" w:hAnsi="GHEA Grapalat"/>
          <w:color w:val="000000"/>
          <w:lang w:val="hy-AM"/>
        </w:rPr>
        <w:t xml:space="preserve"> </w:t>
      </w:r>
      <w:r w:rsidRPr="005650AA">
        <w:rPr>
          <w:rFonts w:ascii="GHEA Grapalat" w:hAnsi="GHEA Grapalat"/>
          <w:color w:val="000000"/>
          <w:lang w:val="hy-AM"/>
        </w:rPr>
        <w:t>շարադրել հետևյալ խմբագրությամբ.</w:t>
      </w:r>
    </w:p>
    <w:p w:rsidR="0055331C" w:rsidRPr="00531D43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GHEA Grapalat" w:hAnsi="GHEA Grapalat"/>
          <w:color w:val="000000"/>
          <w:lang w:val="hy-AM"/>
        </w:rPr>
        <w:t xml:space="preserve"> «</w:t>
      </w:r>
      <w:r w:rsidR="000F1454" w:rsidRPr="00531D43">
        <w:rPr>
          <w:rFonts w:ascii="GHEA Grapalat" w:hAnsi="GHEA Grapalat"/>
          <w:b/>
          <w:color w:val="000000"/>
          <w:lang w:val="hy-AM"/>
        </w:rPr>
        <w:t>Կետ 11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GHEA Grapalat" w:hAnsi="GHEA Grapalat"/>
          <w:color w:val="000000"/>
          <w:lang w:val="hy-AM"/>
        </w:rPr>
        <w:t xml:space="preserve">Պատվիրակության այն անդամները, որոնք Հայաստանի Հանրապետության քաղաքացիներ են (ռեզիդենտ աշխատակիցներ), չեն օգտվում այն անձեռնմխելիությունից, արտոնություններից և առավելություններից, որոնք թվարկված են 1-9-րդ կետերում, </w:t>
      </w:r>
      <w:r w:rsidRPr="00164234">
        <w:rPr>
          <w:rFonts w:ascii="GHEA Grapalat" w:hAnsi="GHEA Grapalat"/>
          <w:color w:val="000000"/>
          <w:lang w:val="hy-AM"/>
        </w:rPr>
        <w:t>այն գործողություններին առնչվող դատավարության</w:t>
      </w:r>
      <w:r w:rsidRPr="005650AA">
        <w:rPr>
          <w:rFonts w:ascii="GHEA Grapalat" w:hAnsi="GHEA Grapalat"/>
          <w:color w:val="000000"/>
          <w:lang w:val="hy-AM"/>
        </w:rPr>
        <w:t xml:space="preserve"> նկատմամբ անձեռնմխելիությունից, այդ թվում ձերբակալման/կալանքի և որպես վկա կամ այլ կերպ ցուցմունք տալու նկատմամբ, որոնք կատարել են իրենց </w:t>
      </w:r>
      <w:r w:rsidR="00046A4D" w:rsidRPr="00046A4D">
        <w:rPr>
          <w:rFonts w:ascii="GHEA Grapalat" w:hAnsi="GHEA Grapalat"/>
          <w:color w:val="000000"/>
          <w:lang w:val="hy-AM"/>
        </w:rPr>
        <w:t xml:space="preserve">լիազորություններն </w:t>
      </w:r>
      <w:r w:rsidRPr="005650AA">
        <w:rPr>
          <w:rFonts w:ascii="GHEA Grapalat" w:hAnsi="GHEA Grapalat"/>
          <w:color w:val="000000"/>
          <w:lang w:val="hy-AM"/>
        </w:rPr>
        <w:t>իրականացնելիս, նույնիսկ եթե այլևս չեն աշխատում պատվիրակությունում»: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b/>
          <w:lang w:val="hy-AM"/>
        </w:rPr>
      </w:pPr>
    </w:p>
    <w:p w:rsidR="0055331C" w:rsidRPr="00DE5570" w:rsidRDefault="0055331C" w:rsidP="005650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lang w:val="hy-AM"/>
        </w:rPr>
      </w:pPr>
      <w:r w:rsidRPr="005650AA">
        <w:rPr>
          <w:rFonts w:ascii="GHEA Grapalat" w:hAnsi="GHEA Grapalat" w:cs="Arial"/>
          <w:b/>
          <w:lang w:val="hy-AM"/>
        </w:rPr>
        <w:lastRenderedPageBreak/>
        <w:t>Հոդված 4</w:t>
      </w:r>
    </w:p>
    <w:p w:rsidR="005650AA" w:rsidRPr="00DE5570" w:rsidRDefault="005650AA" w:rsidP="005650A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b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  <w:r w:rsidRPr="005650AA">
        <w:rPr>
          <w:rFonts w:ascii="Sylfaen" w:hAnsi="Sylfaen"/>
          <w:color w:val="000000"/>
          <w:lang w:val="hy-AM"/>
        </w:rPr>
        <w:t> </w:t>
      </w:r>
      <w:r w:rsidRPr="005650AA">
        <w:rPr>
          <w:rFonts w:ascii="GHEA Grapalat" w:hAnsi="GHEA Grapalat"/>
          <w:color w:val="000000"/>
          <w:lang w:val="hy-AM"/>
        </w:rPr>
        <w:t>Համաձայնագրի 11-րդ հոդվածը շարադրել հետևյալ խմբագրությամբ.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5650AA">
        <w:rPr>
          <w:rFonts w:ascii="GHEA Grapalat" w:hAnsi="GHEA Grapalat"/>
          <w:b/>
          <w:color w:val="000000"/>
          <w:lang w:val="hy-AM"/>
        </w:rPr>
        <w:t>«Հոդված 11</w:t>
      </w:r>
    </w:p>
    <w:p w:rsidR="0055331C" w:rsidRPr="005650AA" w:rsidRDefault="0055331C" w:rsidP="005650AA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</w:pPr>
      <w:r w:rsidRPr="005650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 xml:space="preserve">Ժամանակավոր հանձնարարությամբ Հայաստանի Հանրապետություն ժամանած ԿԽՄԿ-ի ներկայացուցիչներն օգտվում են </w:t>
      </w:r>
      <w:r w:rsidR="001960B4" w:rsidRPr="001960B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 xml:space="preserve">Համաձայնագրի </w:t>
      </w:r>
      <w:r w:rsidRPr="005650A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fr-CH"/>
        </w:rPr>
        <w:t xml:space="preserve">10-րդ հոդվածի 2-րդ, 3-րդ, 4-րդ, 7-րդ, 8-րդ և 13-րդ կետերում շարադրված արտոնություններից և անձեռնմխելիություններից»: </w:t>
      </w: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1019C9" w:rsidRPr="00E345E9" w:rsidRDefault="001019C9" w:rsidP="001019C9">
      <w:pPr>
        <w:spacing w:before="240"/>
        <w:ind w:firstLine="357"/>
        <w:jc w:val="center"/>
        <w:rPr>
          <w:rFonts w:ascii="GHEA Grapalat" w:hAnsi="GHEA Grapalat"/>
          <w:b/>
          <w:lang w:val="hy-AM"/>
        </w:rPr>
      </w:pPr>
      <w:r w:rsidRPr="008636AB">
        <w:rPr>
          <w:rFonts w:ascii="GHEA Grapalat" w:hAnsi="GHEA Grapalat"/>
          <w:b/>
          <w:lang w:val="hy-AM"/>
        </w:rPr>
        <w:t>Հոդված 5</w:t>
      </w:r>
    </w:p>
    <w:p w:rsidR="001019C9" w:rsidRPr="00AD43EB" w:rsidRDefault="001019C9" w:rsidP="00DE5570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20301C">
        <w:rPr>
          <w:rFonts w:ascii="GHEA Grapalat" w:hAnsi="GHEA Grapalat" w:cs="Sylfaen"/>
          <w:sz w:val="24"/>
          <w:szCs w:val="24"/>
          <w:lang w:val="hy-AM"/>
        </w:rPr>
        <w:t>Սույն Արձանագրությունը հանդիսանում է Համաձայնագրի անբաժանելի մասը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 xml:space="preserve"> և ուժի մեջ է մտնում դրա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ուժի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մեջ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մտնելու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AD43EB" w:rsidRPr="0020301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ներպետական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ընթացակարգերի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 xml:space="preserve">մասին </w:t>
      </w:r>
      <w:r w:rsidR="00AD43EB" w:rsidRPr="0020301C">
        <w:rPr>
          <w:rFonts w:ascii="GHEA Grapalat" w:hAnsi="GHEA Grapalat" w:cs="Times Armenian"/>
          <w:sz w:val="24"/>
          <w:szCs w:val="24"/>
          <w:lang w:val="hy-AM"/>
        </w:rPr>
        <w:t xml:space="preserve">Կառավարության կողմից դիվանագիտական ուղիներով </w:t>
      </w:r>
      <w:r w:rsidR="00AD43EB" w:rsidRPr="0020301C">
        <w:rPr>
          <w:rFonts w:ascii="GHEA Grapalat" w:hAnsi="GHEA Grapalat" w:cs="Sylfaen"/>
          <w:sz w:val="24"/>
          <w:szCs w:val="24"/>
          <w:lang w:val="hy-AM"/>
        </w:rPr>
        <w:t>ծանուցելու օրվանից:</w:t>
      </w:r>
    </w:p>
    <w:p w:rsidR="00A51289" w:rsidRPr="00357534" w:rsidRDefault="00A51289" w:rsidP="00DE557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1019C9" w:rsidRPr="00586C9D" w:rsidRDefault="001019C9" w:rsidP="00DE5570">
      <w:pPr>
        <w:spacing w:after="0" w:line="240" w:lineRule="auto"/>
        <w:jc w:val="both"/>
        <w:rPr>
          <w:rFonts w:ascii="GHEA Grapalat" w:hAnsi="GHEA Grapalat" w:cs="ArTarumianTimes"/>
          <w:sz w:val="24"/>
          <w:szCs w:val="24"/>
          <w:lang w:val="hy-AM"/>
        </w:rPr>
      </w:pPr>
      <w:r w:rsidRPr="00586C9D">
        <w:rPr>
          <w:rFonts w:ascii="GHEA Grapalat" w:hAnsi="GHEA Grapalat" w:cs="Sylfaen"/>
          <w:sz w:val="24"/>
          <w:szCs w:val="24"/>
          <w:lang w:val="hy-AM"/>
        </w:rPr>
        <w:t>Կատարված է  ք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t xml:space="preserve">. ---------------- 201--  </w:t>
      </w:r>
      <w:r w:rsidRPr="00586C9D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t xml:space="preserve"> -------------- ----- </w:t>
      </w:r>
      <w:r w:rsidRPr="00586C9D">
        <w:rPr>
          <w:rFonts w:ascii="GHEA Grapalat" w:hAnsi="GHEA Grapalat" w:cs="Sylfaen"/>
          <w:sz w:val="24"/>
          <w:szCs w:val="24"/>
          <w:lang w:val="hy-AM"/>
        </w:rPr>
        <w:t>ին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t>, երկու բնօրինակով, յու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softHyphen/>
        <w:t>րա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softHyphen/>
        <w:t>քան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softHyphen/>
        <w:t>չ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softHyphen/>
      </w:r>
      <w:r w:rsidRPr="00586C9D">
        <w:rPr>
          <w:rFonts w:ascii="GHEA Grapalat" w:hAnsi="GHEA Grapalat" w:cs="ArTarumianTimes"/>
          <w:sz w:val="24"/>
          <w:szCs w:val="24"/>
          <w:lang w:val="hy-AM"/>
        </w:rPr>
        <w:softHyphen/>
        <w:t>յու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softHyphen/>
        <w:t xml:space="preserve">րը` </w:t>
      </w:r>
      <w:r w:rsidRPr="00586C9D">
        <w:rPr>
          <w:rFonts w:ascii="GHEA Grapalat" w:hAnsi="GHEA Grapalat" w:cs="Sylfaen"/>
          <w:sz w:val="24"/>
          <w:szCs w:val="24"/>
          <w:lang w:val="hy-AM"/>
        </w:rPr>
        <w:t xml:space="preserve">հայերեն 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t>և ֆրանսերեն</w:t>
      </w:r>
      <w:r w:rsidRPr="00586C9D">
        <w:rPr>
          <w:rFonts w:ascii="GHEA Grapalat" w:hAnsi="GHEA Grapalat" w:cs="Sylfaen"/>
          <w:sz w:val="24"/>
          <w:szCs w:val="24"/>
          <w:lang w:val="hy-AM"/>
        </w:rPr>
        <w:t xml:space="preserve"> լե</w:t>
      </w:r>
      <w:r w:rsidRPr="00586C9D">
        <w:rPr>
          <w:rFonts w:ascii="GHEA Grapalat" w:hAnsi="GHEA Grapalat" w:cs="Sylfaen"/>
          <w:sz w:val="24"/>
          <w:szCs w:val="24"/>
          <w:lang w:val="hy-AM"/>
        </w:rPr>
        <w:softHyphen/>
      </w:r>
      <w:r w:rsidRPr="00586C9D">
        <w:rPr>
          <w:rFonts w:ascii="GHEA Grapalat" w:hAnsi="GHEA Grapalat" w:cs="Sylfaen"/>
          <w:sz w:val="24"/>
          <w:szCs w:val="24"/>
          <w:lang w:val="hy-AM"/>
        </w:rPr>
        <w:softHyphen/>
        <w:t>զուներով, ընդ որում երկու տեքստերն էլ հա</w:t>
      </w:r>
      <w:r w:rsidRPr="00586C9D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586C9D">
        <w:rPr>
          <w:rFonts w:ascii="GHEA Grapalat" w:hAnsi="GHEA Grapalat" w:cs="Sylfaen"/>
          <w:sz w:val="24"/>
          <w:szCs w:val="24"/>
          <w:lang w:val="hy-AM"/>
        </w:rPr>
        <w:softHyphen/>
        <w:t>սա</w:t>
      </w:r>
      <w:r w:rsidRPr="00586C9D">
        <w:rPr>
          <w:rFonts w:ascii="GHEA Grapalat" w:hAnsi="GHEA Grapalat" w:cs="Sylfaen"/>
          <w:sz w:val="24"/>
          <w:szCs w:val="24"/>
          <w:lang w:val="hy-AM"/>
        </w:rPr>
        <w:softHyphen/>
        <w:t>րա</w:t>
      </w:r>
      <w:r w:rsidRPr="00586C9D">
        <w:rPr>
          <w:rFonts w:ascii="GHEA Grapalat" w:hAnsi="GHEA Grapalat" w:cs="Sylfaen"/>
          <w:sz w:val="24"/>
          <w:szCs w:val="24"/>
          <w:lang w:val="hy-AM"/>
        </w:rPr>
        <w:softHyphen/>
        <w:t>զոր են</w:t>
      </w:r>
      <w:r w:rsidRPr="00586C9D">
        <w:rPr>
          <w:rFonts w:ascii="GHEA Grapalat" w:hAnsi="GHEA Grapalat" w:cs="ArTarumianTimes"/>
          <w:sz w:val="24"/>
          <w:szCs w:val="24"/>
          <w:lang w:val="hy-AM"/>
        </w:rPr>
        <w:t xml:space="preserve">: </w:t>
      </w:r>
    </w:p>
    <w:p w:rsidR="001019C9" w:rsidRPr="008636AB" w:rsidRDefault="001019C9" w:rsidP="001019C9">
      <w:pPr>
        <w:spacing w:line="360" w:lineRule="auto"/>
        <w:ind w:firstLine="360"/>
        <w:jc w:val="both"/>
        <w:rPr>
          <w:rFonts w:ascii="GHEA Grapalat" w:hAnsi="GHEA Grapalat" w:cs="Sylfaen"/>
          <w:lang w:val="hy-AM"/>
        </w:r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9293"/>
        <w:gridCol w:w="1435"/>
      </w:tblGrid>
      <w:tr w:rsidR="001019C9" w:rsidRPr="008636AB" w:rsidTr="001019C9">
        <w:tc>
          <w:tcPr>
            <w:tcW w:w="9293" w:type="dxa"/>
          </w:tcPr>
          <w:tbl>
            <w:tblPr>
              <w:tblStyle w:val="TableGrid"/>
              <w:tblW w:w="9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6"/>
            </w:tblGrid>
            <w:tr w:rsidR="001019C9" w:rsidTr="00D25D93">
              <w:tc>
                <w:tcPr>
                  <w:tcW w:w="4531" w:type="dxa"/>
                </w:tcPr>
                <w:p w:rsidR="001019C9" w:rsidRPr="00D25D93" w:rsidRDefault="001019C9" w:rsidP="00D25D93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Հ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այաստանի 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Հ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անրապետության 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Կ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>առավարության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կողմից</w:t>
                  </w:r>
                </w:p>
              </w:tc>
              <w:tc>
                <w:tcPr>
                  <w:tcW w:w="4536" w:type="dxa"/>
                </w:tcPr>
                <w:p w:rsidR="001019C9" w:rsidRPr="00D25D93" w:rsidRDefault="001019C9" w:rsidP="00D25D93">
                  <w:pPr>
                    <w:ind w:firstLine="360"/>
                    <w:jc w:val="center"/>
                    <w:rPr>
                      <w:rFonts w:ascii="GHEA Grapalat" w:hAnsi="GHEA Grapalat"/>
                      <w:b/>
                      <w:lang w:val="en-US"/>
                    </w:rPr>
                  </w:pP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Կ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արմիր 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>Խ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>աչի միջազգային կոմիտեի</w:t>
                  </w:r>
                  <w:r w:rsidRPr="00D25D93">
                    <w:rPr>
                      <w:rStyle w:val="Strong"/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կողմից</w:t>
                  </w:r>
                </w:p>
                <w:p w:rsidR="001019C9" w:rsidRPr="00D25D93" w:rsidRDefault="001019C9" w:rsidP="00D25D93">
                  <w:pPr>
                    <w:jc w:val="center"/>
                    <w:rPr>
                      <w:rFonts w:ascii="GHEA Grapalat" w:hAnsi="GHEA Grapalat" w:cs="Sylfaen"/>
                      <w:b/>
                    </w:rPr>
                  </w:pPr>
                </w:p>
              </w:tc>
            </w:tr>
          </w:tbl>
          <w:p w:rsidR="001019C9" w:rsidRPr="008636AB" w:rsidRDefault="001019C9" w:rsidP="003925DC">
            <w:pPr>
              <w:spacing w:line="360" w:lineRule="auto"/>
              <w:rPr>
                <w:rFonts w:ascii="GHEA Grapalat" w:hAnsi="GHEA Grapalat" w:cs="Sylfaen"/>
              </w:rPr>
            </w:pPr>
          </w:p>
        </w:tc>
        <w:tc>
          <w:tcPr>
            <w:tcW w:w="1435" w:type="dxa"/>
          </w:tcPr>
          <w:p w:rsidR="001019C9" w:rsidRPr="008636AB" w:rsidRDefault="001019C9" w:rsidP="003925DC">
            <w:pPr>
              <w:spacing w:line="360" w:lineRule="auto"/>
              <w:rPr>
                <w:rFonts w:ascii="GHEA Grapalat" w:hAnsi="GHEA Grapalat" w:cs="Sylfaen"/>
              </w:rPr>
            </w:pPr>
          </w:p>
        </w:tc>
      </w:tr>
    </w:tbl>
    <w:p w:rsidR="001019C9" w:rsidRPr="008636AB" w:rsidRDefault="001019C9" w:rsidP="001019C9">
      <w:pPr>
        <w:ind w:firstLine="360"/>
        <w:rPr>
          <w:rFonts w:ascii="GHEA Grapalat" w:hAnsi="GHEA Grapalat"/>
        </w:rPr>
      </w:pPr>
    </w:p>
    <w:p w:rsidR="001019C9" w:rsidRPr="008636AB" w:rsidRDefault="001019C9" w:rsidP="001019C9">
      <w:pPr>
        <w:ind w:firstLine="360"/>
        <w:rPr>
          <w:rFonts w:ascii="GHEA Grapalat" w:hAnsi="GHEA Grapalat"/>
        </w:rPr>
      </w:pPr>
    </w:p>
    <w:p w:rsidR="0055331C" w:rsidRPr="005650AA" w:rsidRDefault="0055331C" w:rsidP="005650AA">
      <w:pPr>
        <w:ind w:left="42"/>
        <w:jc w:val="both"/>
        <w:rPr>
          <w:rFonts w:ascii="GHEA Grapalat" w:hAnsi="GHEA Grapalat"/>
          <w:sz w:val="24"/>
          <w:szCs w:val="24"/>
          <w:lang w:val="hy-AM"/>
        </w:rPr>
      </w:pPr>
    </w:p>
    <w:p w:rsidR="0055331C" w:rsidRPr="005650AA" w:rsidRDefault="0055331C" w:rsidP="005650A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color w:val="000000"/>
          <w:lang w:val="hy-AM"/>
        </w:rPr>
      </w:pPr>
    </w:p>
    <w:p w:rsidR="00667818" w:rsidRPr="005650AA" w:rsidRDefault="00667818" w:rsidP="005650AA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67818" w:rsidRPr="005650AA" w:rsidSect="0049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331C"/>
    <w:rsid w:val="00046A4D"/>
    <w:rsid w:val="000A16EC"/>
    <w:rsid w:val="000B5ABD"/>
    <w:rsid w:val="000F1454"/>
    <w:rsid w:val="001019C9"/>
    <w:rsid w:val="00147D4D"/>
    <w:rsid w:val="00164234"/>
    <w:rsid w:val="001960B4"/>
    <w:rsid w:val="001F5DE3"/>
    <w:rsid w:val="0020301C"/>
    <w:rsid w:val="00266896"/>
    <w:rsid w:val="003118E6"/>
    <w:rsid w:val="00357534"/>
    <w:rsid w:val="004266A7"/>
    <w:rsid w:val="00435475"/>
    <w:rsid w:val="00453BA3"/>
    <w:rsid w:val="00491E25"/>
    <w:rsid w:val="004F2275"/>
    <w:rsid w:val="005244E7"/>
    <w:rsid w:val="00531D43"/>
    <w:rsid w:val="0055331C"/>
    <w:rsid w:val="005650AA"/>
    <w:rsid w:val="00586C9D"/>
    <w:rsid w:val="00605180"/>
    <w:rsid w:val="00613C01"/>
    <w:rsid w:val="00623579"/>
    <w:rsid w:val="00667818"/>
    <w:rsid w:val="00697C57"/>
    <w:rsid w:val="00716AB1"/>
    <w:rsid w:val="00766679"/>
    <w:rsid w:val="00794C6C"/>
    <w:rsid w:val="007979B4"/>
    <w:rsid w:val="00797F4F"/>
    <w:rsid w:val="00943F21"/>
    <w:rsid w:val="009828C0"/>
    <w:rsid w:val="00A51289"/>
    <w:rsid w:val="00AD43EB"/>
    <w:rsid w:val="00BA1A82"/>
    <w:rsid w:val="00C446D2"/>
    <w:rsid w:val="00C502E5"/>
    <w:rsid w:val="00C64F41"/>
    <w:rsid w:val="00C948DD"/>
    <w:rsid w:val="00CB1ECB"/>
    <w:rsid w:val="00CD162C"/>
    <w:rsid w:val="00D25D93"/>
    <w:rsid w:val="00DE5570"/>
    <w:rsid w:val="00FC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Strong">
    <w:name w:val="Strong"/>
    <w:basedOn w:val="DefaultParagraphFont"/>
    <w:uiPriority w:val="22"/>
    <w:qFormat/>
    <w:rsid w:val="0055331C"/>
    <w:rPr>
      <w:b/>
      <w:bCs/>
    </w:rPr>
  </w:style>
  <w:style w:type="table" w:styleId="TableGrid">
    <w:name w:val="Table Grid"/>
    <w:basedOn w:val="TableNormal"/>
    <w:uiPriority w:val="39"/>
    <w:rsid w:val="00101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 Aloyan</dc:creator>
  <cp:keywords/>
  <dc:description/>
  <cp:lastModifiedBy>Grigoryan Narine</cp:lastModifiedBy>
  <cp:revision>39</cp:revision>
  <dcterms:created xsi:type="dcterms:W3CDTF">2016-07-06T11:38:00Z</dcterms:created>
  <dcterms:modified xsi:type="dcterms:W3CDTF">2016-11-01T11:59:00Z</dcterms:modified>
</cp:coreProperties>
</file>