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AB" w:rsidRPr="00D760CB" w:rsidRDefault="00BB5300" w:rsidP="00BB5300">
      <w:pPr>
        <w:jc w:val="center"/>
        <w:rPr>
          <w:b/>
          <w:sz w:val="28"/>
          <w:szCs w:val="28"/>
          <w:lang w:val="hy-AM"/>
        </w:rPr>
      </w:pPr>
      <w:r w:rsidRPr="00D760CB">
        <w:rPr>
          <w:b/>
          <w:sz w:val="28"/>
          <w:szCs w:val="28"/>
          <w:lang w:val="hy-AM"/>
        </w:rPr>
        <w:t>ՀԱՄԱՁԱՅՆԱԳԻՐ</w:t>
      </w:r>
    </w:p>
    <w:p w:rsidR="00BB5300" w:rsidRDefault="00BB5300" w:rsidP="00BB5300">
      <w:pPr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Կեղծ արտադրանքի արտադրության և </w:t>
      </w:r>
      <w:r w:rsidRPr="006E03D2">
        <w:rPr>
          <w:b/>
          <w:sz w:val="24"/>
          <w:szCs w:val="24"/>
          <w:lang w:val="hy-AM"/>
        </w:rPr>
        <w:t xml:space="preserve">տարածման </w:t>
      </w:r>
      <w:proofErr w:type="spellStart"/>
      <w:r w:rsidR="00643DBD" w:rsidRPr="006E03D2">
        <w:rPr>
          <w:b/>
          <w:sz w:val="24"/>
          <w:szCs w:val="24"/>
        </w:rPr>
        <w:t>հակազդման</w:t>
      </w:r>
      <w:proofErr w:type="spellEnd"/>
      <w:r w:rsidRPr="006E03D2">
        <w:rPr>
          <w:b/>
          <w:sz w:val="24"/>
          <w:szCs w:val="24"/>
          <w:lang w:val="hy-AM"/>
        </w:rPr>
        <w:t xml:space="preserve"> ոլորտում</w:t>
      </w:r>
      <w:r>
        <w:rPr>
          <w:b/>
          <w:sz w:val="24"/>
          <w:szCs w:val="24"/>
          <w:lang w:val="hy-AM"/>
        </w:rPr>
        <w:t xml:space="preserve"> համագործակցության մասին</w:t>
      </w:r>
    </w:p>
    <w:p w:rsidR="00BB5300" w:rsidRDefault="00BB5300" w:rsidP="00B648AC">
      <w:pPr>
        <w:spacing w:after="0"/>
        <w:jc w:val="both"/>
        <w:rPr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ab/>
      </w:r>
      <w:r w:rsidR="00AF0648">
        <w:rPr>
          <w:sz w:val="24"/>
          <w:szCs w:val="24"/>
          <w:lang w:val="hy-AM"/>
        </w:rPr>
        <w:t>Սույն</w:t>
      </w:r>
      <w:r w:rsidR="00B648AC">
        <w:rPr>
          <w:sz w:val="24"/>
          <w:szCs w:val="24"/>
          <w:lang w:val="hy-AM"/>
        </w:rPr>
        <w:t xml:space="preserve"> Համաձայնագրի մասնակից-պետությունների Կառավարությունները, այսուհետ</w:t>
      </w:r>
      <w:r w:rsidR="00D910B8">
        <w:rPr>
          <w:sz w:val="24"/>
          <w:szCs w:val="24"/>
          <w:lang w:val="hy-AM"/>
        </w:rPr>
        <w:t>՝</w:t>
      </w:r>
      <w:r w:rsidR="00B648AC">
        <w:rPr>
          <w:sz w:val="24"/>
          <w:szCs w:val="24"/>
          <w:lang w:val="hy-AM"/>
        </w:rPr>
        <w:t xml:space="preserve"> Կողմերը,</w:t>
      </w:r>
    </w:p>
    <w:p w:rsidR="00B648AC" w:rsidRDefault="00B648AC" w:rsidP="00B648AC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  <w:t xml:space="preserve">նպատակ ունենալով ստեղծել բարենպաստ պայմաններ սույն </w:t>
      </w:r>
      <w:r w:rsidR="00CE2AB5">
        <w:rPr>
          <w:sz w:val="24"/>
          <w:szCs w:val="24"/>
          <w:lang w:val="hy-AM"/>
        </w:rPr>
        <w:t>Համաձայնագրի</w:t>
      </w:r>
      <w:r>
        <w:rPr>
          <w:sz w:val="24"/>
          <w:szCs w:val="24"/>
          <w:lang w:val="hy-AM"/>
        </w:rPr>
        <w:t xml:space="preserve"> մասնակից–պետությունների տնտեսական, գիտատեխնիկական և մշակութային համագործակցության ընդլայնման համար,</w:t>
      </w:r>
    </w:p>
    <w:p w:rsidR="00B648AC" w:rsidRDefault="00B648AC" w:rsidP="00B648AC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  <w:t xml:space="preserve">ցանկանալով </w:t>
      </w:r>
      <w:r w:rsidR="000C567E">
        <w:rPr>
          <w:sz w:val="24"/>
          <w:szCs w:val="24"/>
          <w:lang w:val="hy-AM"/>
        </w:rPr>
        <w:t xml:space="preserve">սույն Համաձայնագրի մասնակից-պետությունների համար </w:t>
      </w:r>
      <w:r>
        <w:rPr>
          <w:sz w:val="24"/>
          <w:szCs w:val="24"/>
          <w:lang w:val="hy-AM"/>
        </w:rPr>
        <w:t>ապահովել տնտեսական անվտանգության սպառնալիքի</w:t>
      </w:r>
      <w:r w:rsidR="00F752CB">
        <w:rPr>
          <w:sz w:val="24"/>
          <w:szCs w:val="24"/>
          <w:lang w:val="hy-AM"/>
        </w:rPr>
        <w:t>,</w:t>
      </w:r>
      <w:r w:rsidR="005D5264">
        <w:rPr>
          <w:sz w:val="24"/>
          <w:szCs w:val="24"/>
        </w:rPr>
        <w:t xml:space="preserve"> </w:t>
      </w:r>
      <w:r w:rsidR="00F752CB">
        <w:rPr>
          <w:sz w:val="24"/>
          <w:szCs w:val="24"/>
          <w:lang w:val="hy-AM"/>
        </w:rPr>
        <w:t xml:space="preserve">ինչպես նաև սպառողների կյանքի և առողջության  ռիսկի </w:t>
      </w:r>
      <w:r>
        <w:rPr>
          <w:sz w:val="24"/>
          <w:szCs w:val="24"/>
          <w:lang w:val="hy-AM"/>
        </w:rPr>
        <w:t xml:space="preserve">նվազեցման պայմաններ, </w:t>
      </w:r>
    </w:p>
    <w:p w:rsidR="00F752CB" w:rsidRDefault="00F752CB" w:rsidP="00B648AC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  <w:t>գիտակցելով սույն Համաձայնագրի մասնակից-պետությունների ջանքերի կոորդինացման անհրաժեշտությունը և մտավոր սեփականության</w:t>
      </w:r>
      <w:r w:rsidR="00AD006D">
        <w:rPr>
          <w:sz w:val="24"/>
          <w:szCs w:val="24"/>
        </w:rPr>
        <w:t>,</w:t>
      </w:r>
      <w:r>
        <w:rPr>
          <w:sz w:val="24"/>
          <w:szCs w:val="24"/>
          <w:lang w:val="hy-AM"/>
        </w:rPr>
        <w:t xml:space="preserve"> </w:t>
      </w:r>
      <w:r w:rsidR="00AD006D">
        <w:rPr>
          <w:sz w:val="24"/>
          <w:szCs w:val="24"/>
          <w:lang w:val="hy-AM"/>
        </w:rPr>
        <w:t>կեղծ արտադրանքի արտադրությ</w:t>
      </w:r>
      <w:r w:rsidR="00AD006D">
        <w:rPr>
          <w:sz w:val="24"/>
          <w:szCs w:val="24"/>
        </w:rPr>
        <w:t>ա</w:t>
      </w:r>
      <w:r w:rsidR="00AD006D">
        <w:rPr>
          <w:sz w:val="24"/>
          <w:szCs w:val="24"/>
          <w:lang w:val="hy-AM"/>
        </w:rPr>
        <w:t>ն և տարած</w:t>
      </w:r>
      <w:proofErr w:type="spellStart"/>
      <w:r w:rsidR="00AD006D">
        <w:rPr>
          <w:sz w:val="24"/>
          <w:szCs w:val="24"/>
        </w:rPr>
        <w:t>ման</w:t>
      </w:r>
      <w:proofErr w:type="spellEnd"/>
      <w:r w:rsidR="00AD006D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ոլորտում ոչ բարեխիղճ մրցակցությանը դիմակայելու </w:t>
      </w:r>
      <w:proofErr w:type="spellStart"/>
      <w:r w:rsidR="00944BED" w:rsidRPr="001C2070">
        <w:rPr>
          <w:sz w:val="24"/>
          <w:szCs w:val="24"/>
        </w:rPr>
        <w:t>արդյունավետ</w:t>
      </w:r>
      <w:proofErr w:type="spellEnd"/>
      <w:r>
        <w:rPr>
          <w:sz w:val="24"/>
          <w:szCs w:val="24"/>
          <w:lang w:val="hy-AM"/>
        </w:rPr>
        <w:t xml:space="preserve"> միջոցների ձեռնարկումը,</w:t>
      </w:r>
    </w:p>
    <w:p w:rsidR="00F752CB" w:rsidRDefault="00F752CB" w:rsidP="00B648AC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  <w:t>հաշվի առնելով մտավոր սեփականության իրավունքների</w:t>
      </w:r>
      <w:r w:rsidR="00766429">
        <w:rPr>
          <w:sz w:val="24"/>
          <w:szCs w:val="24"/>
          <w:lang w:val="hy-AM"/>
        </w:rPr>
        <w:t>,</w:t>
      </w:r>
      <w:r w:rsidR="005D5264">
        <w:rPr>
          <w:sz w:val="24"/>
          <w:szCs w:val="24"/>
        </w:rPr>
        <w:t xml:space="preserve"> </w:t>
      </w:r>
      <w:r w:rsidR="00D910B8">
        <w:rPr>
          <w:sz w:val="24"/>
          <w:szCs w:val="24"/>
          <w:lang w:val="hy-AM"/>
        </w:rPr>
        <w:t>ինչպես նաև հեղինակային իրավունքի և հարակից իրավունքների</w:t>
      </w:r>
      <w:r w:rsidR="005D5264">
        <w:rPr>
          <w:sz w:val="24"/>
          <w:szCs w:val="24"/>
        </w:rPr>
        <w:t xml:space="preserve"> </w:t>
      </w:r>
      <w:r w:rsidR="00533FDC">
        <w:rPr>
          <w:sz w:val="24"/>
          <w:szCs w:val="24"/>
          <w:lang w:val="hy-AM"/>
        </w:rPr>
        <w:t>պաշտպանության արդյունավետության բարձրացման կարևորությունը</w:t>
      </w:r>
      <w:r w:rsidR="00D910B8">
        <w:rPr>
          <w:sz w:val="24"/>
          <w:szCs w:val="24"/>
          <w:lang w:val="hy-AM"/>
        </w:rPr>
        <w:t xml:space="preserve">, հատկապես </w:t>
      </w:r>
      <w:r w:rsidR="00533FDC">
        <w:rPr>
          <w:sz w:val="24"/>
          <w:szCs w:val="24"/>
          <w:lang w:val="hy-AM"/>
        </w:rPr>
        <w:t>հ</w:t>
      </w:r>
      <w:r w:rsidR="00D910B8">
        <w:rPr>
          <w:sz w:val="24"/>
          <w:szCs w:val="24"/>
          <w:lang w:val="hy-AM"/>
        </w:rPr>
        <w:t xml:space="preserve">ամացանցում, </w:t>
      </w:r>
    </w:p>
    <w:p w:rsidR="00F752CB" w:rsidRDefault="00F752CB" w:rsidP="00B648AC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  <w:t xml:space="preserve">ղեկավարվելով </w:t>
      </w:r>
      <w:r w:rsidR="006229A4">
        <w:rPr>
          <w:sz w:val="24"/>
          <w:szCs w:val="24"/>
          <w:lang w:val="hy-AM"/>
        </w:rPr>
        <w:t xml:space="preserve">սույն Համաձայնագրի մասնակից-պետությունների </w:t>
      </w:r>
      <w:r>
        <w:rPr>
          <w:sz w:val="24"/>
          <w:szCs w:val="24"/>
          <w:lang w:val="hy-AM"/>
        </w:rPr>
        <w:t xml:space="preserve">միջազգային </w:t>
      </w:r>
      <w:r w:rsidR="009333B2">
        <w:rPr>
          <w:sz w:val="24"/>
          <w:szCs w:val="24"/>
          <w:lang w:val="hy-AM"/>
        </w:rPr>
        <w:t>պարտավորություններով և օրենսդրությամբ,</w:t>
      </w:r>
    </w:p>
    <w:p w:rsidR="009333B2" w:rsidRDefault="009333B2" w:rsidP="00B648AC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  <w:t>հիմնվելով</w:t>
      </w:r>
      <w:r w:rsidR="005D5264">
        <w:rPr>
          <w:sz w:val="24"/>
          <w:szCs w:val="24"/>
        </w:rPr>
        <w:t xml:space="preserve"> </w:t>
      </w:r>
      <w:r>
        <w:rPr>
          <w:sz w:val="24"/>
          <w:szCs w:val="24"/>
          <w:lang w:val="hy-AM"/>
        </w:rPr>
        <w:t>2006թ. մայիսի 25-ի</w:t>
      </w:r>
      <w:r w:rsidR="00643DBD">
        <w:rPr>
          <w:sz w:val="24"/>
          <w:szCs w:val="24"/>
        </w:rPr>
        <w:t>`</w:t>
      </w:r>
      <w:r>
        <w:rPr>
          <w:sz w:val="24"/>
          <w:szCs w:val="24"/>
          <w:lang w:val="hy-AM"/>
        </w:rPr>
        <w:t xml:space="preserve"> </w:t>
      </w:r>
      <w:r w:rsidR="00643DBD">
        <w:rPr>
          <w:sz w:val="24"/>
          <w:szCs w:val="24"/>
        </w:rPr>
        <w:t>Տ</w:t>
      </w:r>
      <w:r>
        <w:rPr>
          <w:sz w:val="24"/>
          <w:szCs w:val="24"/>
          <w:lang w:val="hy-AM"/>
        </w:rPr>
        <w:t xml:space="preserve">վյալների </w:t>
      </w:r>
      <w:r w:rsidR="00287257">
        <w:rPr>
          <w:sz w:val="24"/>
          <w:szCs w:val="24"/>
          <w:lang w:val="hy-AM"/>
        </w:rPr>
        <w:t xml:space="preserve">ազգային </w:t>
      </w:r>
      <w:r>
        <w:rPr>
          <w:sz w:val="24"/>
          <w:szCs w:val="24"/>
          <w:lang w:val="hy-AM"/>
        </w:rPr>
        <w:t xml:space="preserve">բազաների ձևավորման և մտավոր սեփականության ոլորտում </w:t>
      </w:r>
      <w:r w:rsidR="00654986">
        <w:rPr>
          <w:sz w:val="24"/>
          <w:szCs w:val="24"/>
          <w:lang w:val="hy-AM"/>
        </w:rPr>
        <w:t>իրավա</w:t>
      </w:r>
      <w:r>
        <w:rPr>
          <w:sz w:val="24"/>
          <w:szCs w:val="24"/>
          <w:lang w:val="hy-AM"/>
        </w:rPr>
        <w:t>խախտումների նախազգուշացման և կանխարգելման</w:t>
      </w:r>
      <w:r w:rsidR="00643DBD">
        <w:rPr>
          <w:sz w:val="24"/>
          <w:szCs w:val="24"/>
        </w:rPr>
        <w:t xml:space="preserve"> </w:t>
      </w:r>
      <w:r w:rsidR="009670A7" w:rsidRPr="00B52657">
        <w:rPr>
          <w:sz w:val="24"/>
          <w:szCs w:val="24"/>
        </w:rPr>
        <w:t>հարցերով</w:t>
      </w:r>
      <w:r w:rsidRPr="00B52657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տեղեկատվության </w:t>
      </w:r>
      <w:r w:rsidR="00643DBD">
        <w:rPr>
          <w:sz w:val="24"/>
          <w:szCs w:val="24"/>
          <w:lang w:val="hy-AM"/>
        </w:rPr>
        <w:t xml:space="preserve">միջկառավարական </w:t>
      </w:r>
      <w:r>
        <w:rPr>
          <w:sz w:val="24"/>
          <w:szCs w:val="24"/>
          <w:lang w:val="hy-AM"/>
        </w:rPr>
        <w:t>փոխա</w:t>
      </w:r>
      <w:r w:rsidR="00D760CB">
        <w:rPr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>ակման</w:t>
      </w:r>
      <w:r w:rsidR="005D5264">
        <w:rPr>
          <w:sz w:val="24"/>
          <w:szCs w:val="24"/>
        </w:rPr>
        <w:t xml:space="preserve"> </w:t>
      </w:r>
      <w:r>
        <w:rPr>
          <w:sz w:val="24"/>
          <w:szCs w:val="24"/>
          <w:lang w:val="hy-AM"/>
        </w:rPr>
        <w:t>կազմակերպ</w:t>
      </w:r>
      <w:r w:rsidR="00654986">
        <w:rPr>
          <w:sz w:val="24"/>
          <w:szCs w:val="24"/>
          <w:lang w:val="hy-AM"/>
        </w:rPr>
        <w:t>ման</w:t>
      </w:r>
      <w:r w:rsidR="005D5264">
        <w:rPr>
          <w:sz w:val="24"/>
          <w:szCs w:val="24"/>
        </w:rPr>
        <w:t xml:space="preserve"> </w:t>
      </w:r>
      <w:r w:rsidR="00654986">
        <w:rPr>
          <w:sz w:val="24"/>
          <w:szCs w:val="24"/>
          <w:lang w:val="hy-AM"/>
        </w:rPr>
        <w:t>վերաբերյալ</w:t>
      </w:r>
      <w:r w:rsidR="005D5264">
        <w:rPr>
          <w:sz w:val="24"/>
          <w:szCs w:val="24"/>
        </w:rPr>
        <w:t xml:space="preserve"> </w:t>
      </w:r>
      <w:r w:rsidR="004D3BE6">
        <w:rPr>
          <w:sz w:val="24"/>
          <w:szCs w:val="24"/>
          <w:lang w:val="hy-AM"/>
        </w:rPr>
        <w:t>կ</w:t>
      </w:r>
      <w:r w:rsidR="00654986">
        <w:rPr>
          <w:sz w:val="24"/>
          <w:szCs w:val="24"/>
          <w:lang w:val="hy-AM"/>
        </w:rPr>
        <w:t>ոնցեպցիաների դրույթների վրա</w:t>
      </w:r>
      <w:r>
        <w:rPr>
          <w:sz w:val="24"/>
          <w:szCs w:val="24"/>
          <w:lang w:val="hy-AM"/>
        </w:rPr>
        <w:t>,</w:t>
      </w:r>
    </w:p>
    <w:p w:rsidR="009333B2" w:rsidRDefault="009333B2" w:rsidP="00B648AC">
      <w:pPr>
        <w:spacing w:after="0"/>
        <w:jc w:val="both"/>
        <w:rPr>
          <w:sz w:val="24"/>
          <w:szCs w:val="24"/>
          <w:lang w:val="hy-AM"/>
        </w:rPr>
      </w:pPr>
    </w:p>
    <w:p w:rsidR="009333B2" w:rsidRDefault="009333B2" w:rsidP="00B648AC">
      <w:pPr>
        <w:spacing w:after="0"/>
        <w:jc w:val="both"/>
        <w:rPr>
          <w:b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>
        <w:rPr>
          <w:b/>
          <w:sz w:val="24"/>
          <w:szCs w:val="24"/>
          <w:lang w:val="hy-AM"/>
        </w:rPr>
        <w:t>համաձայ</w:t>
      </w:r>
      <w:r w:rsidR="00654986">
        <w:rPr>
          <w:b/>
          <w:sz w:val="24"/>
          <w:szCs w:val="24"/>
          <w:lang w:val="hy-AM"/>
        </w:rPr>
        <w:t>ն</w:t>
      </w:r>
      <w:r w:rsidR="00622664">
        <w:rPr>
          <w:b/>
          <w:sz w:val="24"/>
          <w:szCs w:val="24"/>
          <w:lang w:val="hy-AM"/>
        </w:rPr>
        <w:t xml:space="preserve">եցին </w:t>
      </w:r>
      <w:r>
        <w:rPr>
          <w:b/>
          <w:sz w:val="24"/>
          <w:szCs w:val="24"/>
          <w:lang w:val="hy-AM"/>
        </w:rPr>
        <w:t>ներքո</w:t>
      </w:r>
      <w:r w:rsidR="00654986">
        <w:rPr>
          <w:b/>
          <w:sz w:val="24"/>
          <w:szCs w:val="24"/>
          <w:lang w:val="hy-AM"/>
        </w:rPr>
        <w:t>հիշյա</w:t>
      </w:r>
      <w:r>
        <w:rPr>
          <w:b/>
          <w:sz w:val="24"/>
          <w:szCs w:val="24"/>
          <w:lang w:val="hy-AM"/>
        </w:rPr>
        <w:t>լի</w:t>
      </w:r>
      <w:r w:rsidR="00B2529A">
        <w:rPr>
          <w:b/>
          <w:sz w:val="24"/>
          <w:szCs w:val="24"/>
        </w:rPr>
        <w:t xml:space="preserve"> </w:t>
      </w:r>
      <w:r w:rsidR="00622664">
        <w:rPr>
          <w:b/>
          <w:sz w:val="24"/>
          <w:szCs w:val="24"/>
          <w:lang w:val="hy-AM"/>
        </w:rPr>
        <w:t>մասին.</w:t>
      </w:r>
    </w:p>
    <w:p w:rsidR="00622664" w:rsidRDefault="00622664" w:rsidP="00B648AC">
      <w:pPr>
        <w:spacing w:after="0"/>
        <w:jc w:val="both"/>
        <w:rPr>
          <w:b/>
          <w:sz w:val="24"/>
          <w:szCs w:val="24"/>
          <w:lang w:val="hy-AM"/>
        </w:rPr>
      </w:pPr>
    </w:p>
    <w:p w:rsidR="00477B4E" w:rsidRDefault="00477B4E" w:rsidP="00B648AC">
      <w:pPr>
        <w:spacing w:after="0"/>
        <w:jc w:val="both"/>
        <w:rPr>
          <w:b/>
          <w:sz w:val="24"/>
          <w:szCs w:val="24"/>
          <w:lang w:val="hy-AM"/>
        </w:rPr>
      </w:pPr>
    </w:p>
    <w:p w:rsidR="00622664" w:rsidRDefault="00622664" w:rsidP="00B648AC">
      <w:pPr>
        <w:spacing w:after="0"/>
        <w:jc w:val="both"/>
        <w:rPr>
          <w:b/>
          <w:sz w:val="24"/>
          <w:szCs w:val="24"/>
          <w:lang w:val="hy-AM"/>
        </w:rPr>
      </w:pPr>
    </w:p>
    <w:p w:rsidR="00622664" w:rsidRDefault="00622664" w:rsidP="00622664">
      <w:pPr>
        <w:spacing w:after="0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Հոդված 1</w:t>
      </w:r>
    </w:p>
    <w:p w:rsidR="00622664" w:rsidRDefault="00622664" w:rsidP="00B648AC">
      <w:pPr>
        <w:spacing w:after="0"/>
        <w:jc w:val="both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ab/>
      </w:r>
    </w:p>
    <w:p w:rsidR="00622664" w:rsidRDefault="00477B4E" w:rsidP="00B648AC">
      <w:pPr>
        <w:spacing w:after="0"/>
        <w:jc w:val="both"/>
        <w:rPr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ab/>
      </w:r>
      <w:r>
        <w:rPr>
          <w:sz w:val="24"/>
          <w:szCs w:val="24"/>
          <w:lang w:val="hy-AM"/>
        </w:rPr>
        <w:t>Կողմերն իրականացնում են համագործակցություն կեղծ արտադրանքի արտադրմանը և տարածմանը հակազդելու ոլորտում, այդ թվում</w:t>
      </w:r>
      <w:r w:rsidR="004D3BE6">
        <w:rPr>
          <w:sz w:val="24"/>
          <w:szCs w:val="24"/>
          <w:lang w:val="hy-AM"/>
        </w:rPr>
        <w:t>՝</w:t>
      </w:r>
      <w:r>
        <w:rPr>
          <w:sz w:val="24"/>
          <w:szCs w:val="24"/>
          <w:lang w:val="hy-AM"/>
        </w:rPr>
        <w:t xml:space="preserve"> թվային միջավայրում, նախատեսում են օրենսդրական կարգի միջոցներ կեղծ արտադրանքի շրջանառության </w:t>
      </w:r>
      <w:r w:rsidR="00654986">
        <w:rPr>
          <w:sz w:val="24"/>
          <w:szCs w:val="24"/>
          <w:lang w:val="hy-AM"/>
        </w:rPr>
        <w:t>արդյունավետ</w:t>
      </w:r>
      <w:r>
        <w:rPr>
          <w:sz w:val="24"/>
          <w:szCs w:val="24"/>
          <w:lang w:val="hy-AM"/>
        </w:rPr>
        <w:t xml:space="preserve"> կանխման համար, նպաստում են Կողմերի իրավասու մարմինների փոխհարաբերությունների ընդլայնմանը </w:t>
      </w:r>
      <w:r w:rsidR="00C5027B">
        <w:rPr>
          <w:sz w:val="24"/>
          <w:szCs w:val="24"/>
          <w:lang w:val="hy-AM"/>
        </w:rPr>
        <w:t>իրավահավասարության</w:t>
      </w:r>
      <w:r w:rsidR="00C5027B">
        <w:rPr>
          <w:sz w:val="24"/>
          <w:szCs w:val="24"/>
        </w:rPr>
        <w:t xml:space="preserve"> </w:t>
      </w:r>
      <w:r w:rsidR="00C5027B">
        <w:rPr>
          <w:sz w:val="24"/>
          <w:szCs w:val="24"/>
          <w:lang w:val="hy-AM"/>
        </w:rPr>
        <w:t>սկզբունքի հիման</w:t>
      </w:r>
      <w:r w:rsidR="00C5027B">
        <w:rPr>
          <w:sz w:val="24"/>
          <w:szCs w:val="24"/>
        </w:rPr>
        <w:t xml:space="preserve"> </w:t>
      </w:r>
      <w:proofErr w:type="spellStart"/>
      <w:r w:rsidR="00C5027B">
        <w:rPr>
          <w:sz w:val="24"/>
          <w:szCs w:val="24"/>
        </w:rPr>
        <w:t>վրա</w:t>
      </w:r>
      <w:proofErr w:type="spellEnd"/>
      <w:r w:rsidR="00C5027B">
        <w:rPr>
          <w:sz w:val="24"/>
          <w:szCs w:val="24"/>
          <w:lang w:val="hy-AM"/>
        </w:rPr>
        <w:t xml:space="preserve"> </w:t>
      </w:r>
      <w:proofErr w:type="spellStart"/>
      <w:r w:rsidR="00C5027B">
        <w:rPr>
          <w:sz w:val="24"/>
          <w:szCs w:val="24"/>
        </w:rPr>
        <w:t>իրենց</w:t>
      </w:r>
      <w:proofErr w:type="spellEnd"/>
      <w:r w:rsidR="00C5027B">
        <w:rPr>
          <w:sz w:val="24"/>
          <w:szCs w:val="24"/>
        </w:rPr>
        <w:t xml:space="preserve"> </w:t>
      </w:r>
      <w:proofErr w:type="spellStart"/>
      <w:r w:rsidR="00C5027B">
        <w:rPr>
          <w:sz w:val="24"/>
          <w:szCs w:val="24"/>
        </w:rPr>
        <w:t>պետությունների</w:t>
      </w:r>
      <w:proofErr w:type="spellEnd"/>
      <w:r w:rsidR="00C5027B">
        <w:rPr>
          <w:sz w:val="24"/>
          <w:szCs w:val="24"/>
        </w:rPr>
        <w:t xml:space="preserve"> </w:t>
      </w:r>
      <w:proofErr w:type="spellStart"/>
      <w:r w:rsidR="00C5027B">
        <w:rPr>
          <w:sz w:val="24"/>
          <w:szCs w:val="24"/>
        </w:rPr>
        <w:t>մասնակցությամբ</w:t>
      </w:r>
      <w:proofErr w:type="spellEnd"/>
      <w:r w:rsidR="00C5027B">
        <w:rPr>
          <w:sz w:val="24"/>
          <w:szCs w:val="24"/>
        </w:rPr>
        <w:t xml:space="preserve"> </w:t>
      </w:r>
      <w:r>
        <w:rPr>
          <w:sz w:val="24"/>
          <w:szCs w:val="24"/>
          <w:lang w:val="hy-AM"/>
        </w:rPr>
        <w:t xml:space="preserve">միջազգային </w:t>
      </w:r>
      <w:r w:rsidR="00C5027B">
        <w:rPr>
          <w:sz w:val="24"/>
          <w:szCs w:val="24"/>
          <w:lang w:val="hy-AM"/>
        </w:rPr>
        <w:t>պայմանագրերի</w:t>
      </w:r>
      <w:r>
        <w:rPr>
          <w:sz w:val="24"/>
          <w:szCs w:val="24"/>
          <w:lang w:val="hy-AM"/>
        </w:rPr>
        <w:t xml:space="preserve"> և </w:t>
      </w:r>
      <w:proofErr w:type="spellStart"/>
      <w:r w:rsidR="00C5027B">
        <w:rPr>
          <w:sz w:val="24"/>
          <w:szCs w:val="24"/>
        </w:rPr>
        <w:t>պետությունների</w:t>
      </w:r>
      <w:proofErr w:type="spellEnd"/>
      <w:r w:rsidR="00C5027B">
        <w:rPr>
          <w:sz w:val="24"/>
          <w:szCs w:val="24"/>
        </w:rPr>
        <w:t xml:space="preserve"> </w:t>
      </w:r>
      <w:proofErr w:type="spellStart"/>
      <w:r w:rsidR="00C5027B">
        <w:rPr>
          <w:sz w:val="24"/>
          <w:szCs w:val="24"/>
        </w:rPr>
        <w:t>ներպետական</w:t>
      </w:r>
      <w:proofErr w:type="spellEnd"/>
      <w:r>
        <w:rPr>
          <w:sz w:val="24"/>
          <w:szCs w:val="24"/>
          <w:lang w:val="hy-AM"/>
        </w:rPr>
        <w:t xml:space="preserve"> </w:t>
      </w:r>
      <w:r w:rsidR="00A7738C">
        <w:rPr>
          <w:sz w:val="24"/>
          <w:szCs w:val="24"/>
          <w:lang w:val="hy-AM"/>
        </w:rPr>
        <w:t xml:space="preserve">օրենսդրության </w:t>
      </w:r>
      <w:proofErr w:type="spellStart"/>
      <w:r w:rsidR="00C5027B">
        <w:rPr>
          <w:sz w:val="24"/>
          <w:szCs w:val="24"/>
        </w:rPr>
        <w:t>համաձայն</w:t>
      </w:r>
      <w:proofErr w:type="spellEnd"/>
      <w:r>
        <w:rPr>
          <w:sz w:val="24"/>
          <w:szCs w:val="24"/>
          <w:lang w:val="hy-AM"/>
        </w:rPr>
        <w:t>:</w:t>
      </w:r>
    </w:p>
    <w:p w:rsidR="00931519" w:rsidRDefault="00931519" w:rsidP="00A7738C">
      <w:pPr>
        <w:spacing w:after="0"/>
        <w:jc w:val="center"/>
        <w:rPr>
          <w:b/>
          <w:sz w:val="24"/>
          <w:szCs w:val="24"/>
        </w:rPr>
      </w:pPr>
    </w:p>
    <w:p w:rsidR="00A7738C" w:rsidRDefault="00A7738C" w:rsidP="00A7738C">
      <w:pPr>
        <w:spacing w:after="0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lastRenderedPageBreak/>
        <w:t>Հոդված 2</w:t>
      </w:r>
    </w:p>
    <w:p w:rsidR="00A7738C" w:rsidRDefault="00A7738C" w:rsidP="00A773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hy-AM"/>
        </w:rPr>
        <w:tab/>
      </w:r>
      <w:r w:rsidR="00073800">
        <w:rPr>
          <w:sz w:val="24"/>
          <w:szCs w:val="24"/>
          <w:lang w:val="hy-AM"/>
        </w:rPr>
        <w:t>Կողմերն իրականացնում են այնպիսի միջոցների մշակում և իրականացում, որոնք ուղղված են մտավոր սեփականության իրավունքների պաշտպանության ոլորտում նորմատիվ-իրավական բազայի կատարելագործմանը, կեղծ արտադրանքի արտադրմանը և տարածմանը</w:t>
      </w:r>
      <w:r w:rsidR="002C65C9">
        <w:rPr>
          <w:sz w:val="24"/>
          <w:szCs w:val="24"/>
          <w:lang w:val="hy-AM"/>
        </w:rPr>
        <w:t>, մտավոր սեփականության օբյեկտների իրավունքների խախտմանը</w:t>
      </w:r>
      <w:r w:rsidR="00073800">
        <w:rPr>
          <w:sz w:val="24"/>
          <w:szCs w:val="24"/>
          <w:lang w:val="hy-AM"/>
        </w:rPr>
        <w:t xml:space="preserve"> հակազդ</w:t>
      </w:r>
      <w:r w:rsidR="00F377CF">
        <w:rPr>
          <w:sz w:val="24"/>
          <w:szCs w:val="24"/>
          <w:lang w:val="hy-AM"/>
        </w:rPr>
        <w:t>ող</w:t>
      </w:r>
      <w:r w:rsidR="00073800">
        <w:rPr>
          <w:sz w:val="24"/>
          <w:szCs w:val="24"/>
          <w:lang w:val="hy-AM"/>
        </w:rPr>
        <w:t xml:space="preserve"> մեխանիզմների ստեղծմանը</w:t>
      </w:r>
      <w:r w:rsidR="00F377CF">
        <w:rPr>
          <w:sz w:val="24"/>
          <w:szCs w:val="24"/>
          <w:lang w:val="hy-AM"/>
        </w:rPr>
        <w:t>, այդ թվում</w:t>
      </w:r>
      <w:r w:rsidR="004D3BE6">
        <w:rPr>
          <w:sz w:val="24"/>
          <w:szCs w:val="24"/>
          <w:lang w:val="hy-AM"/>
        </w:rPr>
        <w:t>՝</w:t>
      </w:r>
      <w:r w:rsidR="00A53F6E">
        <w:rPr>
          <w:sz w:val="24"/>
          <w:szCs w:val="24"/>
        </w:rPr>
        <w:t xml:space="preserve"> </w:t>
      </w:r>
      <w:r w:rsidR="004D3BE6">
        <w:rPr>
          <w:sz w:val="24"/>
          <w:szCs w:val="24"/>
          <w:lang w:val="hy-AM"/>
        </w:rPr>
        <w:t>հ</w:t>
      </w:r>
      <w:r w:rsidR="00F377CF">
        <w:rPr>
          <w:sz w:val="24"/>
          <w:szCs w:val="24"/>
          <w:lang w:val="hy-AM"/>
        </w:rPr>
        <w:t>ամացանցում:</w:t>
      </w:r>
    </w:p>
    <w:p w:rsidR="00372292" w:rsidRPr="0077706C" w:rsidRDefault="00372292" w:rsidP="00A773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77706C">
        <w:rPr>
          <w:sz w:val="24"/>
          <w:szCs w:val="24"/>
        </w:rPr>
        <w:t>Կողմեր</w:t>
      </w:r>
      <w:r w:rsidR="0077706C" w:rsidRPr="0077706C">
        <w:rPr>
          <w:sz w:val="24"/>
          <w:szCs w:val="24"/>
        </w:rPr>
        <w:t>ը</w:t>
      </w:r>
      <w:proofErr w:type="spellEnd"/>
      <w:r w:rsidR="003B4C65" w:rsidRPr="0077706C">
        <w:rPr>
          <w:sz w:val="24"/>
          <w:szCs w:val="24"/>
        </w:rPr>
        <w:t xml:space="preserve"> </w:t>
      </w:r>
      <w:r w:rsidR="003B4C65" w:rsidRPr="0077706C">
        <w:rPr>
          <w:sz w:val="24"/>
          <w:szCs w:val="24"/>
          <w:lang w:val="hy-AM"/>
        </w:rPr>
        <w:t>կեղծ արտադրանքի արտադրմանը և տարածմանը հակազդելու ոլորտում</w:t>
      </w:r>
      <w:r w:rsidR="003B4C65" w:rsidRPr="0077706C">
        <w:rPr>
          <w:sz w:val="24"/>
          <w:szCs w:val="24"/>
        </w:rPr>
        <w:t xml:space="preserve"> </w:t>
      </w:r>
      <w:proofErr w:type="spellStart"/>
      <w:r w:rsidR="003B4C65" w:rsidRPr="0077706C">
        <w:rPr>
          <w:sz w:val="24"/>
          <w:szCs w:val="24"/>
        </w:rPr>
        <w:t>իրականացնում</w:t>
      </w:r>
      <w:proofErr w:type="spellEnd"/>
      <w:r w:rsidR="003B4C65" w:rsidRPr="0077706C">
        <w:rPr>
          <w:sz w:val="24"/>
          <w:szCs w:val="24"/>
        </w:rPr>
        <w:t xml:space="preserve"> </w:t>
      </w:r>
      <w:proofErr w:type="spellStart"/>
      <w:r w:rsidR="003B4C65" w:rsidRPr="0077706C">
        <w:rPr>
          <w:sz w:val="24"/>
          <w:szCs w:val="24"/>
        </w:rPr>
        <w:t>են</w:t>
      </w:r>
      <w:proofErr w:type="spellEnd"/>
      <w:r w:rsidR="003B4C65" w:rsidRPr="0077706C">
        <w:rPr>
          <w:sz w:val="24"/>
          <w:szCs w:val="24"/>
        </w:rPr>
        <w:t xml:space="preserve"> </w:t>
      </w:r>
      <w:proofErr w:type="spellStart"/>
      <w:r w:rsidR="003B4C65" w:rsidRPr="0077706C">
        <w:rPr>
          <w:sz w:val="24"/>
          <w:szCs w:val="24"/>
        </w:rPr>
        <w:t>տեղեկատվության</w:t>
      </w:r>
      <w:proofErr w:type="spellEnd"/>
      <w:r w:rsidR="003B4C65" w:rsidRPr="0077706C">
        <w:rPr>
          <w:sz w:val="24"/>
          <w:szCs w:val="24"/>
        </w:rPr>
        <w:t xml:space="preserve"> </w:t>
      </w:r>
      <w:proofErr w:type="spellStart"/>
      <w:r w:rsidR="003B4C65" w:rsidRPr="0077706C">
        <w:rPr>
          <w:sz w:val="24"/>
          <w:szCs w:val="24"/>
        </w:rPr>
        <w:t>փոխանակում</w:t>
      </w:r>
      <w:proofErr w:type="spellEnd"/>
      <w:r w:rsidR="003B4C65" w:rsidRPr="0077706C">
        <w:rPr>
          <w:sz w:val="24"/>
          <w:szCs w:val="24"/>
        </w:rPr>
        <w:t xml:space="preserve"> </w:t>
      </w:r>
      <w:proofErr w:type="spellStart"/>
      <w:r w:rsidR="003B4C65" w:rsidRPr="0077706C">
        <w:rPr>
          <w:sz w:val="24"/>
          <w:szCs w:val="24"/>
        </w:rPr>
        <w:t>Կողմերի</w:t>
      </w:r>
      <w:proofErr w:type="spellEnd"/>
      <w:r w:rsidR="003B4C65" w:rsidRPr="0077706C">
        <w:rPr>
          <w:sz w:val="24"/>
          <w:szCs w:val="24"/>
        </w:rPr>
        <w:t xml:space="preserve"> </w:t>
      </w:r>
      <w:proofErr w:type="spellStart"/>
      <w:r w:rsidR="003B4C65" w:rsidRPr="0077706C">
        <w:rPr>
          <w:sz w:val="24"/>
          <w:szCs w:val="24"/>
        </w:rPr>
        <w:t>լիազորված</w:t>
      </w:r>
      <w:proofErr w:type="spellEnd"/>
      <w:r w:rsidR="003B4C65" w:rsidRPr="0077706C">
        <w:rPr>
          <w:sz w:val="24"/>
          <w:szCs w:val="24"/>
        </w:rPr>
        <w:t xml:space="preserve"> </w:t>
      </w:r>
      <w:proofErr w:type="spellStart"/>
      <w:r w:rsidR="003B4C65" w:rsidRPr="0077706C">
        <w:rPr>
          <w:sz w:val="24"/>
          <w:szCs w:val="24"/>
        </w:rPr>
        <w:t>մարմինների</w:t>
      </w:r>
      <w:proofErr w:type="spellEnd"/>
      <w:r w:rsidR="003B4C65" w:rsidRPr="0077706C">
        <w:rPr>
          <w:sz w:val="24"/>
          <w:szCs w:val="24"/>
        </w:rPr>
        <w:t xml:space="preserve"> </w:t>
      </w:r>
      <w:proofErr w:type="spellStart"/>
      <w:r w:rsidR="003B4C65" w:rsidRPr="0077706C">
        <w:rPr>
          <w:sz w:val="24"/>
          <w:szCs w:val="24"/>
        </w:rPr>
        <w:t>միջև</w:t>
      </w:r>
      <w:proofErr w:type="spellEnd"/>
      <w:r w:rsidR="003B4C65" w:rsidRPr="0077706C">
        <w:rPr>
          <w:sz w:val="24"/>
          <w:szCs w:val="24"/>
        </w:rPr>
        <w:t xml:space="preserve">` </w:t>
      </w:r>
      <w:proofErr w:type="spellStart"/>
      <w:r w:rsidR="003B4C65" w:rsidRPr="0077706C">
        <w:rPr>
          <w:sz w:val="24"/>
          <w:szCs w:val="24"/>
        </w:rPr>
        <w:t>իրենց</w:t>
      </w:r>
      <w:proofErr w:type="spellEnd"/>
      <w:r w:rsidR="003B4C65" w:rsidRPr="0077706C">
        <w:rPr>
          <w:sz w:val="24"/>
          <w:szCs w:val="24"/>
        </w:rPr>
        <w:t xml:space="preserve"> </w:t>
      </w:r>
      <w:proofErr w:type="spellStart"/>
      <w:r w:rsidR="003B4C65" w:rsidRPr="0077706C">
        <w:rPr>
          <w:sz w:val="24"/>
          <w:szCs w:val="24"/>
        </w:rPr>
        <w:t>ներպետական</w:t>
      </w:r>
      <w:proofErr w:type="spellEnd"/>
      <w:r w:rsidR="003B4C65" w:rsidRPr="0077706C">
        <w:rPr>
          <w:sz w:val="24"/>
          <w:szCs w:val="24"/>
        </w:rPr>
        <w:t xml:space="preserve"> </w:t>
      </w:r>
      <w:proofErr w:type="spellStart"/>
      <w:r w:rsidR="003B4C65" w:rsidRPr="0077706C">
        <w:rPr>
          <w:sz w:val="24"/>
          <w:szCs w:val="24"/>
        </w:rPr>
        <w:t>օրենսդրությանը</w:t>
      </w:r>
      <w:proofErr w:type="spellEnd"/>
      <w:r w:rsidR="003B4C65" w:rsidRPr="0077706C">
        <w:rPr>
          <w:sz w:val="24"/>
          <w:szCs w:val="24"/>
        </w:rPr>
        <w:t xml:space="preserve"> </w:t>
      </w:r>
      <w:proofErr w:type="spellStart"/>
      <w:r w:rsidR="003B4C65" w:rsidRPr="0077706C">
        <w:rPr>
          <w:sz w:val="24"/>
          <w:szCs w:val="24"/>
        </w:rPr>
        <w:t>համապատասխան</w:t>
      </w:r>
      <w:proofErr w:type="spellEnd"/>
      <w:r w:rsidR="003B4C65" w:rsidRPr="0077706C">
        <w:rPr>
          <w:sz w:val="24"/>
          <w:szCs w:val="24"/>
        </w:rPr>
        <w:t>:</w:t>
      </w:r>
    </w:p>
    <w:p w:rsidR="00F377CF" w:rsidRDefault="00F377CF" w:rsidP="00A7738C">
      <w:pPr>
        <w:spacing w:after="0"/>
        <w:jc w:val="both"/>
        <w:rPr>
          <w:sz w:val="24"/>
          <w:szCs w:val="24"/>
          <w:lang w:val="hy-AM"/>
        </w:rPr>
      </w:pPr>
    </w:p>
    <w:p w:rsidR="00F377CF" w:rsidRDefault="00F377CF" w:rsidP="00F377CF">
      <w:pPr>
        <w:spacing w:after="0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Հոդված 3</w:t>
      </w:r>
    </w:p>
    <w:p w:rsidR="00F377CF" w:rsidRDefault="00F377CF" w:rsidP="00F377C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511AE1">
        <w:rPr>
          <w:sz w:val="24"/>
          <w:szCs w:val="24"/>
          <w:lang w:val="hy-AM"/>
        </w:rPr>
        <w:t>Կողմեր</w:t>
      </w:r>
      <w:r w:rsidR="0056159A">
        <w:rPr>
          <w:sz w:val="24"/>
          <w:szCs w:val="24"/>
          <w:lang w:val="hy-AM"/>
        </w:rPr>
        <w:t>ը</w:t>
      </w:r>
      <w:r w:rsidR="00A44E0A">
        <w:rPr>
          <w:sz w:val="24"/>
          <w:szCs w:val="24"/>
        </w:rPr>
        <w:t xml:space="preserve"> </w:t>
      </w:r>
      <w:r w:rsidR="0056159A">
        <w:rPr>
          <w:sz w:val="24"/>
          <w:szCs w:val="24"/>
          <w:lang w:val="hy-AM"/>
        </w:rPr>
        <w:t xml:space="preserve">համագործակցությունն </w:t>
      </w:r>
      <w:r w:rsidR="00511AE1">
        <w:rPr>
          <w:sz w:val="24"/>
          <w:szCs w:val="24"/>
          <w:lang w:val="hy-AM"/>
        </w:rPr>
        <w:t>իրականացնում են հետևյալ եղանակներով.</w:t>
      </w:r>
    </w:p>
    <w:p w:rsidR="00511AE1" w:rsidRDefault="00511AE1" w:rsidP="00F377C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  <w:t xml:space="preserve">մտավոր սեփականության ոլորտում նորմատիվ-իրավական </w:t>
      </w:r>
      <w:r w:rsidR="00CA3EB0">
        <w:rPr>
          <w:sz w:val="24"/>
          <w:szCs w:val="24"/>
          <w:lang w:val="hy-AM"/>
        </w:rPr>
        <w:t>բ</w:t>
      </w:r>
      <w:r>
        <w:rPr>
          <w:sz w:val="24"/>
          <w:szCs w:val="24"/>
          <w:lang w:val="hy-AM"/>
        </w:rPr>
        <w:t>ազայի ներդաշնակեցում, ներառյալ</w:t>
      </w:r>
      <w:r w:rsidR="0056159A">
        <w:rPr>
          <w:sz w:val="24"/>
          <w:szCs w:val="24"/>
          <w:lang w:val="hy-AM"/>
        </w:rPr>
        <w:t>՝</w:t>
      </w:r>
      <w:r>
        <w:rPr>
          <w:sz w:val="24"/>
          <w:szCs w:val="24"/>
          <w:lang w:val="hy-AM"/>
        </w:rPr>
        <w:t xml:space="preserve"> սույն Համաձայնագրի մասնակից-պետությունների քաղաքացիական, վարչական, մաքսային, հակամենաշնորհային, քրեական և դատավարական օրենսդրությունների նորմերը,</w:t>
      </w:r>
    </w:p>
    <w:p w:rsidR="00511AE1" w:rsidRDefault="00511AE1" w:rsidP="00F377C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CF0B37">
        <w:rPr>
          <w:sz w:val="24"/>
          <w:szCs w:val="24"/>
          <w:lang w:val="hy-AM"/>
        </w:rPr>
        <w:t>նշված նորմերի իրավակիրառ պրակտիկայի մեխանիզմների ուժեղացում,</w:t>
      </w:r>
    </w:p>
    <w:p w:rsidR="00CF0B37" w:rsidRDefault="00CF0B37" w:rsidP="00F377C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984471">
        <w:rPr>
          <w:sz w:val="24"/>
          <w:szCs w:val="24"/>
          <w:lang w:val="hy-AM"/>
        </w:rPr>
        <w:t>կեղծ արտադրանքի</w:t>
      </w:r>
      <w:r w:rsidR="003614FF">
        <w:rPr>
          <w:sz w:val="24"/>
          <w:szCs w:val="24"/>
          <w:lang w:val="hy-AM"/>
        </w:rPr>
        <w:t xml:space="preserve"> արտադրման և տարածման</w:t>
      </w:r>
      <w:r w:rsidR="00984471">
        <w:rPr>
          <w:sz w:val="24"/>
          <w:szCs w:val="24"/>
          <w:lang w:val="hy-AM"/>
        </w:rPr>
        <w:t xml:space="preserve"> համար նախատեսված վարչական և քրեական պատասխանատվության</w:t>
      </w:r>
      <w:r w:rsidR="003614FF">
        <w:rPr>
          <w:sz w:val="24"/>
          <w:szCs w:val="24"/>
          <w:lang w:val="hy-AM"/>
        </w:rPr>
        <w:t xml:space="preserve"> մեծացում,</w:t>
      </w:r>
    </w:p>
    <w:p w:rsidR="003614FF" w:rsidRDefault="003614FF" w:rsidP="00F377C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323B47">
        <w:rPr>
          <w:sz w:val="24"/>
          <w:szCs w:val="24"/>
          <w:lang w:val="hy-AM"/>
        </w:rPr>
        <w:t xml:space="preserve">սույն Համաձայնագրի մասնակից-պետությունների օրենսդրության մեջ հատուկ նորմերի </w:t>
      </w:r>
      <w:r w:rsidR="00323B47" w:rsidRPr="00BC5518">
        <w:rPr>
          <w:sz w:val="24"/>
          <w:szCs w:val="24"/>
          <w:lang w:val="hy-AM"/>
        </w:rPr>
        <w:t>ավելացում,</w:t>
      </w:r>
      <w:r w:rsidR="00323B47">
        <w:rPr>
          <w:sz w:val="24"/>
          <w:szCs w:val="24"/>
          <w:lang w:val="hy-AM"/>
        </w:rPr>
        <w:t xml:space="preserve"> որոնք նախատեսում են քրեական պատասխանատվություն դեղագործական նյութերի կեղծման համար, եթե այդպիսի նորմ նախատեսված չէ սույն Համաձայնագրի մասնակից-պետության օրենսդրությամբ,</w:t>
      </w:r>
    </w:p>
    <w:p w:rsidR="00323B47" w:rsidRPr="0077706C" w:rsidRDefault="00323B47" w:rsidP="00F377C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6C07BA">
        <w:rPr>
          <w:sz w:val="24"/>
          <w:szCs w:val="24"/>
          <w:lang w:val="hy-AM"/>
        </w:rPr>
        <w:t>տարբեր</w:t>
      </w:r>
      <w:r w:rsidR="0002115E">
        <w:rPr>
          <w:sz w:val="24"/>
          <w:szCs w:val="24"/>
          <w:lang w:val="hy-AM"/>
        </w:rPr>
        <w:t xml:space="preserve"> տեսակի</w:t>
      </w:r>
      <w:r w:rsidR="006C07BA">
        <w:rPr>
          <w:sz w:val="24"/>
          <w:szCs w:val="24"/>
          <w:lang w:val="hy-AM"/>
        </w:rPr>
        <w:t xml:space="preserve"> միջոցառումների անցկացում, </w:t>
      </w:r>
      <w:r w:rsidR="0002115E">
        <w:rPr>
          <w:sz w:val="24"/>
          <w:szCs w:val="24"/>
          <w:lang w:val="hy-AM"/>
        </w:rPr>
        <w:t>այդ</w:t>
      </w:r>
      <w:r w:rsidR="006C07BA">
        <w:rPr>
          <w:sz w:val="24"/>
          <w:szCs w:val="24"/>
          <w:lang w:val="hy-AM"/>
        </w:rPr>
        <w:t xml:space="preserve"> թվում</w:t>
      </w:r>
      <w:r w:rsidR="0002115E">
        <w:rPr>
          <w:sz w:val="24"/>
          <w:szCs w:val="24"/>
          <w:lang w:val="hy-AM"/>
        </w:rPr>
        <w:t>՝</w:t>
      </w:r>
      <w:r w:rsidR="006C07BA">
        <w:rPr>
          <w:sz w:val="24"/>
          <w:szCs w:val="24"/>
          <w:lang w:val="hy-AM"/>
        </w:rPr>
        <w:t xml:space="preserve"> օպերատիվ-կանխարգելիչ</w:t>
      </w:r>
      <w:r w:rsidR="00553E46">
        <w:rPr>
          <w:sz w:val="24"/>
          <w:szCs w:val="24"/>
        </w:rPr>
        <w:t>`</w:t>
      </w:r>
      <w:r w:rsidR="006C07BA">
        <w:rPr>
          <w:sz w:val="24"/>
          <w:szCs w:val="24"/>
          <w:lang w:val="hy-AM"/>
        </w:rPr>
        <w:t xml:space="preserve"> </w:t>
      </w:r>
      <w:proofErr w:type="spellStart"/>
      <w:r w:rsidR="00553E46" w:rsidRPr="0077706C">
        <w:rPr>
          <w:sz w:val="24"/>
          <w:szCs w:val="24"/>
        </w:rPr>
        <w:t>ուղղված</w:t>
      </w:r>
      <w:proofErr w:type="spellEnd"/>
      <w:r w:rsidR="00553E46" w:rsidRPr="0077706C">
        <w:rPr>
          <w:sz w:val="24"/>
          <w:szCs w:val="24"/>
        </w:rPr>
        <w:t xml:space="preserve"> </w:t>
      </w:r>
      <w:r w:rsidR="006C07BA" w:rsidRPr="0077706C">
        <w:rPr>
          <w:sz w:val="24"/>
          <w:szCs w:val="24"/>
          <w:lang w:val="hy-AM"/>
        </w:rPr>
        <w:t>կեղծ արտադրանքի շրջանառությ</w:t>
      </w:r>
      <w:r w:rsidR="00553E46" w:rsidRPr="0077706C">
        <w:rPr>
          <w:sz w:val="24"/>
          <w:szCs w:val="24"/>
        </w:rPr>
        <w:t>ա</w:t>
      </w:r>
      <w:r w:rsidR="00553E46" w:rsidRPr="0077706C">
        <w:rPr>
          <w:sz w:val="24"/>
          <w:szCs w:val="24"/>
          <w:lang w:val="hy-AM"/>
        </w:rPr>
        <w:t>ն</w:t>
      </w:r>
      <w:r w:rsidR="006C07BA" w:rsidRPr="0077706C">
        <w:rPr>
          <w:sz w:val="24"/>
          <w:szCs w:val="24"/>
          <w:lang w:val="hy-AM"/>
        </w:rPr>
        <w:t xml:space="preserve"> </w:t>
      </w:r>
      <w:proofErr w:type="spellStart"/>
      <w:r w:rsidR="00553E46" w:rsidRPr="0077706C">
        <w:rPr>
          <w:sz w:val="24"/>
          <w:szCs w:val="24"/>
        </w:rPr>
        <w:t>հետ</w:t>
      </w:r>
      <w:proofErr w:type="spellEnd"/>
      <w:r w:rsidR="00553E46" w:rsidRPr="0077706C">
        <w:rPr>
          <w:sz w:val="24"/>
          <w:szCs w:val="24"/>
        </w:rPr>
        <w:t xml:space="preserve"> </w:t>
      </w:r>
      <w:proofErr w:type="spellStart"/>
      <w:r w:rsidR="00553E46" w:rsidRPr="0077706C">
        <w:rPr>
          <w:sz w:val="24"/>
          <w:szCs w:val="24"/>
        </w:rPr>
        <w:t>կապված</w:t>
      </w:r>
      <w:proofErr w:type="spellEnd"/>
      <w:r w:rsidR="00553E46" w:rsidRPr="0077706C">
        <w:rPr>
          <w:sz w:val="24"/>
          <w:szCs w:val="24"/>
        </w:rPr>
        <w:t xml:space="preserve"> </w:t>
      </w:r>
      <w:proofErr w:type="spellStart"/>
      <w:r w:rsidR="00553E46" w:rsidRPr="0077706C">
        <w:rPr>
          <w:sz w:val="24"/>
          <w:szCs w:val="24"/>
        </w:rPr>
        <w:t>իրավախախտումների</w:t>
      </w:r>
      <w:proofErr w:type="spellEnd"/>
      <w:r w:rsidR="00553E46" w:rsidRPr="0077706C">
        <w:rPr>
          <w:sz w:val="24"/>
          <w:szCs w:val="24"/>
        </w:rPr>
        <w:t xml:space="preserve"> և </w:t>
      </w:r>
      <w:proofErr w:type="spellStart"/>
      <w:r w:rsidR="00553E46" w:rsidRPr="0077706C">
        <w:rPr>
          <w:sz w:val="24"/>
          <w:szCs w:val="24"/>
        </w:rPr>
        <w:t>հանցանագործությունների</w:t>
      </w:r>
      <w:proofErr w:type="spellEnd"/>
      <w:r w:rsidR="00553E46" w:rsidRPr="0077706C">
        <w:rPr>
          <w:sz w:val="24"/>
          <w:szCs w:val="24"/>
        </w:rPr>
        <w:t xml:space="preserve"> </w:t>
      </w:r>
      <w:r w:rsidR="006C07BA" w:rsidRPr="0077706C">
        <w:rPr>
          <w:sz w:val="24"/>
          <w:szCs w:val="24"/>
          <w:lang w:val="hy-AM"/>
        </w:rPr>
        <w:t>նախազգուշաց</w:t>
      </w:r>
      <w:proofErr w:type="spellStart"/>
      <w:r w:rsidR="00553E46" w:rsidRPr="0077706C">
        <w:rPr>
          <w:sz w:val="24"/>
          <w:szCs w:val="24"/>
        </w:rPr>
        <w:t>մանը</w:t>
      </w:r>
      <w:proofErr w:type="spellEnd"/>
      <w:r w:rsidR="006C07BA" w:rsidRPr="0077706C">
        <w:rPr>
          <w:sz w:val="24"/>
          <w:szCs w:val="24"/>
          <w:lang w:val="hy-AM"/>
        </w:rPr>
        <w:t>, բացահայտ</w:t>
      </w:r>
      <w:proofErr w:type="spellStart"/>
      <w:r w:rsidR="00553E46" w:rsidRPr="0077706C">
        <w:rPr>
          <w:sz w:val="24"/>
          <w:szCs w:val="24"/>
        </w:rPr>
        <w:t>մանը</w:t>
      </w:r>
      <w:proofErr w:type="spellEnd"/>
      <w:r w:rsidR="006C07BA" w:rsidRPr="0077706C">
        <w:rPr>
          <w:sz w:val="24"/>
          <w:szCs w:val="24"/>
          <w:lang w:val="hy-AM"/>
        </w:rPr>
        <w:t>, հակազդ</w:t>
      </w:r>
      <w:proofErr w:type="spellStart"/>
      <w:r w:rsidR="00553E46" w:rsidRPr="0077706C">
        <w:rPr>
          <w:sz w:val="24"/>
          <w:szCs w:val="24"/>
        </w:rPr>
        <w:t>մանը</w:t>
      </w:r>
      <w:proofErr w:type="spellEnd"/>
      <w:r w:rsidR="006C07BA" w:rsidRPr="0077706C">
        <w:rPr>
          <w:sz w:val="24"/>
          <w:szCs w:val="24"/>
          <w:lang w:val="hy-AM"/>
        </w:rPr>
        <w:t xml:space="preserve"> և կանխ</w:t>
      </w:r>
      <w:proofErr w:type="spellStart"/>
      <w:r w:rsidR="00553E46" w:rsidRPr="0077706C">
        <w:rPr>
          <w:sz w:val="24"/>
          <w:szCs w:val="24"/>
        </w:rPr>
        <w:t>արգելմանը</w:t>
      </w:r>
      <w:proofErr w:type="spellEnd"/>
      <w:r w:rsidR="006C07BA" w:rsidRPr="0077706C">
        <w:rPr>
          <w:sz w:val="24"/>
          <w:szCs w:val="24"/>
          <w:lang w:val="hy-AM"/>
        </w:rPr>
        <w:t>,</w:t>
      </w:r>
    </w:p>
    <w:p w:rsidR="006C07BA" w:rsidRPr="00584F63" w:rsidRDefault="006C07BA" w:rsidP="00F377C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  <w:t>տվյալ կարգի իրավախախտումների և հանցագործությունների կանխման և բացահայտման համար մեթոդաբանության մշակ</w:t>
      </w:r>
      <w:r w:rsidR="00584F63">
        <w:rPr>
          <w:sz w:val="24"/>
          <w:szCs w:val="24"/>
          <w:lang w:val="hy-AM"/>
        </w:rPr>
        <w:t>ու</w:t>
      </w:r>
      <w:r>
        <w:rPr>
          <w:sz w:val="24"/>
          <w:szCs w:val="24"/>
          <w:lang w:val="hy-AM"/>
        </w:rPr>
        <w:t>մ,</w:t>
      </w:r>
    </w:p>
    <w:p w:rsidR="006C07BA" w:rsidRDefault="006C07BA" w:rsidP="00F377C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13306E">
        <w:rPr>
          <w:sz w:val="24"/>
          <w:szCs w:val="24"/>
          <w:lang w:val="hy-AM"/>
        </w:rPr>
        <w:t xml:space="preserve">սույն Համաձայնագրի մասնակից-պետությունների ներքին գործերի, մաքսային, հարկային, հակամենաշնորհային, դատական մարմինների, ինչպես նաև պետական իշխանության </w:t>
      </w:r>
      <w:r w:rsidR="0056159A">
        <w:rPr>
          <w:sz w:val="24"/>
          <w:szCs w:val="24"/>
          <w:lang w:val="hy-AM"/>
        </w:rPr>
        <w:t xml:space="preserve">այլ </w:t>
      </w:r>
      <w:r w:rsidR="0013306E">
        <w:rPr>
          <w:sz w:val="24"/>
          <w:szCs w:val="24"/>
          <w:lang w:val="hy-AM"/>
        </w:rPr>
        <w:t>մարմինների  աշխատակիցների մասնագիտացման մակարդակի բարձրացում, որոն</w:t>
      </w:r>
      <w:r w:rsidR="00B1475C">
        <w:rPr>
          <w:sz w:val="24"/>
          <w:szCs w:val="24"/>
          <w:lang w:val="hy-AM"/>
        </w:rPr>
        <w:t>ց</w:t>
      </w:r>
      <w:r w:rsidR="0013306E">
        <w:rPr>
          <w:sz w:val="24"/>
          <w:szCs w:val="24"/>
          <w:lang w:val="hy-AM"/>
        </w:rPr>
        <w:t xml:space="preserve"> իրավասու</w:t>
      </w:r>
      <w:r w:rsidR="00B1475C">
        <w:rPr>
          <w:sz w:val="24"/>
          <w:szCs w:val="24"/>
          <w:lang w:val="hy-AM"/>
        </w:rPr>
        <w:t>թյան մեջ է մտնում</w:t>
      </w:r>
      <w:r w:rsidR="0013306E">
        <w:rPr>
          <w:sz w:val="24"/>
          <w:szCs w:val="24"/>
          <w:lang w:val="hy-AM"/>
        </w:rPr>
        <w:t xml:space="preserve"> մտավոր սեփականության ոլորտում իրավունքների պաշտպանության ոլորտի կեղծ արտադրանքի արտադրմանը և տարածմանը հակազդելը,</w:t>
      </w:r>
    </w:p>
    <w:p w:rsidR="0013306E" w:rsidRDefault="0013306E" w:rsidP="00F377C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49567B">
        <w:rPr>
          <w:sz w:val="24"/>
          <w:szCs w:val="24"/>
          <w:lang w:val="hy-AM"/>
        </w:rPr>
        <w:t xml:space="preserve">սույն Համաձայնագրի մասնակից-պետությունների ներքին գործերի, մաքսային, ինչպես նաև հակամենաշնորհային մարմինների համագործակցության խորացում </w:t>
      </w:r>
      <w:r w:rsidR="0049567B" w:rsidRPr="00125C4E">
        <w:rPr>
          <w:sz w:val="24"/>
          <w:szCs w:val="24"/>
          <w:lang w:val="hy-AM"/>
        </w:rPr>
        <w:t>իրավատերերի</w:t>
      </w:r>
      <w:r w:rsidR="0049567B">
        <w:rPr>
          <w:sz w:val="24"/>
          <w:szCs w:val="24"/>
          <w:lang w:val="hy-AM"/>
        </w:rPr>
        <w:t xml:space="preserve"> հետ,</w:t>
      </w:r>
    </w:p>
    <w:p w:rsidR="0049567B" w:rsidRDefault="0049567B" w:rsidP="00F377C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4B5CCD">
        <w:rPr>
          <w:sz w:val="24"/>
          <w:szCs w:val="24"/>
          <w:lang w:val="hy-AM"/>
        </w:rPr>
        <w:t xml:space="preserve">կեղծ արտադրանքի շրջանառության հետ կապված փորձի փոխանակում իրավախախտումների և հանցագործությունների կանխարգելման, բացահայտման, հակազդման և կանխման </w:t>
      </w:r>
      <w:r w:rsidR="00CA3EB0">
        <w:rPr>
          <w:sz w:val="24"/>
          <w:szCs w:val="24"/>
          <w:lang w:val="hy-AM"/>
        </w:rPr>
        <w:t>վ</w:t>
      </w:r>
      <w:r w:rsidR="004B5CCD">
        <w:rPr>
          <w:sz w:val="24"/>
          <w:szCs w:val="24"/>
          <w:lang w:val="hy-AM"/>
        </w:rPr>
        <w:t>երաբերյալ,</w:t>
      </w:r>
    </w:p>
    <w:p w:rsidR="004B5CCD" w:rsidRDefault="004B5CCD" w:rsidP="00F377C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lastRenderedPageBreak/>
        <w:tab/>
      </w:r>
      <w:r w:rsidR="000B0CF8">
        <w:rPr>
          <w:sz w:val="24"/>
          <w:szCs w:val="24"/>
          <w:lang w:val="hy-AM"/>
        </w:rPr>
        <w:t xml:space="preserve">կեղծ արտադրանքի արտադրման վայրի և </w:t>
      </w:r>
      <w:proofErr w:type="spellStart"/>
      <w:r w:rsidR="00E8291B">
        <w:rPr>
          <w:sz w:val="24"/>
          <w:szCs w:val="24"/>
        </w:rPr>
        <w:t>դրա</w:t>
      </w:r>
      <w:proofErr w:type="spellEnd"/>
      <w:r w:rsidR="000B0CF8">
        <w:rPr>
          <w:sz w:val="24"/>
          <w:szCs w:val="24"/>
          <w:lang w:val="hy-AM"/>
        </w:rPr>
        <w:t xml:space="preserve"> տարածման աղբյուրների բացահայտման վերաբերյալ տեղեկատվության փոխանակում,</w:t>
      </w:r>
    </w:p>
    <w:p w:rsidR="000B0CF8" w:rsidRDefault="000B0CF8" w:rsidP="00F377C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720D60">
        <w:rPr>
          <w:sz w:val="24"/>
          <w:szCs w:val="24"/>
          <w:lang w:val="hy-AM"/>
        </w:rPr>
        <w:t>ուսումնական, մեթոդական և հատուկ գրականության փոխանակում,</w:t>
      </w:r>
    </w:p>
    <w:p w:rsidR="00720D60" w:rsidRDefault="00720D60" w:rsidP="00F377C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310C46">
        <w:rPr>
          <w:sz w:val="24"/>
          <w:szCs w:val="24"/>
          <w:lang w:val="hy-AM"/>
        </w:rPr>
        <w:t>սեմինարների, տեսական և գործնական կոնֆերանսների, ֆորումների, ինչպես նաև գիտական հետազոտությունների, այդ թվում</w:t>
      </w:r>
      <w:r w:rsidR="002203A7">
        <w:rPr>
          <w:sz w:val="24"/>
          <w:szCs w:val="24"/>
          <w:lang w:val="hy-AM"/>
        </w:rPr>
        <w:t>՝</w:t>
      </w:r>
      <w:r w:rsidR="00310C46">
        <w:rPr>
          <w:sz w:val="24"/>
          <w:szCs w:val="24"/>
          <w:lang w:val="hy-AM"/>
        </w:rPr>
        <w:t xml:space="preserve"> տվյալ թեմային համապատասխան միասնական հետազոտությունների կազմակերպում և անցկացում:</w:t>
      </w:r>
    </w:p>
    <w:p w:rsidR="002344E6" w:rsidRDefault="002344E6" w:rsidP="00F377CF">
      <w:pPr>
        <w:spacing w:after="0"/>
        <w:jc w:val="both"/>
        <w:rPr>
          <w:sz w:val="24"/>
          <w:szCs w:val="24"/>
          <w:lang w:val="hy-AM"/>
        </w:rPr>
      </w:pPr>
    </w:p>
    <w:p w:rsidR="002344E6" w:rsidRDefault="002344E6" w:rsidP="002344E6">
      <w:pPr>
        <w:spacing w:after="0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Հոդված 4</w:t>
      </w:r>
    </w:p>
    <w:p w:rsidR="002344E6" w:rsidRDefault="002344E6" w:rsidP="002344E6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F1447A">
        <w:rPr>
          <w:sz w:val="24"/>
          <w:szCs w:val="24"/>
        </w:rPr>
        <w:t>Ս</w:t>
      </w:r>
      <w:r w:rsidR="00F1447A">
        <w:rPr>
          <w:sz w:val="24"/>
          <w:szCs w:val="24"/>
          <w:lang w:val="hy-AM"/>
        </w:rPr>
        <w:t xml:space="preserve">ույն համաձայնագրի դրույթների իրականացման համար </w:t>
      </w:r>
      <w:r>
        <w:rPr>
          <w:sz w:val="24"/>
          <w:szCs w:val="24"/>
          <w:lang w:val="hy-AM"/>
        </w:rPr>
        <w:t>Կողմերն իրենց լիազոր մարմինների միջոցով իրականացնում են համագործակցություն սույն Համաձայնագրի մասնակից-պետությունների օրենսդրությանը և միջազգային պարտավորություններին համապատասխան:</w:t>
      </w:r>
    </w:p>
    <w:p w:rsidR="002344E6" w:rsidRDefault="002344E6" w:rsidP="002344E6">
      <w:pPr>
        <w:spacing w:after="0"/>
        <w:jc w:val="both"/>
        <w:rPr>
          <w:sz w:val="24"/>
          <w:szCs w:val="24"/>
          <w:lang w:val="hy-AM"/>
        </w:rPr>
      </w:pPr>
    </w:p>
    <w:p w:rsidR="002344E6" w:rsidRDefault="002344E6" w:rsidP="002344E6">
      <w:pPr>
        <w:spacing w:after="0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Հոդված 5</w:t>
      </w:r>
    </w:p>
    <w:p w:rsidR="002344E6" w:rsidRDefault="002344E6" w:rsidP="002344E6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8C73AC">
        <w:rPr>
          <w:sz w:val="24"/>
          <w:szCs w:val="24"/>
          <w:lang w:val="hy-AM"/>
        </w:rPr>
        <w:t xml:space="preserve">Կողմերը որոշում են իրենց լիազոր մարմինների ցանկը և դրա մասին հայտնում են </w:t>
      </w:r>
      <w:r w:rsidR="000C002F">
        <w:rPr>
          <w:sz w:val="24"/>
          <w:szCs w:val="24"/>
          <w:lang w:val="hy-AM"/>
        </w:rPr>
        <w:t>ավանդապահին</w:t>
      </w:r>
      <w:r w:rsidR="008C73AC" w:rsidRPr="00077A37">
        <w:rPr>
          <w:sz w:val="24"/>
          <w:szCs w:val="24"/>
          <w:lang w:val="hy-AM"/>
        </w:rPr>
        <w:t>՝ սույն Համաձայնագ</w:t>
      </w:r>
      <w:proofErr w:type="spellStart"/>
      <w:r w:rsidR="006D78A7" w:rsidRPr="00077A37">
        <w:rPr>
          <w:sz w:val="24"/>
          <w:szCs w:val="24"/>
        </w:rPr>
        <w:t>րի</w:t>
      </w:r>
      <w:proofErr w:type="spellEnd"/>
      <w:r w:rsidR="008C73AC" w:rsidRPr="00077A37">
        <w:rPr>
          <w:sz w:val="24"/>
          <w:szCs w:val="24"/>
          <w:lang w:val="hy-AM"/>
        </w:rPr>
        <w:t xml:space="preserve"> ուժի մեջ մտնելու համար անհրաժեշտ ներ</w:t>
      </w:r>
      <w:r w:rsidR="00E01145" w:rsidRPr="00077A37">
        <w:rPr>
          <w:sz w:val="24"/>
          <w:szCs w:val="24"/>
          <w:lang w:val="hy-AM"/>
        </w:rPr>
        <w:t>պետ</w:t>
      </w:r>
      <w:r w:rsidR="008C73AC" w:rsidRPr="00077A37">
        <w:rPr>
          <w:sz w:val="24"/>
          <w:szCs w:val="24"/>
          <w:lang w:val="hy-AM"/>
        </w:rPr>
        <w:t xml:space="preserve">ական </w:t>
      </w:r>
      <w:proofErr w:type="spellStart"/>
      <w:r w:rsidR="006D78A7" w:rsidRPr="00077A37">
        <w:rPr>
          <w:sz w:val="24"/>
          <w:szCs w:val="24"/>
        </w:rPr>
        <w:t>ընթացակարգերի</w:t>
      </w:r>
      <w:proofErr w:type="spellEnd"/>
      <w:r w:rsidR="008C73AC" w:rsidRPr="00077A37">
        <w:rPr>
          <w:sz w:val="24"/>
          <w:szCs w:val="24"/>
          <w:lang w:val="hy-AM"/>
        </w:rPr>
        <w:t xml:space="preserve"> կատարման մասին ծանուցում</w:t>
      </w:r>
      <w:r w:rsidR="006D78A7" w:rsidRPr="00077A37">
        <w:rPr>
          <w:sz w:val="24"/>
          <w:szCs w:val="24"/>
        </w:rPr>
        <w:t>ը</w:t>
      </w:r>
      <w:r w:rsidR="008C73AC" w:rsidRPr="00077A37">
        <w:rPr>
          <w:sz w:val="24"/>
          <w:szCs w:val="24"/>
          <w:lang w:val="hy-AM"/>
        </w:rPr>
        <w:t xml:space="preserve"> ներկայացնելիս:</w:t>
      </w:r>
      <w:r w:rsidR="008C73AC" w:rsidRPr="00364CD4">
        <w:rPr>
          <w:color w:val="FF0000"/>
          <w:sz w:val="24"/>
          <w:szCs w:val="24"/>
          <w:lang w:val="hy-AM"/>
        </w:rPr>
        <w:t xml:space="preserve"> </w:t>
      </w:r>
      <w:r w:rsidR="008B6F0C">
        <w:rPr>
          <w:sz w:val="24"/>
          <w:szCs w:val="24"/>
          <w:lang w:val="hy-AM"/>
        </w:rPr>
        <w:t xml:space="preserve">Լիազոր մարմինների ցանկում փոփոխություններ կատարելու դեպքում Կողմերից յուրաքանչյուրը մեկ ամսվա ընթացքում դիվանագիտական </w:t>
      </w:r>
      <w:r w:rsidR="006D78A7">
        <w:rPr>
          <w:sz w:val="24"/>
          <w:szCs w:val="24"/>
          <w:lang w:val="hy-AM"/>
        </w:rPr>
        <w:t>ուղիներ</w:t>
      </w:r>
      <w:r w:rsidR="008B6F0C">
        <w:rPr>
          <w:sz w:val="24"/>
          <w:szCs w:val="24"/>
          <w:lang w:val="hy-AM"/>
        </w:rPr>
        <w:t xml:space="preserve">ով այդ մասին </w:t>
      </w:r>
      <w:r w:rsidR="00A20CD7">
        <w:rPr>
          <w:sz w:val="24"/>
          <w:szCs w:val="24"/>
          <w:lang w:val="hy-AM"/>
        </w:rPr>
        <w:t xml:space="preserve">գրավոր </w:t>
      </w:r>
      <w:proofErr w:type="spellStart"/>
      <w:r w:rsidR="00E753B7">
        <w:rPr>
          <w:sz w:val="24"/>
          <w:szCs w:val="24"/>
        </w:rPr>
        <w:t>ծանուցում</w:t>
      </w:r>
      <w:proofErr w:type="spellEnd"/>
      <w:r w:rsidR="008B6F0C">
        <w:rPr>
          <w:sz w:val="24"/>
          <w:szCs w:val="24"/>
          <w:lang w:val="hy-AM"/>
        </w:rPr>
        <w:t xml:space="preserve"> է </w:t>
      </w:r>
      <w:r w:rsidR="000C002F">
        <w:rPr>
          <w:sz w:val="24"/>
          <w:szCs w:val="24"/>
          <w:lang w:val="hy-AM"/>
        </w:rPr>
        <w:t>ավանդապահին</w:t>
      </w:r>
      <w:r w:rsidR="008B6F0C">
        <w:rPr>
          <w:sz w:val="24"/>
          <w:szCs w:val="24"/>
          <w:lang w:val="hy-AM"/>
        </w:rPr>
        <w:t>:</w:t>
      </w:r>
    </w:p>
    <w:p w:rsidR="008B6F0C" w:rsidRDefault="008B6F0C" w:rsidP="002344E6">
      <w:pPr>
        <w:spacing w:after="0"/>
        <w:jc w:val="both"/>
        <w:rPr>
          <w:sz w:val="24"/>
          <w:szCs w:val="24"/>
          <w:lang w:val="hy-AM"/>
        </w:rPr>
      </w:pPr>
    </w:p>
    <w:p w:rsidR="008B6F0C" w:rsidRDefault="008B6F0C" w:rsidP="008B6F0C">
      <w:pPr>
        <w:spacing w:after="0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Հո</w:t>
      </w:r>
      <w:r w:rsidR="00C725FE">
        <w:rPr>
          <w:b/>
          <w:sz w:val="24"/>
          <w:szCs w:val="24"/>
          <w:lang w:val="hy-AM"/>
        </w:rPr>
        <w:t>դ</w:t>
      </w:r>
      <w:r>
        <w:rPr>
          <w:b/>
          <w:sz w:val="24"/>
          <w:szCs w:val="24"/>
          <w:lang w:val="hy-AM"/>
        </w:rPr>
        <w:t>ված 6</w:t>
      </w:r>
    </w:p>
    <w:p w:rsidR="008B6F0C" w:rsidRDefault="008B6F0C" w:rsidP="008B6F0C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E34436">
        <w:rPr>
          <w:sz w:val="24"/>
          <w:szCs w:val="24"/>
          <w:lang w:val="hy-AM"/>
        </w:rPr>
        <w:t>Կողմերի լիազոր մարմինները սույն Համաձայնագ</w:t>
      </w:r>
      <w:proofErr w:type="spellStart"/>
      <w:r w:rsidR="009B1AB4">
        <w:rPr>
          <w:sz w:val="24"/>
          <w:szCs w:val="24"/>
        </w:rPr>
        <w:t>րի</w:t>
      </w:r>
      <w:proofErr w:type="spellEnd"/>
      <w:r w:rsidR="00E34436">
        <w:rPr>
          <w:sz w:val="24"/>
          <w:szCs w:val="24"/>
          <w:lang w:val="hy-AM"/>
        </w:rPr>
        <w:t xml:space="preserve"> իրա</w:t>
      </w:r>
      <w:proofErr w:type="spellStart"/>
      <w:r w:rsidR="009B1AB4">
        <w:rPr>
          <w:sz w:val="24"/>
          <w:szCs w:val="24"/>
        </w:rPr>
        <w:t>կանացման</w:t>
      </w:r>
      <w:proofErr w:type="spellEnd"/>
      <w:r w:rsidR="00E34436">
        <w:rPr>
          <w:sz w:val="24"/>
          <w:szCs w:val="24"/>
          <w:lang w:val="hy-AM"/>
        </w:rPr>
        <w:t xml:space="preserve"> նպատակով կարող են </w:t>
      </w:r>
      <w:r w:rsidR="00E34436" w:rsidRPr="00DA00DC">
        <w:rPr>
          <w:sz w:val="24"/>
          <w:szCs w:val="24"/>
          <w:lang w:val="hy-AM"/>
        </w:rPr>
        <w:t>կնքել կեղծ արտադրանքի շրջանառության հետ կապված իրավախախտումներ</w:t>
      </w:r>
      <w:r w:rsidR="009F5F2E" w:rsidRPr="00DA00DC">
        <w:rPr>
          <w:sz w:val="24"/>
          <w:szCs w:val="24"/>
        </w:rPr>
        <w:t>ի</w:t>
      </w:r>
      <w:r w:rsidR="00E34436" w:rsidRPr="00DA00DC">
        <w:rPr>
          <w:sz w:val="24"/>
          <w:szCs w:val="24"/>
          <w:lang w:val="hy-AM"/>
        </w:rPr>
        <w:t xml:space="preserve"> և հանցագործություններ</w:t>
      </w:r>
      <w:r w:rsidR="009F5F2E" w:rsidRPr="00DA00DC">
        <w:rPr>
          <w:sz w:val="24"/>
          <w:szCs w:val="24"/>
        </w:rPr>
        <w:t>ի</w:t>
      </w:r>
      <w:r w:rsidR="00E34436" w:rsidRPr="00DA00DC">
        <w:rPr>
          <w:sz w:val="24"/>
          <w:szCs w:val="24"/>
          <w:lang w:val="hy-AM"/>
        </w:rPr>
        <w:t xml:space="preserve"> </w:t>
      </w:r>
      <w:proofErr w:type="spellStart"/>
      <w:r w:rsidR="009F5F2E" w:rsidRPr="00DA00DC">
        <w:rPr>
          <w:sz w:val="24"/>
          <w:szCs w:val="24"/>
        </w:rPr>
        <w:t>նախազգուշացման</w:t>
      </w:r>
      <w:proofErr w:type="spellEnd"/>
      <w:r w:rsidR="00E34436" w:rsidRPr="00DA00DC">
        <w:rPr>
          <w:sz w:val="24"/>
          <w:szCs w:val="24"/>
          <w:lang w:val="hy-AM"/>
        </w:rPr>
        <w:t>, բացահայտ</w:t>
      </w:r>
      <w:proofErr w:type="spellStart"/>
      <w:r w:rsidR="009F5F2E" w:rsidRPr="00DA00DC">
        <w:rPr>
          <w:sz w:val="24"/>
          <w:szCs w:val="24"/>
        </w:rPr>
        <w:t>ման</w:t>
      </w:r>
      <w:proofErr w:type="spellEnd"/>
      <w:r w:rsidR="00E34436" w:rsidRPr="00DA00DC">
        <w:rPr>
          <w:sz w:val="24"/>
          <w:szCs w:val="24"/>
          <w:lang w:val="hy-AM"/>
        </w:rPr>
        <w:t>, հակազդ</w:t>
      </w:r>
      <w:proofErr w:type="spellStart"/>
      <w:r w:rsidR="009F5F2E" w:rsidRPr="00DA00DC">
        <w:rPr>
          <w:sz w:val="24"/>
          <w:szCs w:val="24"/>
        </w:rPr>
        <w:t>ման</w:t>
      </w:r>
      <w:proofErr w:type="spellEnd"/>
      <w:r w:rsidR="00E34436" w:rsidRPr="00DA00DC">
        <w:rPr>
          <w:sz w:val="24"/>
          <w:szCs w:val="24"/>
          <w:lang w:val="hy-AM"/>
        </w:rPr>
        <w:t xml:space="preserve"> և կանխ</w:t>
      </w:r>
      <w:r w:rsidR="003F756A" w:rsidRPr="00DA00DC">
        <w:rPr>
          <w:sz w:val="24"/>
          <w:szCs w:val="24"/>
          <w:lang w:val="hy-AM"/>
        </w:rPr>
        <w:t>արգել</w:t>
      </w:r>
      <w:proofErr w:type="spellStart"/>
      <w:r w:rsidR="009F5F2E" w:rsidRPr="00DA00DC">
        <w:rPr>
          <w:sz w:val="24"/>
          <w:szCs w:val="24"/>
        </w:rPr>
        <w:t>ման</w:t>
      </w:r>
      <w:proofErr w:type="spellEnd"/>
      <w:r w:rsidR="009B1AB4" w:rsidRPr="00DA00DC">
        <w:rPr>
          <w:sz w:val="24"/>
          <w:szCs w:val="24"/>
        </w:rPr>
        <w:t xml:space="preserve"> </w:t>
      </w:r>
      <w:proofErr w:type="spellStart"/>
      <w:r w:rsidR="009F5F2E" w:rsidRPr="00DA00DC">
        <w:rPr>
          <w:sz w:val="24"/>
          <w:szCs w:val="24"/>
        </w:rPr>
        <w:t>հարցերով</w:t>
      </w:r>
      <w:proofErr w:type="spellEnd"/>
      <w:r w:rsidR="009F5F2E" w:rsidRPr="00DA00DC">
        <w:rPr>
          <w:sz w:val="24"/>
          <w:szCs w:val="24"/>
        </w:rPr>
        <w:t xml:space="preserve"> </w:t>
      </w:r>
      <w:proofErr w:type="spellStart"/>
      <w:r w:rsidR="009F5F2E" w:rsidRPr="00DA00DC">
        <w:rPr>
          <w:sz w:val="24"/>
          <w:szCs w:val="24"/>
        </w:rPr>
        <w:t>համագործակցության</w:t>
      </w:r>
      <w:proofErr w:type="spellEnd"/>
      <w:r w:rsidR="009F5F2E" w:rsidRPr="00DA00DC">
        <w:rPr>
          <w:sz w:val="24"/>
          <w:szCs w:val="24"/>
          <w:lang w:val="hy-AM"/>
        </w:rPr>
        <w:t xml:space="preserve"> </w:t>
      </w:r>
      <w:proofErr w:type="spellStart"/>
      <w:r w:rsidR="009F5F2E" w:rsidRPr="00DA00DC">
        <w:rPr>
          <w:sz w:val="24"/>
          <w:szCs w:val="24"/>
        </w:rPr>
        <w:t>մասին</w:t>
      </w:r>
      <w:proofErr w:type="spellEnd"/>
      <w:r w:rsidR="009F5F2E" w:rsidRPr="00DA00DC">
        <w:rPr>
          <w:sz w:val="24"/>
          <w:szCs w:val="24"/>
        </w:rPr>
        <w:t xml:space="preserve"> </w:t>
      </w:r>
      <w:r w:rsidR="009F5F2E" w:rsidRPr="00DA00DC">
        <w:rPr>
          <w:sz w:val="24"/>
          <w:szCs w:val="24"/>
          <w:lang w:val="hy-AM"/>
        </w:rPr>
        <w:t>երկկողմ և բազմակողմ միջգերատեսչական համաձայնագրեր</w:t>
      </w:r>
      <w:r w:rsidR="00E34436" w:rsidRPr="00DA00DC">
        <w:rPr>
          <w:sz w:val="24"/>
          <w:szCs w:val="24"/>
          <w:lang w:val="hy-AM"/>
        </w:rPr>
        <w:t>:</w:t>
      </w:r>
    </w:p>
    <w:p w:rsidR="00E34436" w:rsidRDefault="00E34436" w:rsidP="008B6F0C">
      <w:pPr>
        <w:spacing w:after="0"/>
        <w:jc w:val="both"/>
        <w:rPr>
          <w:sz w:val="24"/>
          <w:szCs w:val="24"/>
          <w:lang w:val="hy-AM"/>
        </w:rPr>
      </w:pPr>
    </w:p>
    <w:p w:rsidR="00E34436" w:rsidRDefault="00E34436" w:rsidP="00E34436">
      <w:pPr>
        <w:spacing w:after="0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Հոդված 7</w:t>
      </w:r>
    </w:p>
    <w:p w:rsidR="00E34436" w:rsidRDefault="00E34436" w:rsidP="00E34436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324454">
        <w:rPr>
          <w:sz w:val="24"/>
          <w:szCs w:val="24"/>
          <w:lang w:val="hy-AM"/>
        </w:rPr>
        <w:t xml:space="preserve">Սույն Համաձայնագրի </w:t>
      </w:r>
      <w:r w:rsidR="00444F00">
        <w:rPr>
          <w:sz w:val="24"/>
          <w:szCs w:val="24"/>
          <w:lang w:val="hy-AM"/>
        </w:rPr>
        <w:t xml:space="preserve">դրույթների իրագործման </w:t>
      </w:r>
      <w:proofErr w:type="spellStart"/>
      <w:r w:rsidR="00444F00">
        <w:rPr>
          <w:sz w:val="24"/>
          <w:szCs w:val="24"/>
        </w:rPr>
        <w:t>նպատակով</w:t>
      </w:r>
      <w:proofErr w:type="spellEnd"/>
      <w:r w:rsidR="00444F00">
        <w:rPr>
          <w:sz w:val="24"/>
          <w:szCs w:val="24"/>
        </w:rPr>
        <w:t xml:space="preserve"> </w:t>
      </w:r>
      <w:r w:rsidR="00324454">
        <w:rPr>
          <w:sz w:val="24"/>
          <w:szCs w:val="24"/>
          <w:lang w:val="hy-AM"/>
        </w:rPr>
        <w:t xml:space="preserve">Կողմերի </w:t>
      </w:r>
      <w:proofErr w:type="spellStart"/>
      <w:r w:rsidR="00444F00" w:rsidRPr="00DA00DC">
        <w:rPr>
          <w:sz w:val="24"/>
          <w:szCs w:val="24"/>
        </w:rPr>
        <w:t>փոխգործակցության</w:t>
      </w:r>
      <w:proofErr w:type="spellEnd"/>
      <w:r w:rsidR="00324454" w:rsidRPr="00DA00DC">
        <w:rPr>
          <w:sz w:val="24"/>
          <w:szCs w:val="24"/>
          <w:lang w:val="hy-AM"/>
        </w:rPr>
        <w:t xml:space="preserve"> </w:t>
      </w:r>
      <w:proofErr w:type="spellStart"/>
      <w:r w:rsidR="004A30D2" w:rsidRPr="00DA00DC">
        <w:rPr>
          <w:sz w:val="24"/>
          <w:szCs w:val="24"/>
        </w:rPr>
        <w:t>կոորդինացումն</w:t>
      </w:r>
      <w:proofErr w:type="spellEnd"/>
      <w:r w:rsidR="00324454" w:rsidRPr="00DA00DC">
        <w:rPr>
          <w:sz w:val="24"/>
          <w:szCs w:val="24"/>
          <w:lang w:val="hy-AM"/>
        </w:rPr>
        <w:t xml:space="preserve"> </w:t>
      </w:r>
      <w:proofErr w:type="spellStart"/>
      <w:r w:rsidR="00444F00" w:rsidRPr="00DA00DC">
        <w:rPr>
          <w:sz w:val="24"/>
          <w:szCs w:val="24"/>
        </w:rPr>
        <w:t>իրականացվում</w:t>
      </w:r>
      <w:proofErr w:type="spellEnd"/>
      <w:r w:rsidR="00444F00" w:rsidRPr="00DA00DC">
        <w:rPr>
          <w:sz w:val="24"/>
          <w:szCs w:val="24"/>
        </w:rPr>
        <w:t xml:space="preserve"> է</w:t>
      </w:r>
      <w:r w:rsidR="00324454" w:rsidRPr="00DA00DC">
        <w:rPr>
          <w:sz w:val="24"/>
          <w:szCs w:val="24"/>
          <w:lang w:val="hy-AM"/>
        </w:rPr>
        <w:t xml:space="preserve"> </w:t>
      </w:r>
      <w:r w:rsidR="00444F00" w:rsidRPr="00DA00DC">
        <w:rPr>
          <w:sz w:val="24"/>
          <w:szCs w:val="24"/>
        </w:rPr>
        <w:t>Մ</w:t>
      </w:r>
      <w:r w:rsidR="00324454" w:rsidRPr="00DA00DC">
        <w:rPr>
          <w:sz w:val="24"/>
          <w:szCs w:val="24"/>
          <w:lang w:val="hy-AM"/>
        </w:rPr>
        <w:t>տավոր</w:t>
      </w:r>
      <w:r w:rsidR="00324454">
        <w:rPr>
          <w:sz w:val="24"/>
          <w:szCs w:val="24"/>
          <w:lang w:val="hy-AM"/>
        </w:rPr>
        <w:t xml:space="preserve"> սեփականության իրավական պահպանության և պաշտպանության հարցերով </w:t>
      </w:r>
      <w:r w:rsidR="00444F00">
        <w:rPr>
          <w:sz w:val="24"/>
          <w:szCs w:val="24"/>
        </w:rPr>
        <w:t>մ</w:t>
      </w:r>
      <w:r w:rsidR="00324454">
        <w:rPr>
          <w:sz w:val="24"/>
          <w:szCs w:val="24"/>
          <w:lang w:val="hy-AM"/>
        </w:rPr>
        <w:t xml:space="preserve">իջպետական խորհրդի </w:t>
      </w:r>
      <w:proofErr w:type="spellStart"/>
      <w:r w:rsidR="00444F00">
        <w:rPr>
          <w:sz w:val="24"/>
          <w:szCs w:val="24"/>
        </w:rPr>
        <w:t>կողմից</w:t>
      </w:r>
      <w:proofErr w:type="spellEnd"/>
      <w:r w:rsidR="00324454">
        <w:rPr>
          <w:sz w:val="24"/>
          <w:szCs w:val="24"/>
          <w:lang w:val="hy-AM"/>
        </w:rPr>
        <w:t>:</w:t>
      </w:r>
    </w:p>
    <w:p w:rsidR="00324454" w:rsidRDefault="00324454" w:rsidP="00E34436">
      <w:pPr>
        <w:spacing w:after="0"/>
        <w:jc w:val="both"/>
        <w:rPr>
          <w:sz w:val="24"/>
          <w:szCs w:val="24"/>
          <w:lang w:val="hy-AM"/>
        </w:rPr>
      </w:pPr>
    </w:p>
    <w:p w:rsidR="00324454" w:rsidRDefault="00324454" w:rsidP="00324454">
      <w:pPr>
        <w:spacing w:after="0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Հոդված 8</w:t>
      </w:r>
    </w:p>
    <w:p w:rsidR="00324454" w:rsidRPr="00DA00DC" w:rsidRDefault="00324454" w:rsidP="00324454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2A2EE1">
        <w:rPr>
          <w:sz w:val="24"/>
          <w:szCs w:val="24"/>
          <w:lang w:val="hy-AM"/>
        </w:rPr>
        <w:t>Ս</w:t>
      </w:r>
      <w:r w:rsidR="00787C6E">
        <w:rPr>
          <w:sz w:val="24"/>
          <w:szCs w:val="24"/>
          <w:lang w:val="hy-AM"/>
        </w:rPr>
        <w:t>ույն Համաձայնագ</w:t>
      </w:r>
      <w:proofErr w:type="spellStart"/>
      <w:r w:rsidR="003476F2">
        <w:rPr>
          <w:sz w:val="24"/>
          <w:szCs w:val="24"/>
        </w:rPr>
        <w:t>րի</w:t>
      </w:r>
      <w:proofErr w:type="spellEnd"/>
      <w:r w:rsidR="00787C6E">
        <w:rPr>
          <w:sz w:val="24"/>
          <w:szCs w:val="24"/>
          <w:lang w:val="hy-AM"/>
        </w:rPr>
        <w:t xml:space="preserve"> իրագործ</w:t>
      </w:r>
      <w:proofErr w:type="spellStart"/>
      <w:r w:rsidR="003476F2">
        <w:rPr>
          <w:sz w:val="24"/>
          <w:szCs w:val="24"/>
        </w:rPr>
        <w:t>մանն</w:t>
      </w:r>
      <w:proofErr w:type="spellEnd"/>
      <w:r w:rsidR="003476F2">
        <w:rPr>
          <w:sz w:val="24"/>
          <w:szCs w:val="24"/>
        </w:rPr>
        <w:t xml:space="preserve"> </w:t>
      </w:r>
      <w:proofErr w:type="spellStart"/>
      <w:r w:rsidR="003476F2">
        <w:rPr>
          <w:sz w:val="24"/>
          <w:szCs w:val="24"/>
        </w:rPr>
        <w:t>ուղղված</w:t>
      </w:r>
      <w:proofErr w:type="spellEnd"/>
      <w:r w:rsidR="00787C6E">
        <w:rPr>
          <w:sz w:val="24"/>
          <w:szCs w:val="24"/>
          <w:lang w:val="hy-AM"/>
        </w:rPr>
        <w:t xml:space="preserve"> </w:t>
      </w:r>
      <w:r w:rsidR="003476F2">
        <w:rPr>
          <w:sz w:val="24"/>
          <w:szCs w:val="24"/>
          <w:lang w:val="hy-AM"/>
        </w:rPr>
        <w:t>Կողմերի</w:t>
      </w:r>
      <w:r w:rsidR="003476F2">
        <w:rPr>
          <w:sz w:val="24"/>
          <w:szCs w:val="24"/>
        </w:rPr>
        <w:t xml:space="preserve"> </w:t>
      </w:r>
      <w:proofErr w:type="spellStart"/>
      <w:r w:rsidR="003476F2">
        <w:rPr>
          <w:sz w:val="24"/>
          <w:szCs w:val="24"/>
        </w:rPr>
        <w:t>կողմից</w:t>
      </w:r>
      <w:proofErr w:type="spellEnd"/>
      <w:r w:rsidR="003476F2">
        <w:rPr>
          <w:sz w:val="24"/>
          <w:szCs w:val="24"/>
        </w:rPr>
        <w:t xml:space="preserve"> </w:t>
      </w:r>
      <w:proofErr w:type="spellStart"/>
      <w:r w:rsidR="003476F2">
        <w:rPr>
          <w:sz w:val="24"/>
          <w:szCs w:val="24"/>
        </w:rPr>
        <w:t>իրականացվող</w:t>
      </w:r>
      <w:proofErr w:type="spellEnd"/>
      <w:r w:rsidR="003476F2">
        <w:rPr>
          <w:sz w:val="24"/>
          <w:szCs w:val="24"/>
          <w:lang w:val="hy-AM"/>
        </w:rPr>
        <w:t xml:space="preserve"> </w:t>
      </w:r>
      <w:r w:rsidR="00787C6E">
        <w:rPr>
          <w:sz w:val="24"/>
          <w:szCs w:val="24"/>
          <w:lang w:val="hy-AM"/>
        </w:rPr>
        <w:t xml:space="preserve">միջոցառումների </w:t>
      </w:r>
      <w:r w:rsidR="003476F2">
        <w:rPr>
          <w:sz w:val="24"/>
          <w:szCs w:val="24"/>
          <w:lang w:val="hy-AM"/>
        </w:rPr>
        <w:t>ֆինանսավորում</w:t>
      </w:r>
      <w:r w:rsidR="003476F2">
        <w:rPr>
          <w:sz w:val="24"/>
          <w:szCs w:val="24"/>
        </w:rPr>
        <w:t>ն</w:t>
      </w:r>
      <w:r w:rsidR="00787C6E">
        <w:rPr>
          <w:sz w:val="24"/>
          <w:szCs w:val="24"/>
          <w:lang w:val="hy-AM"/>
        </w:rPr>
        <w:t xml:space="preserve"> </w:t>
      </w:r>
      <w:r w:rsidR="003476F2">
        <w:rPr>
          <w:sz w:val="24"/>
          <w:szCs w:val="24"/>
          <w:lang w:val="hy-AM"/>
        </w:rPr>
        <w:t>իրականաց</w:t>
      </w:r>
      <w:proofErr w:type="spellStart"/>
      <w:r w:rsidR="003476F2">
        <w:rPr>
          <w:sz w:val="24"/>
          <w:szCs w:val="24"/>
        </w:rPr>
        <w:t>վում</w:t>
      </w:r>
      <w:proofErr w:type="spellEnd"/>
      <w:r w:rsidR="003476F2">
        <w:rPr>
          <w:sz w:val="24"/>
          <w:szCs w:val="24"/>
        </w:rPr>
        <w:t xml:space="preserve"> է</w:t>
      </w:r>
      <w:r w:rsidR="003476F2">
        <w:rPr>
          <w:sz w:val="24"/>
          <w:szCs w:val="24"/>
          <w:lang w:val="hy-AM"/>
        </w:rPr>
        <w:t xml:space="preserve"> </w:t>
      </w:r>
      <w:proofErr w:type="spellStart"/>
      <w:r w:rsidR="003476F2">
        <w:rPr>
          <w:sz w:val="24"/>
          <w:szCs w:val="24"/>
        </w:rPr>
        <w:t>սույն</w:t>
      </w:r>
      <w:proofErr w:type="spellEnd"/>
      <w:r w:rsidR="003476F2">
        <w:rPr>
          <w:sz w:val="24"/>
          <w:szCs w:val="24"/>
        </w:rPr>
        <w:t xml:space="preserve"> </w:t>
      </w:r>
      <w:proofErr w:type="spellStart"/>
      <w:r w:rsidR="003476F2">
        <w:rPr>
          <w:sz w:val="24"/>
          <w:szCs w:val="24"/>
        </w:rPr>
        <w:t>Համաձայնագրի</w:t>
      </w:r>
      <w:proofErr w:type="spellEnd"/>
      <w:r w:rsidR="003476F2">
        <w:rPr>
          <w:sz w:val="24"/>
          <w:szCs w:val="24"/>
        </w:rPr>
        <w:t xml:space="preserve"> </w:t>
      </w:r>
      <w:r w:rsidR="00787C6E">
        <w:rPr>
          <w:sz w:val="24"/>
          <w:szCs w:val="24"/>
          <w:lang w:val="hy-AM"/>
        </w:rPr>
        <w:t xml:space="preserve">մասնակից-պետությունների </w:t>
      </w:r>
      <w:proofErr w:type="spellStart"/>
      <w:r w:rsidR="003476F2" w:rsidRPr="00DA00DC">
        <w:rPr>
          <w:sz w:val="24"/>
          <w:szCs w:val="24"/>
        </w:rPr>
        <w:t>բյուջեներում</w:t>
      </w:r>
      <w:proofErr w:type="spellEnd"/>
      <w:r w:rsidR="003476F2" w:rsidRPr="00DA00DC">
        <w:rPr>
          <w:sz w:val="24"/>
          <w:szCs w:val="24"/>
        </w:rPr>
        <w:t xml:space="preserve"> </w:t>
      </w:r>
      <w:r w:rsidR="003476F2" w:rsidRPr="00DA00DC">
        <w:rPr>
          <w:sz w:val="24"/>
          <w:szCs w:val="24"/>
          <w:lang w:val="hy-AM"/>
        </w:rPr>
        <w:t xml:space="preserve">համապատասխան նախարարությունների և գերատեսչությունների </w:t>
      </w:r>
      <w:proofErr w:type="spellStart"/>
      <w:r w:rsidR="003476F2" w:rsidRPr="00DA00DC">
        <w:rPr>
          <w:sz w:val="24"/>
          <w:szCs w:val="24"/>
        </w:rPr>
        <w:t>գործառույթների</w:t>
      </w:r>
      <w:proofErr w:type="spellEnd"/>
      <w:r w:rsidR="003476F2" w:rsidRPr="00DA00DC">
        <w:rPr>
          <w:sz w:val="24"/>
          <w:szCs w:val="24"/>
        </w:rPr>
        <w:t xml:space="preserve"> </w:t>
      </w:r>
      <w:r w:rsidR="003476F2" w:rsidRPr="00DA00DC">
        <w:rPr>
          <w:sz w:val="24"/>
          <w:szCs w:val="24"/>
          <w:lang w:val="hy-AM"/>
        </w:rPr>
        <w:t>կատարմա</w:t>
      </w:r>
      <w:proofErr w:type="spellStart"/>
      <w:r w:rsidR="003476F2" w:rsidRPr="00DA00DC">
        <w:rPr>
          <w:sz w:val="24"/>
          <w:szCs w:val="24"/>
        </w:rPr>
        <w:t>նն</w:t>
      </w:r>
      <w:proofErr w:type="spellEnd"/>
      <w:r w:rsidR="003476F2" w:rsidRPr="00DA00DC">
        <w:rPr>
          <w:sz w:val="24"/>
          <w:szCs w:val="24"/>
        </w:rPr>
        <w:t xml:space="preserve"> </w:t>
      </w:r>
      <w:proofErr w:type="spellStart"/>
      <w:r w:rsidR="003476F2" w:rsidRPr="00DA00DC">
        <w:rPr>
          <w:sz w:val="24"/>
          <w:szCs w:val="24"/>
        </w:rPr>
        <w:t>ուղղված</w:t>
      </w:r>
      <w:proofErr w:type="spellEnd"/>
      <w:r w:rsidR="003476F2" w:rsidRPr="00DA00DC">
        <w:rPr>
          <w:sz w:val="24"/>
          <w:szCs w:val="24"/>
          <w:lang w:val="hy-AM"/>
        </w:rPr>
        <w:t xml:space="preserve"> ամենամյա </w:t>
      </w:r>
      <w:r w:rsidR="002A2EE1" w:rsidRPr="00DA00DC">
        <w:rPr>
          <w:sz w:val="24"/>
          <w:szCs w:val="24"/>
          <w:lang w:val="hy-AM"/>
        </w:rPr>
        <w:t xml:space="preserve">նախատեսվող </w:t>
      </w:r>
      <w:r w:rsidR="00787C6E" w:rsidRPr="00DA00DC">
        <w:rPr>
          <w:sz w:val="24"/>
          <w:szCs w:val="24"/>
          <w:lang w:val="hy-AM"/>
        </w:rPr>
        <w:t>միջոցներ</w:t>
      </w:r>
      <w:r w:rsidR="003476F2" w:rsidRPr="00DA00DC">
        <w:rPr>
          <w:sz w:val="24"/>
          <w:szCs w:val="24"/>
        </w:rPr>
        <w:t xml:space="preserve">ի </w:t>
      </w:r>
      <w:proofErr w:type="spellStart"/>
      <w:r w:rsidR="003476F2" w:rsidRPr="00DA00DC">
        <w:rPr>
          <w:sz w:val="24"/>
          <w:szCs w:val="24"/>
        </w:rPr>
        <w:t>շրջանակներում</w:t>
      </w:r>
      <w:proofErr w:type="spellEnd"/>
      <w:r w:rsidR="00787C6E" w:rsidRPr="00DA00DC">
        <w:rPr>
          <w:sz w:val="24"/>
          <w:szCs w:val="24"/>
          <w:lang w:val="hy-AM"/>
        </w:rPr>
        <w:t>:</w:t>
      </w:r>
    </w:p>
    <w:p w:rsidR="00787C6E" w:rsidRDefault="00787C6E" w:rsidP="00324454">
      <w:pPr>
        <w:spacing w:after="0"/>
        <w:jc w:val="both"/>
        <w:rPr>
          <w:sz w:val="24"/>
          <w:szCs w:val="24"/>
          <w:lang w:val="hy-AM"/>
        </w:rPr>
      </w:pPr>
    </w:p>
    <w:p w:rsidR="00787C6E" w:rsidRDefault="00787C6E" w:rsidP="00787C6E">
      <w:pPr>
        <w:spacing w:after="0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lastRenderedPageBreak/>
        <w:t>Հոդված 9</w:t>
      </w:r>
    </w:p>
    <w:p w:rsidR="00787C6E" w:rsidRDefault="007D0315" w:rsidP="00787C6E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  <w:t xml:space="preserve">Սույն Համաձայնագիրը չի </w:t>
      </w:r>
      <w:r w:rsidRPr="00A4559F">
        <w:rPr>
          <w:sz w:val="24"/>
          <w:szCs w:val="24"/>
          <w:lang w:val="hy-AM"/>
        </w:rPr>
        <w:t>ազդում</w:t>
      </w:r>
      <w:r>
        <w:rPr>
          <w:sz w:val="24"/>
          <w:szCs w:val="24"/>
          <w:lang w:val="hy-AM"/>
        </w:rPr>
        <w:t xml:space="preserve"> Կողմերից յուրաքանչյուրի </w:t>
      </w:r>
      <w:r w:rsidR="00437E17">
        <w:rPr>
          <w:sz w:val="24"/>
          <w:szCs w:val="24"/>
          <w:lang w:val="hy-AM"/>
        </w:rPr>
        <w:t xml:space="preserve">այլ միջազգային պայմանագրերից բխող </w:t>
      </w:r>
      <w:r>
        <w:rPr>
          <w:sz w:val="24"/>
          <w:szCs w:val="24"/>
          <w:lang w:val="hy-AM"/>
        </w:rPr>
        <w:t xml:space="preserve">իրավունքների և պարտականությունների վրա, որոնց մասնակից </w:t>
      </w:r>
      <w:r w:rsidR="00437E17">
        <w:rPr>
          <w:sz w:val="24"/>
          <w:szCs w:val="24"/>
          <w:lang w:val="hy-AM"/>
        </w:rPr>
        <w:t xml:space="preserve">է </w:t>
      </w:r>
      <w:r>
        <w:rPr>
          <w:sz w:val="24"/>
          <w:szCs w:val="24"/>
          <w:lang w:val="hy-AM"/>
        </w:rPr>
        <w:t>հա</w:t>
      </w:r>
      <w:r w:rsidR="00437E17">
        <w:rPr>
          <w:sz w:val="24"/>
          <w:szCs w:val="24"/>
          <w:lang w:val="hy-AM"/>
        </w:rPr>
        <w:t>նդիսան</w:t>
      </w:r>
      <w:r>
        <w:rPr>
          <w:sz w:val="24"/>
          <w:szCs w:val="24"/>
          <w:lang w:val="hy-AM"/>
        </w:rPr>
        <w:t>ում տվյալ պետությունը:</w:t>
      </w:r>
    </w:p>
    <w:p w:rsidR="007D0315" w:rsidRDefault="007D0315" w:rsidP="00787C6E">
      <w:pPr>
        <w:spacing w:after="0"/>
        <w:jc w:val="both"/>
        <w:rPr>
          <w:sz w:val="24"/>
          <w:szCs w:val="24"/>
          <w:lang w:val="hy-AM"/>
        </w:rPr>
      </w:pPr>
    </w:p>
    <w:p w:rsidR="007D0315" w:rsidRDefault="007D0315" w:rsidP="007D0315">
      <w:pPr>
        <w:spacing w:after="0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Հոդված 10</w:t>
      </w:r>
    </w:p>
    <w:p w:rsidR="007D0315" w:rsidRDefault="007D0315" w:rsidP="007D0315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AC3E5C">
        <w:rPr>
          <w:sz w:val="24"/>
          <w:szCs w:val="24"/>
          <w:lang w:val="hy-AM"/>
        </w:rPr>
        <w:t>Կողմերի համաձայնությամբ ս</w:t>
      </w:r>
      <w:r w:rsidR="007E5C53">
        <w:rPr>
          <w:sz w:val="24"/>
          <w:szCs w:val="24"/>
          <w:lang w:val="hy-AM"/>
        </w:rPr>
        <w:t xml:space="preserve">ույն Համաձայնագրում կարող են </w:t>
      </w:r>
      <w:proofErr w:type="spellStart"/>
      <w:r w:rsidR="004A0621">
        <w:rPr>
          <w:sz w:val="24"/>
          <w:szCs w:val="24"/>
        </w:rPr>
        <w:t>կատարվել</w:t>
      </w:r>
      <w:proofErr w:type="spellEnd"/>
      <w:r w:rsidR="007E5C53">
        <w:rPr>
          <w:sz w:val="24"/>
          <w:szCs w:val="24"/>
          <w:lang w:val="hy-AM"/>
        </w:rPr>
        <w:t xml:space="preserve"> փոփոխություններ և լրացումներ, որոնք կհանդիսանան վերջինիս անբաժան մասը և </w:t>
      </w:r>
      <w:r w:rsidR="007E5C53" w:rsidRPr="00832985">
        <w:rPr>
          <w:sz w:val="24"/>
          <w:szCs w:val="24"/>
          <w:lang w:val="hy-AM"/>
        </w:rPr>
        <w:t>կձևակերպվեն</w:t>
      </w:r>
      <w:r w:rsidR="007E5C53">
        <w:rPr>
          <w:sz w:val="24"/>
          <w:szCs w:val="24"/>
          <w:lang w:val="hy-AM"/>
        </w:rPr>
        <w:t xml:space="preserve"> համապատասխան արձանագրությամբ:</w:t>
      </w:r>
    </w:p>
    <w:p w:rsidR="007E5C53" w:rsidRDefault="007E5C53" w:rsidP="007D0315">
      <w:pPr>
        <w:spacing w:after="0"/>
        <w:jc w:val="both"/>
        <w:rPr>
          <w:sz w:val="24"/>
          <w:szCs w:val="24"/>
          <w:lang w:val="hy-AM"/>
        </w:rPr>
      </w:pPr>
    </w:p>
    <w:p w:rsidR="007E5C53" w:rsidRDefault="007E5C53" w:rsidP="007E5C53">
      <w:pPr>
        <w:spacing w:after="0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Հոդված 11</w:t>
      </w:r>
    </w:p>
    <w:p w:rsidR="007E5C53" w:rsidRDefault="007E5C53" w:rsidP="007E5C53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7D46F2">
        <w:rPr>
          <w:sz w:val="24"/>
          <w:szCs w:val="24"/>
        </w:rPr>
        <w:t>Ս</w:t>
      </w:r>
      <w:r w:rsidR="007D46F2">
        <w:rPr>
          <w:sz w:val="24"/>
          <w:szCs w:val="24"/>
          <w:lang w:val="hy-AM"/>
        </w:rPr>
        <w:t xml:space="preserve">ույն Համաձայնագրի կիրառման և </w:t>
      </w:r>
      <w:proofErr w:type="spellStart"/>
      <w:r w:rsidR="007D46F2">
        <w:rPr>
          <w:sz w:val="24"/>
          <w:szCs w:val="24"/>
        </w:rPr>
        <w:t>մեկնաբանման</w:t>
      </w:r>
      <w:proofErr w:type="spellEnd"/>
      <w:r w:rsidR="007D46F2">
        <w:rPr>
          <w:sz w:val="24"/>
          <w:szCs w:val="24"/>
          <w:lang w:val="hy-AM"/>
        </w:rPr>
        <w:t xml:space="preserve"> ընթացքում </w:t>
      </w:r>
      <w:r w:rsidR="00D407E5">
        <w:rPr>
          <w:sz w:val="24"/>
          <w:szCs w:val="24"/>
          <w:lang w:val="hy-AM"/>
        </w:rPr>
        <w:t xml:space="preserve">Կողմերի միջև առաջացած </w:t>
      </w:r>
      <w:r w:rsidR="00AC3E5C">
        <w:rPr>
          <w:sz w:val="24"/>
          <w:szCs w:val="24"/>
          <w:lang w:val="hy-AM"/>
        </w:rPr>
        <w:t>վիճելի</w:t>
      </w:r>
      <w:r w:rsidR="00D407E5">
        <w:rPr>
          <w:sz w:val="24"/>
          <w:szCs w:val="24"/>
          <w:lang w:val="hy-AM"/>
        </w:rPr>
        <w:t xml:space="preserve"> հարցերը լուծվում են շահագրգ</w:t>
      </w:r>
      <w:r w:rsidR="00AC3E5C">
        <w:rPr>
          <w:sz w:val="24"/>
          <w:szCs w:val="24"/>
          <w:lang w:val="hy-AM"/>
        </w:rPr>
        <w:t>ի</w:t>
      </w:r>
      <w:r w:rsidR="00D407E5">
        <w:rPr>
          <w:sz w:val="24"/>
          <w:szCs w:val="24"/>
          <w:lang w:val="hy-AM"/>
        </w:rPr>
        <w:t>ռ</w:t>
      </w:r>
      <w:r w:rsidR="007D46F2">
        <w:rPr>
          <w:sz w:val="24"/>
          <w:szCs w:val="24"/>
        </w:rPr>
        <w:t xml:space="preserve"> Կ</w:t>
      </w:r>
      <w:r w:rsidR="00D407E5">
        <w:rPr>
          <w:sz w:val="24"/>
          <w:szCs w:val="24"/>
          <w:lang w:val="hy-AM"/>
        </w:rPr>
        <w:t>ողմերի միջև խորհրդա</w:t>
      </w:r>
      <w:r w:rsidR="00AC3E5C">
        <w:rPr>
          <w:sz w:val="24"/>
          <w:szCs w:val="24"/>
          <w:lang w:val="hy-AM"/>
        </w:rPr>
        <w:t>կցությ</w:t>
      </w:r>
      <w:proofErr w:type="spellStart"/>
      <w:r w:rsidR="007D46F2">
        <w:rPr>
          <w:sz w:val="24"/>
          <w:szCs w:val="24"/>
        </w:rPr>
        <w:t>ու</w:t>
      </w:r>
      <w:proofErr w:type="spellEnd"/>
      <w:r w:rsidR="00D407E5">
        <w:rPr>
          <w:sz w:val="24"/>
          <w:szCs w:val="24"/>
          <w:lang w:val="hy-AM"/>
        </w:rPr>
        <w:t>ն</w:t>
      </w:r>
      <w:proofErr w:type="spellStart"/>
      <w:r w:rsidR="007D46F2">
        <w:rPr>
          <w:sz w:val="24"/>
          <w:szCs w:val="24"/>
        </w:rPr>
        <w:t>ների</w:t>
      </w:r>
      <w:proofErr w:type="spellEnd"/>
      <w:r w:rsidR="00D407E5">
        <w:rPr>
          <w:sz w:val="24"/>
          <w:szCs w:val="24"/>
          <w:lang w:val="hy-AM"/>
        </w:rPr>
        <w:t xml:space="preserve"> և բանակցությունների </w:t>
      </w:r>
      <w:proofErr w:type="spellStart"/>
      <w:r w:rsidR="007D46F2">
        <w:rPr>
          <w:sz w:val="24"/>
          <w:szCs w:val="24"/>
        </w:rPr>
        <w:t>միջոցով</w:t>
      </w:r>
      <w:proofErr w:type="spellEnd"/>
      <w:r w:rsidR="00D407E5">
        <w:rPr>
          <w:sz w:val="24"/>
          <w:szCs w:val="24"/>
          <w:lang w:val="hy-AM"/>
        </w:rPr>
        <w:t xml:space="preserve"> կամ </w:t>
      </w:r>
      <w:r w:rsidR="00AC3E5C">
        <w:rPr>
          <w:sz w:val="24"/>
          <w:szCs w:val="24"/>
          <w:lang w:val="hy-AM"/>
        </w:rPr>
        <w:t>նրանց</w:t>
      </w:r>
      <w:r w:rsidR="00D407E5">
        <w:rPr>
          <w:sz w:val="24"/>
          <w:szCs w:val="24"/>
          <w:lang w:val="hy-AM"/>
        </w:rPr>
        <w:t xml:space="preserve"> կողմից համաձայնեցված այլ եղանակով:</w:t>
      </w:r>
    </w:p>
    <w:p w:rsidR="00D407E5" w:rsidRDefault="00D407E5" w:rsidP="007E5C53">
      <w:pPr>
        <w:spacing w:after="0"/>
        <w:jc w:val="both"/>
        <w:rPr>
          <w:sz w:val="24"/>
          <w:szCs w:val="24"/>
          <w:lang w:val="hy-AM"/>
        </w:rPr>
      </w:pPr>
    </w:p>
    <w:p w:rsidR="00D407E5" w:rsidRPr="006815F9" w:rsidRDefault="00D407E5" w:rsidP="00D407E5">
      <w:pPr>
        <w:spacing w:after="0"/>
        <w:jc w:val="center"/>
        <w:rPr>
          <w:b/>
          <w:sz w:val="24"/>
          <w:szCs w:val="24"/>
          <w:lang w:val="hy-AM"/>
        </w:rPr>
      </w:pPr>
      <w:r w:rsidRPr="006815F9">
        <w:rPr>
          <w:b/>
          <w:sz w:val="24"/>
          <w:szCs w:val="24"/>
          <w:lang w:val="hy-AM"/>
        </w:rPr>
        <w:t>Հոդված 12</w:t>
      </w:r>
    </w:p>
    <w:p w:rsidR="00AD085C" w:rsidRDefault="00D407E5" w:rsidP="00AD085C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AD085C">
        <w:rPr>
          <w:sz w:val="24"/>
          <w:szCs w:val="24"/>
          <w:lang w:val="hy-AM"/>
        </w:rPr>
        <w:t xml:space="preserve">Սույն </w:t>
      </w:r>
      <w:r w:rsidR="00F97576">
        <w:rPr>
          <w:sz w:val="24"/>
          <w:szCs w:val="24"/>
          <w:lang w:val="hy-AM"/>
        </w:rPr>
        <w:t>Համաձայնագիր</w:t>
      </w:r>
      <w:r w:rsidR="00F97576">
        <w:rPr>
          <w:sz w:val="24"/>
          <w:szCs w:val="24"/>
        </w:rPr>
        <w:t>ն</w:t>
      </w:r>
      <w:r w:rsidR="00AD085C">
        <w:rPr>
          <w:sz w:val="24"/>
          <w:szCs w:val="24"/>
          <w:lang w:val="hy-AM"/>
        </w:rPr>
        <w:t xml:space="preserve"> ուժի մեջ է մտնում այն ստորագրած Կողմերի</w:t>
      </w:r>
      <w:r w:rsidR="00F97576">
        <w:rPr>
          <w:sz w:val="24"/>
          <w:szCs w:val="24"/>
        </w:rPr>
        <w:t xml:space="preserve"> </w:t>
      </w:r>
      <w:proofErr w:type="spellStart"/>
      <w:r w:rsidR="00F97576">
        <w:rPr>
          <w:sz w:val="24"/>
          <w:szCs w:val="24"/>
        </w:rPr>
        <w:t>կողմից</w:t>
      </w:r>
      <w:proofErr w:type="spellEnd"/>
      <w:r w:rsidR="00F97576">
        <w:rPr>
          <w:sz w:val="24"/>
          <w:szCs w:val="24"/>
        </w:rPr>
        <w:t xml:space="preserve"> </w:t>
      </w:r>
      <w:r w:rsidR="00AD085C">
        <w:rPr>
          <w:sz w:val="24"/>
          <w:szCs w:val="24"/>
          <w:lang w:val="hy-AM"/>
        </w:rPr>
        <w:t xml:space="preserve"> ներպետական </w:t>
      </w:r>
      <w:proofErr w:type="spellStart"/>
      <w:r w:rsidR="00F97576">
        <w:rPr>
          <w:sz w:val="24"/>
          <w:szCs w:val="24"/>
        </w:rPr>
        <w:t>ընթացակարգերի</w:t>
      </w:r>
      <w:proofErr w:type="spellEnd"/>
      <w:r w:rsidR="00AD085C">
        <w:rPr>
          <w:sz w:val="24"/>
          <w:szCs w:val="24"/>
          <w:lang w:val="hy-AM"/>
        </w:rPr>
        <w:t xml:space="preserve"> կատար</w:t>
      </w:r>
      <w:proofErr w:type="spellStart"/>
      <w:r w:rsidR="00F97576">
        <w:rPr>
          <w:sz w:val="24"/>
          <w:szCs w:val="24"/>
        </w:rPr>
        <w:t>ման</w:t>
      </w:r>
      <w:proofErr w:type="spellEnd"/>
      <w:r w:rsidR="00AD085C">
        <w:rPr>
          <w:sz w:val="24"/>
          <w:szCs w:val="24"/>
          <w:lang w:val="hy-AM"/>
        </w:rPr>
        <w:t xml:space="preserve"> մասին ավանդապահի կողմից երրորդ </w:t>
      </w:r>
      <w:r w:rsidR="00F97576">
        <w:rPr>
          <w:sz w:val="24"/>
          <w:szCs w:val="24"/>
          <w:lang w:val="hy-AM"/>
        </w:rPr>
        <w:t>ծանուցում</w:t>
      </w:r>
      <w:r w:rsidR="00F97576">
        <w:rPr>
          <w:sz w:val="24"/>
          <w:szCs w:val="24"/>
        </w:rPr>
        <w:t>ը</w:t>
      </w:r>
      <w:r w:rsidR="00AD085C">
        <w:rPr>
          <w:sz w:val="24"/>
          <w:szCs w:val="24"/>
          <w:lang w:val="hy-AM"/>
        </w:rPr>
        <w:t xml:space="preserve"> ստանալու </w:t>
      </w:r>
      <w:proofErr w:type="spellStart"/>
      <w:r w:rsidR="00F97576">
        <w:rPr>
          <w:sz w:val="24"/>
          <w:szCs w:val="24"/>
        </w:rPr>
        <w:t>օրվանից</w:t>
      </w:r>
      <w:proofErr w:type="spellEnd"/>
      <w:r w:rsidR="00AD085C">
        <w:rPr>
          <w:sz w:val="24"/>
          <w:szCs w:val="24"/>
          <w:lang w:val="hy-AM"/>
        </w:rPr>
        <w:t xml:space="preserve"> 30</w:t>
      </w:r>
      <w:r w:rsidR="00F97576">
        <w:rPr>
          <w:sz w:val="24"/>
          <w:szCs w:val="24"/>
        </w:rPr>
        <w:t xml:space="preserve"> </w:t>
      </w:r>
      <w:proofErr w:type="spellStart"/>
      <w:r w:rsidR="00F97576">
        <w:rPr>
          <w:sz w:val="24"/>
          <w:szCs w:val="24"/>
        </w:rPr>
        <w:t>օր</w:t>
      </w:r>
      <w:proofErr w:type="spellEnd"/>
      <w:r w:rsidR="00AD085C">
        <w:rPr>
          <w:sz w:val="24"/>
          <w:szCs w:val="24"/>
          <w:lang w:val="hy-AM"/>
        </w:rPr>
        <w:t xml:space="preserve"> </w:t>
      </w:r>
      <w:proofErr w:type="spellStart"/>
      <w:r w:rsidR="00F97576">
        <w:rPr>
          <w:sz w:val="24"/>
          <w:szCs w:val="24"/>
        </w:rPr>
        <w:t>հետո</w:t>
      </w:r>
      <w:proofErr w:type="spellEnd"/>
      <w:r w:rsidR="00AD085C">
        <w:rPr>
          <w:sz w:val="24"/>
          <w:szCs w:val="24"/>
          <w:lang w:val="hy-AM"/>
        </w:rPr>
        <w:t>:</w:t>
      </w:r>
    </w:p>
    <w:p w:rsidR="000C002F" w:rsidRDefault="000C002F" w:rsidP="00D407E5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EA4C75">
        <w:rPr>
          <w:sz w:val="24"/>
          <w:szCs w:val="24"/>
        </w:rPr>
        <w:t>Ն</w:t>
      </w:r>
      <w:r w:rsidR="00EA4C75">
        <w:rPr>
          <w:sz w:val="24"/>
          <w:szCs w:val="24"/>
          <w:lang w:val="hy-AM"/>
        </w:rPr>
        <w:t xml:space="preserve">երպետական </w:t>
      </w:r>
      <w:proofErr w:type="spellStart"/>
      <w:r w:rsidR="00EA4C75">
        <w:rPr>
          <w:sz w:val="24"/>
          <w:szCs w:val="24"/>
        </w:rPr>
        <w:t>ընթացակարգերն</w:t>
      </w:r>
      <w:proofErr w:type="spellEnd"/>
      <w:r w:rsidR="00EA4C75">
        <w:rPr>
          <w:sz w:val="24"/>
          <w:szCs w:val="24"/>
          <w:lang w:val="hy-AM"/>
        </w:rPr>
        <w:t xml:space="preserve"> ավելի ուշ կատար</w:t>
      </w:r>
      <w:proofErr w:type="spellStart"/>
      <w:r w:rsidR="00EA4C75">
        <w:rPr>
          <w:sz w:val="24"/>
          <w:szCs w:val="24"/>
        </w:rPr>
        <w:t>ած</w:t>
      </w:r>
      <w:proofErr w:type="spellEnd"/>
      <w:r w:rsidR="00EA4C75">
        <w:rPr>
          <w:sz w:val="24"/>
          <w:szCs w:val="24"/>
          <w:lang w:val="hy-AM"/>
        </w:rPr>
        <w:t xml:space="preserve"> Կողմեր</w:t>
      </w:r>
      <w:r w:rsidR="00EA4C75">
        <w:rPr>
          <w:sz w:val="24"/>
          <w:szCs w:val="24"/>
        </w:rPr>
        <w:t xml:space="preserve">ի </w:t>
      </w:r>
      <w:proofErr w:type="spellStart"/>
      <w:r w:rsidR="00EA4C75">
        <w:rPr>
          <w:sz w:val="24"/>
          <w:szCs w:val="24"/>
        </w:rPr>
        <w:t>համար</w:t>
      </w:r>
      <w:proofErr w:type="spellEnd"/>
      <w:r w:rsidR="00EA4C75">
        <w:rPr>
          <w:sz w:val="24"/>
          <w:szCs w:val="24"/>
        </w:rPr>
        <w:t xml:space="preserve"> </w:t>
      </w:r>
      <w:r>
        <w:rPr>
          <w:sz w:val="24"/>
          <w:szCs w:val="24"/>
          <w:lang w:val="hy-AM"/>
        </w:rPr>
        <w:t xml:space="preserve">սույն </w:t>
      </w:r>
      <w:r w:rsidR="00EA4C75">
        <w:rPr>
          <w:sz w:val="24"/>
          <w:szCs w:val="24"/>
          <w:lang w:val="hy-AM"/>
        </w:rPr>
        <w:t>Համաձայնագիր</w:t>
      </w:r>
      <w:r w:rsidR="00EA4C75">
        <w:rPr>
          <w:sz w:val="24"/>
          <w:szCs w:val="24"/>
        </w:rPr>
        <w:t>ն</w:t>
      </w:r>
      <w:r>
        <w:rPr>
          <w:sz w:val="24"/>
          <w:szCs w:val="24"/>
          <w:lang w:val="hy-AM"/>
        </w:rPr>
        <w:t xml:space="preserve"> ուժի մեջ է մտնում </w:t>
      </w:r>
      <w:r w:rsidR="00866F11">
        <w:rPr>
          <w:sz w:val="24"/>
          <w:szCs w:val="24"/>
          <w:lang w:val="hy-AM"/>
        </w:rPr>
        <w:t>ավանդապահի</w:t>
      </w:r>
      <w:r>
        <w:rPr>
          <w:sz w:val="24"/>
          <w:szCs w:val="24"/>
          <w:lang w:val="hy-AM"/>
        </w:rPr>
        <w:t xml:space="preserve"> </w:t>
      </w:r>
      <w:proofErr w:type="gramStart"/>
      <w:r>
        <w:rPr>
          <w:sz w:val="24"/>
          <w:szCs w:val="24"/>
          <w:lang w:val="hy-AM"/>
        </w:rPr>
        <w:t>կողմից  համապատասխան</w:t>
      </w:r>
      <w:proofErr w:type="gramEnd"/>
      <w:r>
        <w:rPr>
          <w:sz w:val="24"/>
          <w:szCs w:val="24"/>
          <w:lang w:val="hy-AM"/>
        </w:rPr>
        <w:t xml:space="preserve"> փաստաթղթերը ստանալու</w:t>
      </w:r>
      <w:r w:rsidR="00AD085C">
        <w:rPr>
          <w:sz w:val="24"/>
          <w:szCs w:val="24"/>
          <w:lang w:val="hy-AM"/>
        </w:rPr>
        <w:t xml:space="preserve"> </w:t>
      </w:r>
      <w:proofErr w:type="spellStart"/>
      <w:r w:rsidR="00EA4C75">
        <w:rPr>
          <w:sz w:val="24"/>
          <w:szCs w:val="24"/>
        </w:rPr>
        <w:t>օրվանից</w:t>
      </w:r>
      <w:proofErr w:type="spellEnd"/>
      <w:r>
        <w:rPr>
          <w:sz w:val="24"/>
          <w:szCs w:val="24"/>
          <w:lang w:val="hy-AM"/>
        </w:rPr>
        <w:t xml:space="preserve"> 30</w:t>
      </w:r>
      <w:r w:rsidR="00EA4C75">
        <w:rPr>
          <w:sz w:val="24"/>
          <w:szCs w:val="24"/>
        </w:rPr>
        <w:t xml:space="preserve"> </w:t>
      </w:r>
      <w:proofErr w:type="spellStart"/>
      <w:r w:rsidR="00EA4C75">
        <w:rPr>
          <w:sz w:val="24"/>
          <w:szCs w:val="24"/>
        </w:rPr>
        <w:t>օր</w:t>
      </w:r>
      <w:proofErr w:type="spellEnd"/>
      <w:r>
        <w:rPr>
          <w:sz w:val="24"/>
          <w:szCs w:val="24"/>
          <w:lang w:val="hy-AM"/>
        </w:rPr>
        <w:t xml:space="preserve"> </w:t>
      </w:r>
      <w:proofErr w:type="spellStart"/>
      <w:r w:rsidR="00EA4C75">
        <w:rPr>
          <w:sz w:val="24"/>
          <w:szCs w:val="24"/>
        </w:rPr>
        <w:t>հետո</w:t>
      </w:r>
      <w:proofErr w:type="spellEnd"/>
      <w:r>
        <w:rPr>
          <w:sz w:val="24"/>
          <w:szCs w:val="24"/>
          <w:lang w:val="hy-AM"/>
        </w:rPr>
        <w:t>:</w:t>
      </w:r>
    </w:p>
    <w:p w:rsidR="00AD085C" w:rsidRDefault="00AD085C" w:rsidP="00D407E5">
      <w:pPr>
        <w:spacing w:after="0"/>
        <w:jc w:val="both"/>
        <w:rPr>
          <w:sz w:val="24"/>
          <w:szCs w:val="24"/>
          <w:lang w:val="hy-AM"/>
        </w:rPr>
      </w:pPr>
    </w:p>
    <w:p w:rsidR="000C002F" w:rsidRDefault="000C002F" w:rsidP="000C002F">
      <w:pPr>
        <w:spacing w:after="0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Հոդված 13</w:t>
      </w:r>
    </w:p>
    <w:p w:rsidR="000C002F" w:rsidRDefault="000C002F" w:rsidP="000C002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  <w:t xml:space="preserve">Սույն </w:t>
      </w:r>
      <w:r w:rsidR="006815F9">
        <w:rPr>
          <w:sz w:val="24"/>
          <w:szCs w:val="24"/>
          <w:lang w:val="hy-AM"/>
        </w:rPr>
        <w:t>Համաձայնագիր</w:t>
      </w:r>
      <w:r w:rsidR="006815F9">
        <w:rPr>
          <w:sz w:val="24"/>
          <w:szCs w:val="24"/>
        </w:rPr>
        <w:t>ն</w:t>
      </w:r>
      <w:r>
        <w:rPr>
          <w:sz w:val="24"/>
          <w:szCs w:val="24"/>
          <w:lang w:val="hy-AM"/>
        </w:rPr>
        <w:t xml:space="preserve"> ուժի մեջ մտնելուց հետո բաց է ցանկացած պետության անդամակց</w:t>
      </w:r>
      <w:r w:rsidR="00AD085C">
        <w:rPr>
          <w:sz w:val="24"/>
          <w:szCs w:val="24"/>
          <w:lang w:val="hy-AM"/>
        </w:rPr>
        <w:t>ության համար, որը</w:t>
      </w:r>
      <w:r>
        <w:rPr>
          <w:sz w:val="24"/>
          <w:szCs w:val="24"/>
          <w:lang w:val="hy-AM"/>
        </w:rPr>
        <w:t xml:space="preserve"> կիս</w:t>
      </w:r>
      <w:r w:rsidR="00FF7511">
        <w:rPr>
          <w:sz w:val="24"/>
          <w:szCs w:val="24"/>
          <w:lang w:val="hy-AM"/>
        </w:rPr>
        <w:t>ում է</w:t>
      </w:r>
      <w:r>
        <w:rPr>
          <w:sz w:val="24"/>
          <w:szCs w:val="24"/>
          <w:lang w:val="hy-AM"/>
        </w:rPr>
        <w:t xml:space="preserve"> նրա նպատակները և սկզբունքները</w:t>
      </w:r>
      <w:r w:rsidR="00FF7511">
        <w:rPr>
          <w:sz w:val="24"/>
          <w:szCs w:val="24"/>
          <w:lang w:val="hy-AM"/>
        </w:rPr>
        <w:t>՝</w:t>
      </w:r>
      <w:r w:rsidR="006815F9">
        <w:rPr>
          <w:sz w:val="24"/>
          <w:szCs w:val="24"/>
        </w:rPr>
        <w:t xml:space="preserve"> </w:t>
      </w:r>
      <w:r w:rsidRPr="008F01FF">
        <w:rPr>
          <w:sz w:val="24"/>
          <w:szCs w:val="24"/>
          <w:lang w:val="hy-AM"/>
        </w:rPr>
        <w:t>ավանդապահին միանալու մասին փաստաթղթերը ներկայացնել</w:t>
      </w:r>
      <w:proofErr w:type="spellStart"/>
      <w:r w:rsidR="00A560D8" w:rsidRPr="008F01FF">
        <w:rPr>
          <w:sz w:val="24"/>
          <w:szCs w:val="24"/>
        </w:rPr>
        <w:t>ու</w:t>
      </w:r>
      <w:proofErr w:type="spellEnd"/>
      <w:r w:rsidR="00A560D8" w:rsidRPr="008F01FF">
        <w:rPr>
          <w:sz w:val="24"/>
          <w:szCs w:val="24"/>
        </w:rPr>
        <w:t xml:space="preserve"> </w:t>
      </w:r>
      <w:proofErr w:type="spellStart"/>
      <w:r w:rsidR="00A560D8" w:rsidRPr="008F01FF">
        <w:rPr>
          <w:sz w:val="24"/>
          <w:szCs w:val="24"/>
        </w:rPr>
        <w:t>միջոցով</w:t>
      </w:r>
      <w:proofErr w:type="spellEnd"/>
      <w:r w:rsidRPr="008F01FF">
        <w:rPr>
          <w:sz w:val="24"/>
          <w:szCs w:val="24"/>
          <w:lang w:val="hy-AM"/>
        </w:rPr>
        <w:t>:</w:t>
      </w:r>
    </w:p>
    <w:p w:rsidR="000C002F" w:rsidRDefault="000C002F" w:rsidP="000C002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  <w:t xml:space="preserve">ԱՊՀ </w:t>
      </w:r>
      <w:proofErr w:type="spellStart"/>
      <w:r w:rsidR="006067BF">
        <w:rPr>
          <w:sz w:val="24"/>
          <w:szCs w:val="24"/>
        </w:rPr>
        <w:t>մասնակից</w:t>
      </w:r>
      <w:proofErr w:type="spellEnd"/>
      <w:r>
        <w:rPr>
          <w:sz w:val="24"/>
          <w:szCs w:val="24"/>
          <w:lang w:val="hy-AM"/>
        </w:rPr>
        <w:t>-պետության համար սույն Համաձայնագիրն ուժի մեջ է մտնում ավանդապահի կողմից միանալու մասին փաստաթուղթը ստանալու</w:t>
      </w:r>
      <w:r w:rsidR="00FF7511">
        <w:rPr>
          <w:sz w:val="24"/>
          <w:szCs w:val="24"/>
          <w:lang w:val="hy-AM"/>
        </w:rPr>
        <w:t xml:space="preserve"> </w:t>
      </w:r>
      <w:proofErr w:type="spellStart"/>
      <w:r w:rsidR="00E160DA">
        <w:rPr>
          <w:sz w:val="24"/>
          <w:szCs w:val="24"/>
        </w:rPr>
        <w:t>օրվանից</w:t>
      </w:r>
      <w:proofErr w:type="spellEnd"/>
      <w:r>
        <w:rPr>
          <w:sz w:val="24"/>
          <w:szCs w:val="24"/>
          <w:lang w:val="hy-AM"/>
        </w:rPr>
        <w:t xml:space="preserve"> 30</w:t>
      </w:r>
      <w:r w:rsidR="00E160DA">
        <w:rPr>
          <w:sz w:val="24"/>
          <w:szCs w:val="24"/>
        </w:rPr>
        <w:t xml:space="preserve"> </w:t>
      </w:r>
      <w:r>
        <w:rPr>
          <w:sz w:val="24"/>
          <w:szCs w:val="24"/>
          <w:lang w:val="hy-AM"/>
        </w:rPr>
        <w:t>օր</w:t>
      </w:r>
      <w:r w:rsidR="00E160DA">
        <w:rPr>
          <w:sz w:val="24"/>
          <w:szCs w:val="24"/>
        </w:rPr>
        <w:t xml:space="preserve"> </w:t>
      </w:r>
      <w:proofErr w:type="spellStart"/>
      <w:r w:rsidR="00E160DA">
        <w:rPr>
          <w:sz w:val="24"/>
          <w:szCs w:val="24"/>
        </w:rPr>
        <w:t>հետո</w:t>
      </w:r>
      <w:proofErr w:type="spellEnd"/>
      <w:r>
        <w:rPr>
          <w:sz w:val="24"/>
          <w:szCs w:val="24"/>
          <w:lang w:val="hy-AM"/>
        </w:rPr>
        <w:t>:</w:t>
      </w:r>
    </w:p>
    <w:p w:rsidR="000C002F" w:rsidRDefault="000C002F" w:rsidP="000C002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  <w:t xml:space="preserve">ԱՊՀ անդամ չհանդիսացող պետության համար սույն </w:t>
      </w:r>
      <w:r w:rsidR="006067BF">
        <w:rPr>
          <w:sz w:val="24"/>
          <w:szCs w:val="24"/>
          <w:lang w:val="hy-AM"/>
        </w:rPr>
        <w:t>Համաձայնագիր</w:t>
      </w:r>
      <w:r w:rsidR="006067BF">
        <w:rPr>
          <w:sz w:val="24"/>
          <w:szCs w:val="24"/>
        </w:rPr>
        <w:t>ն</w:t>
      </w:r>
      <w:r>
        <w:rPr>
          <w:sz w:val="24"/>
          <w:szCs w:val="24"/>
          <w:lang w:val="hy-AM"/>
        </w:rPr>
        <w:t xml:space="preserve"> ուժի մեջ է մտնում</w:t>
      </w:r>
      <w:r w:rsidR="00E532C9">
        <w:rPr>
          <w:sz w:val="24"/>
          <w:szCs w:val="24"/>
          <w:lang w:val="hy-AM"/>
        </w:rPr>
        <w:t xml:space="preserve"> անդամակցությանը </w:t>
      </w:r>
      <w:r w:rsidR="00E532C9" w:rsidRPr="009B4195">
        <w:rPr>
          <w:sz w:val="24"/>
          <w:szCs w:val="24"/>
          <w:lang w:val="hy-AM"/>
        </w:rPr>
        <w:t xml:space="preserve">համաձայնություն տված և </w:t>
      </w:r>
      <w:proofErr w:type="spellStart"/>
      <w:r w:rsidR="00277105" w:rsidRPr="009B4195">
        <w:rPr>
          <w:sz w:val="24"/>
          <w:szCs w:val="24"/>
        </w:rPr>
        <w:t>Համաձայնագիրը</w:t>
      </w:r>
      <w:proofErr w:type="spellEnd"/>
      <w:r w:rsidR="00E532C9" w:rsidRPr="009B4195">
        <w:rPr>
          <w:sz w:val="24"/>
          <w:szCs w:val="24"/>
          <w:lang w:val="hy-AM"/>
        </w:rPr>
        <w:t xml:space="preserve"> ստորագրած անդամակցող պետությունների </w:t>
      </w:r>
      <w:proofErr w:type="spellStart"/>
      <w:r w:rsidR="00277105" w:rsidRPr="009B4195">
        <w:rPr>
          <w:sz w:val="24"/>
          <w:szCs w:val="24"/>
        </w:rPr>
        <w:t>վերջին</w:t>
      </w:r>
      <w:proofErr w:type="spellEnd"/>
      <w:r w:rsidR="00277105" w:rsidRPr="009B4195">
        <w:rPr>
          <w:sz w:val="24"/>
          <w:szCs w:val="24"/>
        </w:rPr>
        <w:t xml:space="preserve"> </w:t>
      </w:r>
      <w:proofErr w:type="spellStart"/>
      <w:r w:rsidR="00277105" w:rsidRPr="009B4195">
        <w:rPr>
          <w:sz w:val="24"/>
          <w:szCs w:val="24"/>
        </w:rPr>
        <w:t>գրավոր</w:t>
      </w:r>
      <w:proofErr w:type="spellEnd"/>
      <w:r w:rsidR="00277105" w:rsidRPr="009B4195">
        <w:rPr>
          <w:sz w:val="24"/>
          <w:szCs w:val="24"/>
        </w:rPr>
        <w:t xml:space="preserve"> </w:t>
      </w:r>
      <w:proofErr w:type="spellStart"/>
      <w:r w:rsidR="00277105" w:rsidRPr="009B4195">
        <w:rPr>
          <w:sz w:val="24"/>
          <w:szCs w:val="24"/>
        </w:rPr>
        <w:t>ծանուցումը</w:t>
      </w:r>
      <w:proofErr w:type="spellEnd"/>
      <w:r w:rsidR="00277105" w:rsidRPr="009B4195">
        <w:rPr>
          <w:sz w:val="24"/>
          <w:szCs w:val="24"/>
        </w:rPr>
        <w:t xml:space="preserve"> </w:t>
      </w:r>
      <w:proofErr w:type="spellStart"/>
      <w:r w:rsidR="00277105" w:rsidRPr="009B4195">
        <w:rPr>
          <w:sz w:val="24"/>
          <w:szCs w:val="24"/>
        </w:rPr>
        <w:t>ավանդապահի</w:t>
      </w:r>
      <w:proofErr w:type="spellEnd"/>
      <w:r w:rsidR="00277105" w:rsidRPr="009B4195">
        <w:rPr>
          <w:sz w:val="24"/>
          <w:szCs w:val="24"/>
        </w:rPr>
        <w:t xml:space="preserve"> </w:t>
      </w:r>
      <w:proofErr w:type="spellStart"/>
      <w:r w:rsidR="00277105" w:rsidRPr="009B4195">
        <w:rPr>
          <w:sz w:val="24"/>
          <w:szCs w:val="24"/>
        </w:rPr>
        <w:t>կողմից</w:t>
      </w:r>
      <w:proofErr w:type="spellEnd"/>
      <w:r w:rsidR="00277105" w:rsidRPr="009B4195">
        <w:rPr>
          <w:sz w:val="24"/>
          <w:szCs w:val="24"/>
        </w:rPr>
        <w:t xml:space="preserve"> </w:t>
      </w:r>
      <w:r w:rsidR="00E532C9" w:rsidRPr="009B4195">
        <w:rPr>
          <w:sz w:val="24"/>
          <w:szCs w:val="24"/>
          <w:lang w:val="hy-AM"/>
        </w:rPr>
        <w:t>ստանալու</w:t>
      </w:r>
      <w:r w:rsidR="00EC4CE1" w:rsidRPr="009B4195">
        <w:rPr>
          <w:sz w:val="24"/>
          <w:szCs w:val="24"/>
          <w:lang w:val="hy-AM"/>
        </w:rPr>
        <w:t xml:space="preserve"> </w:t>
      </w:r>
      <w:proofErr w:type="spellStart"/>
      <w:r w:rsidR="00277105" w:rsidRPr="009B4195">
        <w:rPr>
          <w:sz w:val="24"/>
          <w:szCs w:val="24"/>
        </w:rPr>
        <w:t>օրվանից</w:t>
      </w:r>
      <w:proofErr w:type="spellEnd"/>
      <w:r w:rsidR="00E532C9" w:rsidRPr="009B4195">
        <w:rPr>
          <w:sz w:val="24"/>
          <w:szCs w:val="24"/>
          <w:lang w:val="hy-AM"/>
        </w:rPr>
        <w:t xml:space="preserve"> 30</w:t>
      </w:r>
      <w:r w:rsidR="00277105" w:rsidRPr="009B4195">
        <w:rPr>
          <w:sz w:val="24"/>
          <w:szCs w:val="24"/>
        </w:rPr>
        <w:t xml:space="preserve"> </w:t>
      </w:r>
      <w:r w:rsidR="00E532C9" w:rsidRPr="009B4195">
        <w:rPr>
          <w:sz w:val="24"/>
          <w:szCs w:val="24"/>
          <w:lang w:val="hy-AM"/>
        </w:rPr>
        <w:t xml:space="preserve">օր </w:t>
      </w:r>
      <w:proofErr w:type="spellStart"/>
      <w:r w:rsidR="00277105" w:rsidRPr="009B4195">
        <w:rPr>
          <w:sz w:val="24"/>
          <w:szCs w:val="24"/>
        </w:rPr>
        <w:t>հետո</w:t>
      </w:r>
      <w:proofErr w:type="spellEnd"/>
      <w:r w:rsidR="00E532C9">
        <w:rPr>
          <w:sz w:val="24"/>
          <w:szCs w:val="24"/>
          <w:lang w:val="hy-AM"/>
        </w:rPr>
        <w:t>:</w:t>
      </w:r>
    </w:p>
    <w:p w:rsidR="00E532C9" w:rsidRDefault="00E532C9" w:rsidP="000C002F">
      <w:pPr>
        <w:spacing w:after="0"/>
        <w:jc w:val="both"/>
        <w:rPr>
          <w:sz w:val="24"/>
          <w:szCs w:val="24"/>
          <w:lang w:val="hy-AM"/>
        </w:rPr>
      </w:pPr>
    </w:p>
    <w:p w:rsidR="00E532C9" w:rsidRDefault="00E532C9" w:rsidP="00E532C9">
      <w:pPr>
        <w:spacing w:after="0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Հոդված 14</w:t>
      </w:r>
    </w:p>
    <w:p w:rsidR="00E532C9" w:rsidRDefault="00E532C9" w:rsidP="00E532C9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  <w:t>Սույն Համաձայնագիրը կնքվում է անորոշ ժամկետով: Յուրաքանչյուր Կողմ կարող է դուրս գալ սույն Համաձայնագրի</w:t>
      </w:r>
      <w:r w:rsidR="0085136D">
        <w:rPr>
          <w:sz w:val="24"/>
          <w:szCs w:val="24"/>
        </w:rPr>
        <w:t>ց</w:t>
      </w:r>
      <w:r w:rsidR="009B4195">
        <w:rPr>
          <w:sz w:val="24"/>
          <w:szCs w:val="24"/>
        </w:rPr>
        <w:t>`</w:t>
      </w:r>
      <w:r>
        <w:rPr>
          <w:sz w:val="24"/>
          <w:szCs w:val="24"/>
          <w:lang w:val="hy-AM"/>
        </w:rPr>
        <w:t xml:space="preserve"> </w:t>
      </w:r>
      <w:r w:rsidR="009B4195">
        <w:rPr>
          <w:sz w:val="24"/>
          <w:szCs w:val="24"/>
          <w:lang w:val="hy-AM"/>
        </w:rPr>
        <w:t xml:space="preserve">իր </w:t>
      </w:r>
      <w:proofErr w:type="spellStart"/>
      <w:r w:rsidR="009B4195">
        <w:rPr>
          <w:sz w:val="24"/>
          <w:szCs w:val="24"/>
        </w:rPr>
        <w:t>այդ</w:t>
      </w:r>
      <w:proofErr w:type="spellEnd"/>
      <w:r w:rsidR="009B4195">
        <w:rPr>
          <w:sz w:val="24"/>
          <w:szCs w:val="24"/>
        </w:rPr>
        <w:t xml:space="preserve"> </w:t>
      </w:r>
      <w:r w:rsidR="009B4195">
        <w:rPr>
          <w:sz w:val="24"/>
          <w:szCs w:val="24"/>
          <w:lang w:val="hy-AM"/>
        </w:rPr>
        <w:t xml:space="preserve">մտադրության մասին </w:t>
      </w:r>
      <w:r>
        <w:rPr>
          <w:sz w:val="24"/>
          <w:szCs w:val="24"/>
          <w:lang w:val="hy-AM"/>
        </w:rPr>
        <w:t>ավանդապահին 6 ամիս առաջ գրավոր ծանուց</w:t>
      </w:r>
      <w:r w:rsidR="004B65A1">
        <w:rPr>
          <w:sz w:val="24"/>
          <w:szCs w:val="24"/>
          <w:lang w:val="hy-AM"/>
        </w:rPr>
        <w:t>ելով</w:t>
      </w:r>
      <w:r>
        <w:rPr>
          <w:sz w:val="24"/>
          <w:szCs w:val="24"/>
          <w:lang w:val="hy-AM"/>
        </w:rPr>
        <w:t xml:space="preserve"> և կարգավորելով </w:t>
      </w:r>
      <w:proofErr w:type="spellStart"/>
      <w:r w:rsidR="009B4195">
        <w:rPr>
          <w:sz w:val="24"/>
          <w:szCs w:val="24"/>
        </w:rPr>
        <w:t>այն</w:t>
      </w:r>
      <w:proofErr w:type="spellEnd"/>
      <w:r w:rsidR="009B4195">
        <w:rPr>
          <w:sz w:val="24"/>
          <w:szCs w:val="24"/>
        </w:rPr>
        <w:t xml:space="preserve"> </w:t>
      </w:r>
      <w:r>
        <w:rPr>
          <w:sz w:val="24"/>
          <w:szCs w:val="24"/>
          <w:lang w:val="hy-AM"/>
        </w:rPr>
        <w:lastRenderedPageBreak/>
        <w:t>պարտավորությունները, որոնք ծագել էին սույն Համաձայնագրի գործ</w:t>
      </w:r>
      <w:proofErr w:type="spellStart"/>
      <w:r w:rsidR="009B4195">
        <w:rPr>
          <w:sz w:val="24"/>
          <w:szCs w:val="24"/>
        </w:rPr>
        <w:t>ող</w:t>
      </w:r>
      <w:proofErr w:type="spellEnd"/>
      <w:r>
        <w:rPr>
          <w:sz w:val="24"/>
          <w:szCs w:val="24"/>
          <w:lang w:val="hy-AM"/>
        </w:rPr>
        <w:t>ության ընթացքում:</w:t>
      </w:r>
    </w:p>
    <w:p w:rsidR="00E532C9" w:rsidRDefault="00E532C9" w:rsidP="00E532C9">
      <w:pPr>
        <w:spacing w:after="0"/>
        <w:jc w:val="both"/>
        <w:rPr>
          <w:sz w:val="24"/>
          <w:szCs w:val="24"/>
          <w:lang w:val="hy-AM"/>
        </w:rPr>
      </w:pPr>
    </w:p>
    <w:p w:rsidR="00E532C9" w:rsidRPr="003F4016" w:rsidRDefault="00E532C9" w:rsidP="00E532C9">
      <w:pPr>
        <w:spacing w:after="0"/>
        <w:jc w:val="both"/>
        <w:rPr>
          <w:sz w:val="24"/>
          <w:szCs w:val="24"/>
          <w:lang w:val="hy-AM"/>
        </w:rPr>
      </w:pPr>
    </w:p>
    <w:p w:rsidR="003F4016" w:rsidRPr="003F4016" w:rsidRDefault="003F4016" w:rsidP="00E532C9">
      <w:pPr>
        <w:spacing w:after="0"/>
        <w:jc w:val="both"/>
        <w:rPr>
          <w:sz w:val="24"/>
          <w:szCs w:val="24"/>
          <w:lang w:val="hy-AM"/>
        </w:rPr>
      </w:pPr>
      <w:bookmarkStart w:id="0" w:name="_GoBack"/>
      <w:bookmarkEnd w:id="0"/>
    </w:p>
    <w:p w:rsidR="00E532C9" w:rsidRDefault="00E532C9" w:rsidP="00E532C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hy-AM"/>
        </w:rPr>
        <w:tab/>
        <w:t>Կատարված է ___________ քաղաքում _____ թվականին, մեկ բնօրինակ</w:t>
      </w:r>
      <w:proofErr w:type="spellStart"/>
      <w:r w:rsidR="003E7FA8">
        <w:rPr>
          <w:sz w:val="24"/>
          <w:szCs w:val="24"/>
        </w:rPr>
        <w:t>ով</w:t>
      </w:r>
      <w:proofErr w:type="spellEnd"/>
      <w:r w:rsidR="003E7FA8">
        <w:rPr>
          <w:sz w:val="24"/>
          <w:szCs w:val="24"/>
        </w:rPr>
        <w:t>`</w:t>
      </w:r>
      <w:r>
        <w:rPr>
          <w:sz w:val="24"/>
          <w:szCs w:val="24"/>
          <w:lang w:val="hy-AM"/>
        </w:rPr>
        <w:t xml:space="preserve"> ռուսերեն լեզվով: Բնօրինակը պահվում է Անկախ պետությունների համագործակցության</w:t>
      </w:r>
      <w:r w:rsidR="003E7FA8">
        <w:rPr>
          <w:sz w:val="24"/>
          <w:szCs w:val="24"/>
        </w:rPr>
        <w:t xml:space="preserve"> </w:t>
      </w:r>
      <w:r>
        <w:rPr>
          <w:sz w:val="24"/>
          <w:szCs w:val="24"/>
          <w:lang w:val="hy-AM"/>
        </w:rPr>
        <w:t xml:space="preserve">Գործադիր կոմիտեում, որը </w:t>
      </w:r>
      <w:r w:rsidR="00766429">
        <w:rPr>
          <w:sz w:val="24"/>
          <w:szCs w:val="24"/>
          <w:lang w:val="hy-AM"/>
        </w:rPr>
        <w:t xml:space="preserve">Համաձայնագիրը ստորագրած յուրաքանչյուր պետությանը </w:t>
      </w:r>
      <w:r>
        <w:rPr>
          <w:sz w:val="24"/>
          <w:szCs w:val="24"/>
          <w:lang w:val="hy-AM"/>
        </w:rPr>
        <w:t xml:space="preserve">կուղարկի  </w:t>
      </w:r>
      <w:proofErr w:type="spellStart"/>
      <w:r w:rsidR="003E7FA8">
        <w:rPr>
          <w:sz w:val="24"/>
          <w:szCs w:val="24"/>
        </w:rPr>
        <w:t>դրա</w:t>
      </w:r>
      <w:proofErr w:type="spellEnd"/>
      <w:r>
        <w:rPr>
          <w:sz w:val="24"/>
          <w:szCs w:val="24"/>
          <w:lang w:val="hy-AM"/>
        </w:rPr>
        <w:t xml:space="preserve"> վավերացված պատճենը:</w:t>
      </w:r>
    </w:p>
    <w:p w:rsidR="000559CB" w:rsidRDefault="000559CB" w:rsidP="00E532C9">
      <w:pPr>
        <w:spacing w:after="0"/>
        <w:jc w:val="both"/>
        <w:rPr>
          <w:sz w:val="24"/>
          <w:szCs w:val="24"/>
        </w:rPr>
      </w:pPr>
    </w:p>
    <w:p w:rsidR="000559CB" w:rsidRDefault="000559CB" w:rsidP="00E532C9">
      <w:pPr>
        <w:spacing w:after="0"/>
        <w:jc w:val="both"/>
        <w:rPr>
          <w:sz w:val="24"/>
          <w:szCs w:val="24"/>
        </w:rPr>
      </w:pP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Ադր</w:t>
      </w:r>
      <w:r>
        <w:rPr>
          <w:b/>
          <w:sz w:val="24"/>
          <w:szCs w:val="24"/>
        </w:rPr>
        <w:t>բ</w:t>
      </w:r>
      <w:r>
        <w:rPr>
          <w:b/>
          <w:sz w:val="24"/>
          <w:szCs w:val="24"/>
          <w:lang w:val="hy-AM"/>
        </w:rPr>
        <w:t>եջանի Հանրապետության                        Ռուսաստանի Դաշնության</w:t>
      </w: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Կառավարության կողմից                                  Կառավարության կողմից</w:t>
      </w: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Հայաստանի Հանրապետության                      Տաջիկստանի Հանրապետության</w:t>
      </w: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Կառավարության կողմից                                 Կառավարության կողմից</w:t>
      </w: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Բելառուսի Հանրապետության                         Թուրքմենստանի Հանրապետության</w:t>
      </w: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Կառավարության կողմից                                 Կառավարության կողմից</w:t>
      </w: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Ղազախստանի Հանրապետության                  Ուզբեկստանի Հանրապետության</w:t>
      </w: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Կառավարության կողմից                                 Կառավարության կողմից</w:t>
      </w: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Ղրղզստանի Հանրապետության                      Ուկրաինայի Կառավարության</w:t>
      </w: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Կառավարության կողմից                                 կողմից</w:t>
      </w: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</w:p>
    <w:p w:rsidR="000559CB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Մոլդովայի Հանրապետության</w:t>
      </w:r>
    </w:p>
    <w:p w:rsidR="000559CB" w:rsidRPr="00710E71" w:rsidRDefault="000559CB" w:rsidP="000559CB">
      <w:pPr>
        <w:spacing w:after="0"/>
        <w:jc w:val="both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Կառավարության կողմից</w:t>
      </w:r>
    </w:p>
    <w:p w:rsidR="000559CB" w:rsidRPr="000559CB" w:rsidRDefault="000559CB" w:rsidP="00E532C9">
      <w:pPr>
        <w:spacing w:after="0"/>
        <w:jc w:val="both"/>
        <w:rPr>
          <w:sz w:val="24"/>
          <w:szCs w:val="24"/>
        </w:rPr>
      </w:pPr>
    </w:p>
    <w:p w:rsidR="0068382B" w:rsidRPr="00E01145" w:rsidRDefault="0068382B" w:rsidP="0068382B">
      <w:pPr>
        <w:pStyle w:val="BodyText1"/>
        <w:framePr w:w="9586" w:h="1171" w:hRule="exact" w:wrap="none" w:vAnchor="page" w:hAnchor="page" w:x="1174" w:y="7386"/>
        <w:shd w:val="clear" w:color="auto" w:fill="auto"/>
        <w:spacing w:after="0" w:line="360" w:lineRule="exact"/>
        <w:ind w:right="20"/>
        <w:jc w:val="both"/>
        <w:rPr>
          <w:sz w:val="28"/>
          <w:szCs w:val="28"/>
          <w:lang w:val="hy-AM"/>
        </w:rPr>
      </w:pPr>
    </w:p>
    <w:p w:rsidR="0068382B" w:rsidRPr="00E01145" w:rsidRDefault="0068382B" w:rsidP="00766429">
      <w:pPr>
        <w:pStyle w:val="BodyText1"/>
        <w:framePr w:w="9586" w:h="357" w:hRule="exact" w:wrap="none" w:vAnchor="page" w:hAnchor="page" w:x="1174" w:y="7086"/>
        <w:shd w:val="clear" w:color="auto" w:fill="auto"/>
        <w:spacing w:after="0" w:line="260" w:lineRule="exact"/>
        <w:ind w:right="20"/>
        <w:jc w:val="right"/>
        <w:rPr>
          <w:sz w:val="24"/>
          <w:szCs w:val="24"/>
          <w:lang w:val="hy-AM"/>
        </w:rPr>
      </w:pPr>
    </w:p>
    <w:sectPr w:rsidR="0068382B" w:rsidRPr="00E01145" w:rsidSect="005C5FAA">
      <w:pgSz w:w="11907" w:h="16840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82755"/>
    <w:rsid w:val="0002115E"/>
    <w:rsid w:val="00044B87"/>
    <w:rsid w:val="000559CB"/>
    <w:rsid w:val="00073800"/>
    <w:rsid w:val="00077A37"/>
    <w:rsid w:val="000B0CF8"/>
    <w:rsid w:val="000C002F"/>
    <w:rsid w:val="000C567E"/>
    <w:rsid w:val="00125C4E"/>
    <w:rsid w:val="0013306E"/>
    <w:rsid w:val="001C2070"/>
    <w:rsid w:val="002203A7"/>
    <w:rsid w:val="002344E6"/>
    <w:rsid w:val="00265064"/>
    <w:rsid w:val="00277105"/>
    <w:rsid w:val="00287257"/>
    <w:rsid w:val="002A2EE1"/>
    <w:rsid w:val="002C65C9"/>
    <w:rsid w:val="00306955"/>
    <w:rsid w:val="00310C46"/>
    <w:rsid w:val="00323B47"/>
    <w:rsid w:val="00324454"/>
    <w:rsid w:val="003476F2"/>
    <w:rsid w:val="003614FF"/>
    <w:rsid w:val="00364CD4"/>
    <w:rsid w:val="00372292"/>
    <w:rsid w:val="003B4C65"/>
    <w:rsid w:val="003E7FA8"/>
    <w:rsid w:val="003F4016"/>
    <w:rsid w:val="003F756A"/>
    <w:rsid w:val="0040788E"/>
    <w:rsid w:val="00427DAF"/>
    <w:rsid w:val="00437E17"/>
    <w:rsid w:val="00444F00"/>
    <w:rsid w:val="00477B4E"/>
    <w:rsid w:val="0049567B"/>
    <w:rsid w:val="004A0621"/>
    <w:rsid w:val="004A30D2"/>
    <w:rsid w:val="004B5CCD"/>
    <w:rsid w:val="004B65A1"/>
    <w:rsid w:val="004D3BE6"/>
    <w:rsid w:val="00511AE1"/>
    <w:rsid w:val="00533FDC"/>
    <w:rsid w:val="00553E46"/>
    <w:rsid w:val="0056159A"/>
    <w:rsid w:val="00584F63"/>
    <w:rsid w:val="005A0324"/>
    <w:rsid w:val="005C5FAA"/>
    <w:rsid w:val="005D5264"/>
    <w:rsid w:val="005F71E8"/>
    <w:rsid w:val="006067BF"/>
    <w:rsid w:val="0061726B"/>
    <w:rsid w:val="00622664"/>
    <w:rsid w:val="006229A4"/>
    <w:rsid w:val="00643DBD"/>
    <w:rsid w:val="00654986"/>
    <w:rsid w:val="00656730"/>
    <w:rsid w:val="006815F9"/>
    <w:rsid w:val="0068382B"/>
    <w:rsid w:val="006C07BA"/>
    <w:rsid w:val="006D78A7"/>
    <w:rsid w:val="006E03D2"/>
    <w:rsid w:val="00720D60"/>
    <w:rsid w:val="00766429"/>
    <w:rsid w:val="0077706C"/>
    <w:rsid w:val="00787C6E"/>
    <w:rsid w:val="007D0315"/>
    <w:rsid w:val="007D46F2"/>
    <w:rsid w:val="007E5C53"/>
    <w:rsid w:val="00822643"/>
    <w:rsid w:val="00824B38"/>
    <w:rsid w:val="00830B22"/>
    <w:rsid w:val="00832985"/>
    <w:rsid w:val="0085136D"/>
    <w:rsid w:val="00866F11"/>
    <w:rsid w:val="00882755"/>
    <w:rsid w:val="00890252"/>
    <w:rsid w:val="008B6F0C"/>
    <w:rsid w:val="008C73AC"/>
    <w:rsid w:val="008F01FF"/>
    <w:rsid w:val="00931519"/>
    <w:rsid w:val="009333B2"/>
    <w:rsid w:val="00944BED"/>
    <w:rsid w:val="00966405"/>
    <w:rsid w:val="009670A7"/>
    <w:rsid w:val="00984471"/>
    <w:rsid w:val="009957CE"/>
    <w:rsid w:val="009B1AB4"/>
    <w:rsid w:val="009B4195"/>
    <w:rsid w:val="009F5F2E"/>
    <w:rsid w:val="00A20CD7"/>
    <w:rsid w:val="00A44E0A"/>
    <w:rsid w:val="00A4559F"/>
    <w:rsid w:val="00A53F6E"/>
    <w:rsid w:val="00A560D8"/>
    <w:rsid w:val="00A7738C"/>
    <w:rsid w:val="00AC3E5C"/>
    <w:rsid w:val="00AD006D"/>
    <w:rsid w:val="00AD085C"/>
    <w:rsid w:val="00AF0648"/>
    <w:rsid w:val="00B1475C"/>
    <w:rsid w:val="00B2529A"/>
    <w:rsid w:val="00B52657"/>
    <w:rsid w:val="00B63F0D"/>
    <w:rsid w:val="00B648AC"/>
    <w:rsid w:val="00BB5300"/>
    <w:rsid w:val="00BC5518"/>
    <w:rsid w:val="00BF5704"/>
    <w:rsid w:val="00C07857"/>
    <w:rsid w:val="00C5027B"/>
    <w:rsid w:val="00C725FE"/>
    <w:rsid w:val="00CA3EB0"/>
    <w:rsid w:val="00CE2AB5"/>
    <w:rsid w:val="00CF0B37"/>
    <w:rsid w:val="00D407E5"/>
    <w:rsid w:val="00D760CB"/>
    <w:rsid w:val="00D910B8"/>
    <w:rsid w:val="00DA00DC"/>
    <w:rsid w:val="00DB3BAB"/>
    <w:rsid w:val="00E01145"/>
    <w:rsid w:val="00E160DA"/>
    <w:rsid w:val="00E34436"/>
    <w:rsid w:val="00E532C9"/>
    <w:rsid w:val="00E56B0C"/>
    <w:rsid w:val="00E753B7"/>
    <w:rsid w:val="00E8291B"/>
    <w:rsid w:val="00EA4C75"/>
    <w:rsid w:val="00EC4CE1"/>
    <w:rsid w:val="00F1447A"/>
    <w:rsid w:val="00F377CF"/>
    <w:rsid w:val="00F752CB"/>
    <w:rsid w:val="00F97576"/>
    <w:rsid w:val="00FF7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68382B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68382B"/>
    <w:pPr>
      <w:widowControl w:val="0"/>
      <w:shd w:val="clear" w:color="auto" w:fill="FFFFFF"/>
      <w:spacing w:after="360" w:line="322" w:lineRule="exact"/>
    </w:pPr>
    <w:rPr>
      <w:rFonts w:ascii="Times New Roman" w:eastAsia="Times New Roman" w:hAnsi="Times New Roman" w:cs="Times New Roman"/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68382B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68382B"/>
    <w:pPr>
      <w:widowControl w:val="0"/>
      <w:shd w:val="clear" w:color="auto" w:fill="FFFFFF"/>
      <w:spacing w:after="360" w:line="322" w:lineRule="exact"/>
    </w:pPr>
    <w:rPr>
      <w:rFonts w:ascii="Times New Roman" w:eastAsia="Times New Roman" w:hAnsi="Times New Roman" w:cs="Times New Roman"/>
      <w:spacing w:val="-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Gevorgyan</dc:creator>
  <cp:lastModifiedBy>LEGAL</cp:lastModifiedBy>
  <cp:revision>76</cp:revision>
  <dcterms:created xsi:type="dcterms:W3CDTF">2016-05-04T10:15:00Z</dcterms:created>
  <dcterms:modified xsi:type="dcterms:W3CDTF">2016-10-14T07:31:00Z</dcterms:modified>
</cp:coreProperties>
</file>