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DB" w:rsidRPr="003A1467" w:rsidRDefault="004709C8" w:rsidP="004709C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A1467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4709C8" w:rsidRPr="003A1467" w:rsidRDefault="004709C8" w:rsidP="004709C8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A1467">
        <w:rPr>
          <w:rFonts w:ascii="GHEA Grapalat" w:hAnsi="GHEA Grapalat"/>
          <w:b/>
          <w:sz w:val="24"/>
          <w:szCs w:val="24"/>
          <w:lang w:val="hy-AM"/>
        </w:rPr>
        <w:t xml:space="preserve">«ԵՎՐԱՍԻԱԿԱՆ ՏՆՏԵՍԱԿԱՆ ՄԻՈՒԹՅԱՆ </w:t>
      </w:r>
      <w:r w:rsidR="007C29E3" w:rsidRPr="003A1467">
        <w:rPr>
          <w:rFonts w:ascii="GHEA Grapalat" w:hAnsi="GHEA Grapalat"/>
          <w:b/>
          <w:sz w:val="24"/>
          <w:szCs w:val="24"/>
          <w:lang w:val="hy-AM"/>
        </w:rPr>
        <w:t>ԵՎ ԻՐ</w:t>
      </w:r>
      <w:r w:rsidRPr="003A1467">
        <w:rPr>
          <w:rFonts w:ascii="GHEA Grapalat" w:hAnsi="GHEA Grapalat"/>
          <w:b/>
          <w:sz w:val="24"/>
          <w:szCs w:val="24"/>
          <w:lang w:val="hy-AM"/>
        </w:rPr>
        <w:t xml:space="preserve"> ԱՆԴԱՄ ՊԵՏՈՒԹՅՈՒՆՆԵՐԻ՝ ՄԻ ԿՈՂՄԻՑ, </w:t>
      </w:r>
      <w:r w:rsidR="00920E4B" w:rsidRPr="003A1467">
        <w:rPr>
          <w:rFonts w:ascii="GHEA Grapalat" w:hAnsi="GHEA Grapalat"/>
          <w:b/>
          <w:sz w:val="24"/>
          <w:szCs w:val="24"/>
          <w:lang w:val="hy-AM"/>
        </w:rPr>
        <w:t>ԵՎ</w:t>
      </w:r>
      <w:r w:rsidRPr="003A1467">
        <w:rPr>
          <w:rFonts w:ascii="GHEA Grapalat" w:hAnsi="GHEA Grapalat"/>
          <w:b/>
          <w:sz w:val="24"/>
          <w:szCs w:val="24"/>
          <w:lang w:val="hy-AM"/>
        </w:rPr>
        <w:t xml:space="preserve"> ՍԵՐԲԻԱՅԻ ՀԱՆՐԱՊԵՏՈՒԹՅԱՆ ՄԻՋ</w:t>
      </w:r>
      <w:r w:rsidR="00DD635B" w:rsidRPr="003A1467">
        <w:rPr>
          <w:rFonts w:ascii="GHEA Grapalat" w:hAnsi="GHEA Grapalat"/>
          <w:b/>
          <w:sz w:val="24"/>
          <w:szCs w:val="24"/>
          <w:lang w:val="hy-AM"/>
        </w:rPr>
        <w:t>ԵՎ</w:t>
      </w:r>
      <w:r w:rsidRPr="003A1467">
        <w:rPr>
          <w:rFonts w:ascii="GHEA Grapalat" w:hAnsi="GHEA Grapalat"/>
          <w:b/>
          <w:sz w:val="24"/>
          <w:szCs w:val="24"/>
          <w:lang w:val="hy-AM"/>
        </w:rPr>
        <w:t>՝ ՄՅՈՒՍ ԿՈՂՄԻՑ, ԱԶԱՏ ԱՌ</w:t>
      </w:r>
      <w:r w:rsidR="00DD635B" w:rsidRPr="003A1467">
        <w:rPr>
          <w:rFonts w:ascii="GHEA Grapalat" w:hAnsi="GHEA Grapalat"/>
          <w:b/>
          <w:sz w:val="24"/>
          <w:szCs w:val="24"/>
          <w:lang w:val="hy-AM"/>
        </w:rPr>
        <w:t>ԵՎ</w:t>
      </w:r>
      <w:r w:rsidRPr="003A1467">
        <w:rPr>
          <w:rFonts w:ascii="GHEA Grapalat" w:hAnsi="GHEA Grapalat"/>
          <w:b/>
          <w:sz w:val="24"/>
          <w:szCs w:val="24"/>
          <w:lang w:val="hy-AM"/>
        </w:rPr>
        <w:t xml:space="preserve">ՏՐԻ </w:t>
      </w:r>
      <w:r w:rsidR="00B962F6">
        <w:rPr>
          <w:rFonts w:ascii="GHEA Grapalat" w:hAnsi="GHEA Grapalat"/>
          <w:b/>
          <w:sz w:val="24"/>
          <w:szCs w:val="24"/>
          <w:lang w:val="hy-AM"/>
        </w:rPr>
        <w:t xml:space="preserve">ԳՈՏՈՒ </w:t>
      </w:r>
      <w:r w:rsidRPr="003A1467">
        <w:rPr>
          <w:rFonts w:ascii="GHEA Grapalat" w:hAnsi="GHEA Grapalat"/>
          <w:b/>
          <w:sz w:val="24"/>
          <w:szCs w:val="24"/>
          <w:lang w:val="hy-AM"/>
        </w:rPr>
        <w:t xml:space="preserve">ՄԱՍԻՆ» </w:t>
      </w:r>
      <w:r w:rsidRPr="003A1467">
        <w:rPr>
          <w:rFonts w:ascii="GHEA Grapalat" w:hAnsi="GHEA Grapalat" w:cs="Sylfaen"/>
          <w:b/>
          <w:sz w:val="24"/>
          <w:szCs w:val="24"/>
          <w:lang w:val="hy-AM"/>
        </w:rPr>
        <w:t>ՀԱՄԱՁԱՅՆԱԳՐԻ ԿՆՔՄԱՆ ՆՊԱՏԱԿԱՀԱՐՄԱՐՈՒԹՅԱՆ</w:t>
      </w:r>
    </w:p>
    <w:p w:rsidR="007C29E3" w:rsidRPr="003A1467" w:rsidRDefault="007C29E3" w:rsidP="00336E6B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Ի կատարումն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Եվրասիական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տնտեսական Բարձրագույն խորհրդի </w:t>
      </w:r>
      <w:r w:rsidR="00B75430" w:rsidRPr="003A1467">
        <w:rPr>
          <w:rFonts w:ascii="GHEA Grapalat" w:hAnsi="GHEA Grapalat" w:cs="Sylfaen"/>
          <w:sz w:val="24"/>
          <w:szCs w:val="24"/>
          <w:lang w:val="hy-AM"/>
        </w:rPr>
        <w:t>2016 թվականի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մայիսի 31-ի</w:t>
      </w:r>
      <w:r w:rsidR="00B75430" w:rsidRPr="003A1467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Pr="003A1467">
        <w:rPr>
          <w:rFonts w:ascii="GHEA Grapalat" w:hAnsi="GHEA Grapalat"/>
          <w:sz w:val="24"/>
          <w:szCs w:val="24"/>
          <w:lang w:val="hy-AM"/>
        </w:rPr>
        <w:t xml:space="preserve"> տնտեսական միության և իր անդամ պետությունների Սերբիայի Հանրապետության հետ 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Pr="003A1467">
        <w:rPr>
          <w:rFonts w:ascii="GHEA Grapalat" w:hAnsi="GHEA Grapalat"/>
          <w:sz w:val="24"/>
          <w:szCs w:val="24"/>
          <w:lang w:val="hy-AM"/>
        </w:rPr>
        <w:t xml:space="preserve"> ռեժիմի 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մոտարկման</w:t>
      </w:r>
      <w:proofErr w:type="spellEnd"/>
      <w:r w:rsidRPr="003A1467">
        <w:rPr>
          <w:rFonts w:ascii="GHEA Grapalat" w:hAnsi="GHEA Grapalat"/>
          <w:sz w:val="24"/>
          <w:szCs w:val="24"/>
          <w:lang w:val="hy-AM"/>
        </w:rPr>
        <w:t xml:space="preserve"> վերաբերյալ բանակցություններ սկսելու մասին</w:t>
      </w:r>
      <w:r w:rsidR="00B75430" w:rsidRPr="003A1467">
        <w:rPr>
          <w:rFonts w:ascii="GHEA Grapalat" w:hAnsi="GHEA Grapalat" w:cs="Sylfaen"/>
          <w:sz w:val="24"/>
          <w:szCs w:val="24"/>
          <w:lang w:val="hy-AM"/>
        </w:rPr>
        <w:t>»</w:t>
      </w:r>
      <w:r w:rsidRPr="003A1467">
        <w:rPr>
          <w:rFonts w:ascii="GHEA Grapalat" w:hAnsi="GHEA Grapalat"/>
          <w:sz w:val="24"/>
          <w:szCs w:val="24"/>
          <w:lang w:val="hy-AM"/>
        </w:rPr>
        <w:t xml:space="preserve"> №6</w:t>
      </w:r>
      <w:r w:rsidR="00B75430"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որոշման՝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Եվրասիական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տնտեսական հանձնաժողովը ԵԱՏՄ անդամ պետությունների հետ համատեղ անցկացրել է ազատ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առևտրի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մասին համաձայնագրի կնքման թվով երեք բանակցային փուլ: </w:t>
      </w:r>
    </w:p>
    <w:p w:rsidR="00797EBD" w:rsidRPr="003A1467" w:rsidRDefault="00797EBD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/>
          <w:sz w:val="24"/>
          <w:szCs w:val="24"/>
          <w:lang w:val="hy-AM"/>
        </w:rPr>
        <w:t xml:space="preserve">Հաշվի առնելով, որ Սերբիայի Հանրապետության հետ ԵԱՏՄ երեք երկրների՝ Ռուսաստանի Դաշնության, Բելառուսի Հանրապետության, 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Ղազախստանի</w:t>
      </w:r>
      <w:proofErr w:type="spellEnd"/>
      <w:r w:rsidRPr="003A1467">
        <w:rPr>
          <w:rFonts w:ascii="GHEA Grapalat" w:hAnsi="GHEA Grapalat"/>
          <w:sz w:val="24"/>
          <w:szCs w:val="24"/>
          <w:lang w:val="hy-AM"/>
        </w:rPr>
        <w:t xml:space="preserve"> Հանրապետության կողմից արդեն իսկ կնքված են երկկողմանի ազատ 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առևտրի</w:t>
      </w:r>
      <w:proofErr w:type="spellEnd"/>
      <w:r w:rsidRPr="003A1467">
        <w:rPr>
          <w:rFonts w:ascii="GHEA Grapalat" w:hAnsi="GHEA Grapalat"/>
          <w:sz w:val="24"/>
          <w:szCs w:val="24"/>
          <w:lang w:val="hy-AM"/>
        </w:rPr>
        <w:t xml:space="preserve"> համաձայնագրեր, «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Pr="003A1467">
        <w:rPr>
          <w:rFonts w:ascii="GHEA Grapalat" w:hAnsi="GHEA Grapalat"/>
          <w:sz w:val="24"/>
          <w:szCs w:val="24"/>
          <w:lang w:val="hy-AM"/>
        </w:rPr>
        <w:t xml:space="preserve"> տնտեսական միության և իր անդամ պետությունների՝ մի կողմից, և Սերբիայի Հանրապետության 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3A1467">
        <w:rPr>
          <w:rFonts w:ascii="GHEA Grapalat" w:hAnsi="GHEA Grapalat"/>
          <w:sz w:val="24"/>
          <w:szCs w:val="24"/>
          <w:lang w:val="hy-AM"/>
        </w:rPr>
        <w:t xml:space="preserve">՝ մյուս կողմից, ազատ 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առևտրի</w:t>
      </w:r>
      <w:proofErr w:type="spellEnd"/>
      <w:r w:rsidRPr="003A1467">
        <w:rPr>
          <w:rFonts w:ascii="GHEA Grapalat" w:hAnsi="GHEA Grapalat"/>
          <w:sz w:val="24"/>
          <w:szCs w:val="24"/>
          <w:lang w:val="hy-AM"/>
        </w:rPr>
        <w:t xml:space="preserve"> գոտու մասին» Համաձայնագրի (այսուհետ՝ Համաձայնագիր) կնքման հիմնական նպատակն է Հայաստանի Հանրապետության և 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Ղրղզստանի</w:t>
      </w:r>
      <w:proofErr w:type="spellEnd"/>
      <w:r w:rsidRPr="003A1467">
        <w:rPr>
          <w:rFonts w:ascii="GHEA Grapalat" w:hAnsi="GHEA Grapalat"/>
          <w:sz w:val="24"/>
          <w:szCs w:val="24"/>
          <w:lang w:val="hy-AM"/>
        </w:rPr>
        <w:t xml:space="preserve"> Հանրապետության համար նոր 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Pr="003A1467">
        <w:rPr>
          <w:rFonts w:ascii="GHEA Grapalat" w:hAnsi="GHEA Grapalat"/>
          <w:sz w:val="24"/>
          <w:szCs w:val="24"/>
          <w:lang w:val="hy-AM"/>
        </w:rPr>
        <w:t xml:space="preserve"> հնարավորությունների ստեղծումը, որոնք մինչ այժմ հիմնականում հանդիսացել են սերբական ապրանքներ 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ներմուծողներ</w:t>
      </w:r>
      <w:proofErr w:type="spellEnd"/>
      <w:r w:rsidRPr="003A1467">
        <w:rPr>
          <w:rFonts w:ascii="GHEA Grapalat" w:hAnsi="GHEA Grapalat"/>
          <w:sz w:val="24"/>
          <w:szCs w:val="24"/>
          <w:lang w:val="hy-AM"/>
        </w:rPr>
        <w:t xml:space="preserve"> և նրանց արտահանման հնարավորությունները էականորեն սահմանափակ են եղել: Նշված համաձայնագրի կնքման արդյունքում կընդլայնվի </w:t>
      </w:r>
      <w:r w:rsidRPr="003A146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համաձայնագրերի կողմ հանդիսացող երկրների շուկաների </w:t>
      </w:r>
      <w:r w:rsidRPr="003A146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արտոնյալ պայմաններով </w:t>
      </w:r>
      <w:proofErr w:type="spellStart"/>
      <w:r w:rsidRPr="003A146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հասանելիությունը</w:t>
      </w:r>
      <w:proofErr w:type="spellEnd"/>
      <w:r w:rsidRPr="003A146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6E0F47" w:rsidRPr="003A1467" w:rsidRDefault="006E0F47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Համաձայնագիրը պարունակում է </w:t>
      </w:r>
      <w:r w:rsidR="00406BD9" w:rsidRPr="003A1467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կանոնակարգող պարտա</w:t>
      </w:r>
      <w:r w:rsidR="00640A9F" w:rsidRPr="003A1467">
        <w:rPr>
          <w:rFonts w:ascii="GHEA Grapalat" w:hAnsi="GHEA Grapalat" w:cs="Sylfaen"/>
          <w:sz w:val="24"/>
          <w:szCs w:val="24"/>
          <w:lang w:val="hy-AM"/>
        </w:rPr>
        <w:t xml:space="preserve">վորությունների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գործիքակազմ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>, որ</w:t>
      </w:r>
      <w:r w:rsidR="00524426" w:rsidRPr="003A1467">
        <w:rPr>
          <w:rFonts w:ascii="GHEA Grapalat" w:hAnsi="GHEA Grapalat" w:cs="Sylfaen"/>
          <w:sz w:val="24"/>
          <w:szCs w:val="24"/>
          <w:lang w:val="hy-AM"/>
        </w:rPr>
        <w:t xml:space="preserve">ը ուղղված է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առևտրային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գործ</w:t>
      </w:r>
      <w:r w:rsidR="00524426" w:rsidRPr="003A1467">
        <w:rPr>
          <w:rFonts w:ascii="GHEA Grapalat" w:hAnsi="GHEA Grapalat" w:cs="Sylfaen"/>
          <w:sz w:val="24"/>
          <w:szCs w:val="24"/>
          <w:lang w:val="hy-AM"/>
        </w:rPr>
        <w:t xml:space="preserve">ընթացների </w:t>
      </w:r>
      <w:r w:rsidRPr="003A1467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524426" w:rsidRPr="003A1467">
        <w:rPr>
          <w:rFonts w:ascii="GHEA Grapalat" w:hAnsi="GHEA Grapalat" w:cs="Sylfaen"/>
          <w:sz w:val="24"/>
          <w:szCs w:val="24"/>
          <w:lang w:val="hy-AM"/>
        </w:rPr>
        <w:t xml:space="preserve">ման 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կայունությ</w:t>
      </w:r>
      <w:r w:rsidR="00524426" w:rsidRPr="003A1467">
        <w:rPr>
          <w:rFonts w:ascii="GHEA Grapalat" w:hAnsi="GHEA Grapalat" w:cs="Sylfaen"/>
          <w:sz w:val="24"/>
          <w:szCs w:val="24"/>
          <w:lang w:val="hy-AM"/>
        </w:rPr>
        <w:t>ա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ն, </w:t>
      </w:r>
      <w:proofErr w:type="spellStart"/>
      <w:r w:rsidR="00406BD9" w:rsidRPr="003A1467">
        <w:rPr>
          <w:rFonts w:ascii="GHEA Grapalat" w:hAnsi="GHEA Grapalat" w:cs="Sylfaen"/>
          <w:sz w:val="24"/>
          <w:szCs w:val="24"/>
          <w:lang w:val="hy-AM"/>
        </w:rPr>
        <w:t>կանխատեսելիությ</w:t>
      </w:r>
      <w:r w:rsidR="00524426" w:rsidRPr="003A1467">
        <w:rPr>
          <w:rFonts w:ascii="GHEA Grapalat" w:hAnsi="GHEA Grapalat" w:cs="Sylfaen"/>
          <w:sz w:val="24"/>
          <w:szCs w:val="24"/>
          <w:lang w:val="hy-AM"/>
        </w:rPr>
        <w:t>ան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և թափանցիկությ</w:t>
      </w:r>
      <w:r w:rsidR="00524426" w:rsidRPr="003A1467">
        <w:rPr>
          <w:rFonts w:ascii="GHEA Grapalat" w:hAnsi="GHEA Grapalat" w:cs="Sylfaen"/>
          <w:sz w:val="24"/>
          <w:szCs w:val="24"/>
          <w:lang w:val="hy-AM"/>
        </w:rPr>
        <w:t>ան ապահովմանը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041E5D" w:rsidRPr="003A1467" w:rsidRDefault="00524426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Համաձայնագրի հիմնական </w:t>
      </w:r>
      <w:r w:rsidR="005F15C0" w:rsidRPr="003A1467">
        <w:rPr>
          <w:rFonts w:ascii="GHEA Grapalat" w:hAnsi="GHEA Grapalat" w:cs="Sylfaen"/>
          <w:sz w:val="24"/>
          <w:szCs w:val="24"/>
          <w:lang w:val="hy-AM"/>
        </w:rPr>
        <w:t xml:space="preserve"> խնդիրներն են՝</w:t>
      </w:r>
    </w:p>
    <w:p w:rsidR="0092511A" w:rsidRPr="003A1467" w:rsidRDefault="0092511A" w:rsidP="0092511A">
      <w:pPr>
        <w:pStyle w:val="ListParagraph"/>
        <w:numPr>
          <w:ilvl w:val="0"/>
          <w:numId w:val="5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>պ</w:t>
      </w:r>
      <w:r w:rsidR="005F15C0" w:rsidRPr="003A1467">
        <w:rPr>
          <w:rFonts w:ascii="GHEA Grapalat" w:hAnsi="GHEA Grapalat" w:cs="Sylfaen"/>
          <w:sz w:val="24"/>
          <w:szCs w:val="24"/>
          <w:lang w:val="hy-AM"/>
        </w:rPr>
        <w:t xml:space="preserve">ահպանել նախկինում գոյություն ունեցող շուկայի բաց լինելու աստիճանի հարաբերակցությունը՝ ի օգուտ ԵԱՏՄ արտադրողների </w:t>
      </w:r>
      <w:r w:rsidR="00524426" w:rsidRPr="003A1467">
        <w:rPr>
          <w:rFonts w:ascii="GHEA Grapalat" w:hAnsi="GHEA Grapalat" w:cs="Sylfaen"/>
          <w:sz w:val="24"/>
          <w:szCs w:val="24"/>
          <w:lang w:val="hy-AM"/>
        </w:rPr>
        <w:t xml:space="preserve">պաշտպանվածության  </w:t>
      </w:r>
      <w:r w:rsidR="005F15C0" w:rsidRPr="003A1467">
        <w:rPr>
          <w:rFonts w:ascii="GHEA Grapalat" w:hAnsi="GHEA Grapalat" w:cs="Sylfaen"/>
          <w:sz w:val="24"/>
          <w:szCs w:val="24"/>
          <w:lang w:val="hy-AM"/>
        </w:rPr>
        <w:t>ավելի բարձր</w:t>
      </w:r>
      <w:r w:rsidR="00524426" w:rsidRPr="003A1467">
        <w:rPr>
          <w:rFonts w:ascii="GHEA Grapalat" w:hAnsi="GHEA Grapalat" w:cs="Sylfaen"/>
          <w:sz w:val="24"/>
          <w:szCs w:val="24"/>
          <w:lang w:val="hy-AM"/>
        </w:rPr>
        <w:t xml:space="preserve"> աստիճանի</w:t>
      </w:r>
      <w:r w:rsidR="005F15C0" w:rsidRPr="003A1467">
        <w:rPr>
          <w:rFonts w:ascii="GHEA Grapalat" w:hAnsi="GHEA Grapalat" w:cs="Sylfaen"/>
          <w:sz w:val="24"/>
          <w:szCs w:val="24"/>
          <w:lang w:val="hy-AM"/>
        </w:rPr>
        <w:t>;</w:t>
      </w:r>
    </w:p>
    <w:p w:rsidR="0092511A" w:rsidRPr="003A1467" w:rsidRDefault="0092511A" w:rsidP="0092511A">
      <w:pPr>
        <w:pStyle w:val="ListParagraph"/>
        <w:numPr>
          <w:ilvl w:val="0"/>
          <w:numId w:val="5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lastRenderedPageBreak/>
        <w:t>ա</w:t>
      </w:r>
      <w:r w:rsidR="005F15C0" w:rsidRPr="003A1467">
        <w:rPr>
          <w:rFonts w:ascii="GHEA Grapalat" w:hAnsi="GHEA Grapalat" w:cs="Sylfaen"/>
          <w:sz w:val="24"/>
          <w:szCs w:val="24"/>
          <w:lang w:val="hy-AM"/>
        </w:rPr>
        <w:t xml:space="preserve">պահովել </w:t>
      </w:r>
      <w:r w:rsidR="002F1DEC" w:rsidRPr="003A1467">
        <w:rPr>
          <w:rFonts w:ascii="GHEA Grapalat" w:hAnsi="GHEA Grapalat" w:cs="Sylfaen"/>
          <w:sz w:val="24"/>
          <w:szCs w:val="24"/>
          <w:lang w:val="hy-AM"/>
        </w:rPr>
        <w:t>սերբական</w:t>
      </w:r>
      <w:r w:rsidR="005F15C0" w:rsidRPr="003A1467">
        <w:rPr>
          <w:rFonts w:ascii="GHEA Grapalat" w:hAnsi="GHEA Grapalat" w:cs="Sylfaen"/>
          <w:sz w:val="24"/>
          <w:szCs w:val="24"/>
          <w:lang w:val="hy-AM"/>
        </w:rPr>
        <w:t xml:space="preserve"> շուկա մուտք գործելու մասով սակագնային պարտավորությունների պայմանների </w:t>
      </w:r>
      <w:proofErr w:type="spellStart"/>
      <w:r w:rsidR="005F15C0" w:rsidRPr="003A1467">
        <w:rPr>
          <w:rFonts w:ascii="GHEA Grapalat" w:hAnsi="GHEA Grapalat" w:cs="Sylfaen"/>
          <w:sz w:val="24"/>
          <w:szCs w:val="24"/>
          <w:lang w:val="hy-AM"/>
        </w:rPr>
        <w:t>չվատթարացումը</w:t>
      </w:r>
      <w:proofErr w:type="spellEnd"/>
      <w:r w:rsidR="005F15C0" w:rsidRPr="003A1467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DA45F5" w:rsidRPr="003A1467">
        <w:rPr>
          <w:rFonts w:ascii="GHEA Grapalat" w:hAnsi="GHEA Grapalat" w:cs="Sylfaen"/>
          <w:sz w:val="24"/>
          <w:szCs w:val="24"/>
          <w:lang w:val="hy-AM"/>
        </w:rPr>
        <w:t xml:space="preserve">Սերբիայի հետ </w:t>
      </w:r>
      <w:r w:rsidR="00524426" w:rsidRPr="003A1467">
        <w:rPr>
          <w:rFonts w:ascii="GHEA Grapalat" w:hAnsi="GHEA Grapalat" w:cs="Sylfaen"/>
          <w:sz w:val="24"/>
          <w:szCs w:val="24"/>
          <w:lang w:val="hy-AM"/>
        </w:rPr>
        <w:t>ԵԱՏՄ անդամ</w:t>
      </w:r>
      <w:r w:rsidR="00DA45F5" w:rsidRPr="003A1467">
        <w:rPr>
          <w:rFonts w:ascii="GHEA Grapalat" w:hAnsi="GHEA Grapalat" w:cs="Sylfaen"/>
          <w:sz w:val="24"/>
          <w:szCs w:val="24"/>
          <w:lang w:val="hy-AM"/>
        </w:rPr>
        <w:t xml:space="preserve"> պետությունների արդեն </w:t>
      </w:r>
      <w:r w:rsidR="00524426" w:rsidRPr="003A1467">
        <w:rPr>
          <w:rFonts w:ascii="GHEA Grapalat" w:hAnsi="GHEA Grapalat" w:cs="Sylfaen"/>
          <w:sz w:val="24"/>
          <w:szCs w:val="24"/>
          <w:lang w:val="hy-AM"/>
        </w:rPr>
        <w:t>իսկ գործող</w:t>
      </w:r>
      <w:r w:rsidR="00DA45F5" w:rsidRPr="003A1467">
        <w:rPr>
          <w:rFonts w:ascii="GHEA Grapalat" w:hAnsi="GHEA Grapalat" w:cs="Sylfaen"/>
          <w:sz w:val="24"/>
          <w:szCs w:val="24"/>
          <w:lang w:val="hy-AM"/>
        </w:rPr>
        <w:t xml:space="preserve"> ազատ </w:t>
      </w:r>
      <w:proofErr w:type="spellStart"/>
      <w:r w:rsidR="00DA45F5" w:rsidRPr="003A1467">
        <w:rPr>
          <w:rFonts w:ascii="GHEA Grapalat" w:hAnsi="GHEA Grapalat" w:cs="Sylfaen"/>
          <w:sz w:val="24"/>
          <w:szCs w:val="24"/>
          <w:lang w:val="hy-AM"/>
        </w:rPr>
        <w:t>առևտրի</w:t>
      </w:r>
      <w:proofErr w:type="spellEnd"/>
      <w:r w:rsidR="00DA45F5" w:rsidRPr="003A1467">
        <w:rPr>
          <w:rFonts w:ascii="GHEA Grapalat" w:hAnsi="GHEA Grapalat" w:cs="Sylfaen"/>
          <w:sz w:val="24"/>
          <w:szCs w:val="24"/>
          <w:lang w:val="hy-AM"/>
        </w:rPr>
        <w:t xml:space="preserve"> համաձայնագրերի համար;</w:t>
      </w:r>
    </w:p>
    <w:p w:rsidR="00DA45F5" w:rsidRPr="003A1467" w:rsidRDefault="00DA45F5" w:rsidP="0092511A">
      <w:pPr>
        <w:pStyle w:val="ListParagraph"/>
        <w:numPr>
          <w:ilvl w:val="0"/>
          <w:numId w:val="5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և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Ղրղզստանի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Հանրապետության համար ստեղծել հավասար արտահանման հնարավորություններ մյուս անդամ պետությունների հետ</w:t>
      </w:r>
      <w:r w:rsidR="002D5617" w:rsidRPr="003A1467">
        <w:rPr>
          <w:rFonts w:ascii="GHEA Grapalat" w:hAnsi="GHEA Grapalat" w:cs="Sylfaen"/>
          <w:sz w:val="24"/>
          <w:szCs w:val="24"/>
          <w:lang w:val="hy-AM"/>
        </w:rPr>
        <w:t xml:space="preserve"> համատեղ</w:t>
      </w:r>
      <w:r w:rsidRPr="003A146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14092" w:rsidRPr="003A1467" w:rsidRDefault="00DA45F5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ԵԱՏՄ շուկա մուտքի բարելավման նպատակով </w:t>
      </w:r>
      <w:r w:rsidR="002F1DEC" w:rsidRPr="003A1467">
        <w:rPr>
          <w:rFonts w:ascii="GHEA Grapalat" w:hAnsi="GHEA Grapalat" w:cs="Sylfaen"/>
          <w:sz w:val="24"/>
          <w:szCs w:val="24"/>
          <w:lang w:val="hy-AM"/>
        </w:rPr>
        <w:t>սերբական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կողմին որոշակի զիջումներ տրամադրելու հաշվին ստեղծ</w:t>
      </w:r>
      <w:r w:rsidR="003C0F9B" w:rsidRPr="003A1467">
        <w:rPr>
          <w:rFonts w:ascii="GHEA Grapalat" w:hAnsi="GHEA Grapalat" w:cs="Sylfaen"/>
          <w:sz w:val="24"/>
          <w:szCs w:val="24"/>
          <w:lang w:val="hy-AM"/>
        </w:rPr>
        <w:t>վ</w:t>
      </w:r>
      <w:r w:rsidRPr="003A1467">
        <w:rPr>
          <w:rFonts w:ascii="GHEA Grapalat" w:hAnsi="GHEA Grapalat" w:cs="Sylfaen"/>
          <w:sz w:val="24"/>
          <w:szCs w:val="24"/>
          <w:lang w:val="hy-AM"/>
        </w:rPr>
        <w:t>ել</w:t>
      </w:r>
      <w:r w:rsidR="003C0F9B"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511A" w:rsidRPr="003A1467">
        <w:rPr>
          <w:rFonts w:ascii="GHEA Grapalat" w:hAnsi="GHEA Grapalat" w:cs="Sylfaen"/>
          <w:sz w:val="24"/>
          <w:szCs w:val="24"/>
          <w:lang w:val="hy-AM"/>
        </w:rPr>
        <w:t>են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արտահանման լրացուցիչ հնարավորություններ </w:t>
      </w:r>
      <w:r w:rsidR="00F14092" w:rsidRPr="003A1467">
        <w:rPr>
          <w:rFonts w:ascii="GHEA Grapalat" w:hAnsi="GHEA Grapalat" w:cs="Sylfaen"/>
          <w:sz w:val="24"/>
          <w:szCs w:val="24"/>
          <w:lang w:val="hy-AM"/>
        </w:rPr>
        <w:t xml:space="preserve">ԵԱՏՄ </w:t>
      </w:r>
      <w:r w:rsidRPr="003A1467">
        <w:rPr>
          <w:rFonts w:ascii="GHEA Grapalat" w:hAnsi="GHEA Grapalat" w:cs="Sylfaen"/>
          <w:sz w:val="24"/>
          <w:szCs w:val="24"/>
          <w:lang w:val="hy-AM"/>
        </w:rPr>
        <w:t>բոլոր անդամ</w:t>
      </w:r>
      <w:r w:rsidR="00F14092" w:rsidRPr="003A1467">
        <w:rPr>
          <w:rFonts w:ascii="GHEA Grapalat" w:hAnsi="GHEA Grapalat" w:cs="Sylfaen"/>
          <w:sz w:val="24"/>
          <w:szCs w:val="24"/>
          <w:lang w:val="hy-AM"/>
        </w:rPr>
        <w:t xml:space="preserve"> պետությունների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համար</w:t>
      </w:r>
      <w:r w:rsidR="00F14092" w:rsidRPr="003A146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B3CF4" w:rsidRPr="003A1467" w:rsidRDefault="00F14092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Համաձայնագրի շուրջ վարվող բանակցությունների ընթացքում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ար</w:t>
      </w:r>
      <w:r w:rsidR="003C0F9B" w:rsidRPr="003A1467">
        <w:rPr>
          <w:rFonts w:ascii="GHEA Grapalat" w:hAnsi="GHEA Grapalat" w:cs="Sylfaen"/>
          <w:sz w:val="24"/>
          <w:szCs w:val="24"/>
          <w:lang w:val="hy-AM"/>
        </w:rPr>
        <w:t>դիականացվել</w:t>
      </w:r>
      <w:proofErr w:type="spellEnd"/>
      <w:r w:rsidR="003C0F9B" w:rsidRPr="003A1467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DA45F5"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511A" w:rsidRPr="003A1467">
        <w:rPr>
          <w:rFonts w:ascii="GHEA Grapalat" w:hAnsi="GHEA Grapalat" w:cs="Sylfaen"/>
          <w:sz w:val="24"/>
          <w:szCs w:val="24"/>
          <w:lang w:val="hy-AM"/>
        </w:rPr>
        <w:t>ա</w:t>
      </w:r>
      <w:r w:rsidR="00DA45F5" w:rsidRPr="003A1467">
        <w:rPr>
          <w:rFonts w:ascii="GHEA Grapalat" w:hAnsi="GHEA Grapalat" w:cs="Sylfaen"/>
          <w:sz w:val="24"/>
          <w:szCs w:val="24"/>
          <w:lang w:val="hy-AM"/>
        </w:rPr>
        <w:t xml:space="preserve">զատ </w:t>
      </w:r>
      <w:proofErr w:type="spellStart"/>
      <w:r w:rsidR="00DA45F5" w:rsidRPr="003A1467">
        <w:rPr>
          <w:rFonts w:ascii="GHEA Grapalat" w:hAnsi="GHEA Grapalat" w:cs="Sylfaen"/>
          <w:sz w:val="24"/>
          <w:szCs w:val="24"/>
          <w:lang w:val="hy-AM"/>
        </w:rPr>
        <w:t>առևտրի</w:t>
      </w:r>
      <w:proofErr w:type="spellEnd"/>
      <w:r w:rsidR="00DA45F5" w:rsidRPr="003A1467">
        <w:rPr>
          <w:rFonts w:ascii="GHEA Grapalat" w:hAnsi="GHEA Grapalat" w:cs="Sylfaen"/>
          <w:sz w:val="24"/>
          <w:szCs w:val="24"/>
          <w:lang w:val="hy-AM"/>
        </w:rPr>
        <w:t xml:space="preserve"> համաձայնագրի կանոնակարգող մասը</w:t>
      </w:r>
      <w:r w:rsidR="003C0F9B" w:rsidRPr="003A1467">
        <w:rPr>
          <w:rFonts w:ascii="GHEA Grapalat" w:hAnsi="GHEA Grapalat" w:cs="Sylfaen"/>
          <w:sz w:val="24"/>
          <w:szCs w:val="24"/>
          <w:lang w:val="hy-AM"/>
        </w:rPr>
        <w:t>՝</w:t>
      </w:r>
      <w:r w:rsidR="00984501" w:rsidRPr="003A1467">
        <w:rPr>
          <w:rFonts w:ascii="GHEA Grapalat" w:hAnsi="GHEA Grapalat" w:cs="Sylfaen"/>
          <w:sz w:val="24"/>
          <w:szCs w:val="24"/>
          <w:lang w:val="hy-AM"/>
        </w:rPr>
        <w:t xml:space="preserve"> ապահովելով </w:t>
      </w:r>
      <w:proofErr w:type="spellStart"/>
      <w:r w:rsidR="003C0F9B" w:rsidRPr="003A1467">
        <w:rPr>
          <w:rFonts w:ascii="GHEA Grapalat" w:hAnsi="GHEA Grapalat" w:cs="Sylfaen"/>
          <w:sz w:val="24"/>
          <w:szCs w:val="24"/>
          <w:lang w:val="hy-AM"/>
        </w:rPr>
        <w:t>առև</w:t>
      </w:r>
      <w:r w:rsidR="00984501" w:rsidRPr="003A1467">
        <w:rPr>
          <w:rFonts w:ascii="GHEA Grapalat" w:hAnsi="GHEA Grapalat" w:cs="Sylfaen"/>
          <w:sz w:val="24"/>
          <w:szCs w:val="24"/>
          <w:lang w:val="hy-AM"/>
        </w:rPr>
        <w:t>տրային</w:t>
      </w:r>
      <w:proofErr w:type="spellEnd"/>
      <w:r w:rsidR="00984501" w:rsidRPr="003A1467">
        <w:rPr>
          <w:rFonts w:ascii="GHEA Grapalat" w:hAnsi="GHEA Grapalat" w:cs="Sylfaen"/>
          <w:sz w:val="24"/>
          <w:szCs w:val="24"/>
          <w:lang w:val="hy-AM"/>
        </w:rPr>
        <w:t xml:space="preserve"> համաձայնագրերի կնքման ժամանակակից </w:t>
      </w:r>
      <w:r w:rsidR="00B85A74" w:rsidRPr="003A1467">
        <w:rPr>
          <w:rFonts w:ascii="GHEA Grapalat" w:hAnsi="GHEA Grapalat" w:cs="Sylfaen"/>
          <w:sz w:val="24"/>
          <w:szCs w:val="24"/>
          <w:lang w:val="hy-AM"/>
        </w:rPr>
        <w:t>միտումներ</w:t>
      </w:r>
      <w:r w:rsidR="007B3CF4" w:rsidRPr="003A1467">
        <w:rPr>
          <w:rFonts w:ascii="GHEA Grapalat" w:hAnsi="GHEA Grapalat" w:cs="Sylfaen"/>
          <w:sz w:val="24"/>
          <w:szCs w:val="24"/>
          <w:lang w:val="hy-AM"/>
        </w:rPr>
        <w:t xml:space="preserve">ն ու փորձը, ներառյալ ԵԱՏՄ փորձը </w:t>
      </w:r>
      <w:proofErr w:type="spellStart"/>
      <w:r w:rsidR="007B3CF4" w:rsidRPr="003A1467">
        <w:rPr>
          <w:rFonts w:ascii="GHEA Grapalat" w:hAnsi="GHEA Grapalat" w:cs="Sylfaen"/>
          <w:sz w:val="24"/>
          <w:szCs w:val="24"/>
          <w:lang w:val="hy-AM"/>
        </w:rPr>
        <w:t>առևտրային</w:t>
      </w:r>
      <w:proofErr w:type="spellEnd"/>
      <w:r w:rsidR="007B3CF4" w:rsidRPr="003A1467">
        <w:rPr>
          <w:rFonts w:ascii="GHEA Grapalat" w:hAnsi="GHEA Grapalat" w:cs="Sylfaen"/>
          <w:sz w:val="24"/>
          <w:szCs w:val="24"/>
          <w:lang w:val="hy-AM"/>
        </w:rPr>
        <w:t xml:space="preserve"> ռեժիմի միասնականացման բնագավառում</w:t>
      </w:r>
      <w:r w:rsidR="00DD35F3" w:rsidRPr="003A1467">
        <w:rPr>
          <w:rFonts w:ascii="GHEA Grapalat" w:hAnsi="GHEA Grapalat" w:cs="Sylfaen"/>
          <w:sz w:val="24"/>
          <w:szCs w:val="24"/>
          <w:lang w:val="hy-AM"/>
        </w:rPr>
        <w:t>՝</w:t>
      </w:r>
      <w:r w:rsidR="007B3CF4" w:rsidRPr="003A1467">
        <w:rPr>
          <w:rFonts w:ascii="GHEA Grapalat" w:hAnsi="GHEA Grapalat" w:cs="Sylfaen"/>
          <w:sz w:val="24"/>
          <w:szCs w:val="24"/>
          <w:lang w:val="hy-AM"/>
        </w:rPr>
        <w:t xml:space="preserve"> միաժամանակ խուսափելով ԵԱՏՄ անդամ պետությունների համար զգայուն հարցերի նկատմամբ </w:t>
      </w:r>
      <w:r w:rsidR="00F96347" w:rsidRPr="003A1467">
        <w:rPr>
          <w:rFonts w:ascii="GHEA Grapalat" w:hAnsi="GHEA Grapalat" w:cs="Sylfaen"/>
          <w:sz w:val="24"/>
          <w:szCs w:val="24"/>
          <w:lang w:val="hy-AM"/>
        </w:rPr>
        <w:t>Հ</w:t>
      </w:r>
      <w:r w:rsidR="007B3CF4" w:rsidRPr="003A1467">
        <w:rPr>
          <w:rFonts w:ascii="GHEA Grapalat" w:hAnsi="GHEA Grapalat" w:cs="Sylfaen"/>
          <w:sz w:val="24"/>
          <w:szCs w:val="24"/>
          <w:lang w:val="hy-AM"/>
        </w:rPr>
        <w:t>ամաձայնագրի մասով կանոնակարգող պարտավորությունների էական ավելացումից:</w:t>
      </w:r>
    </w:p>
    <w:p w:rsidR="00A713EF" w:rsidRPr="003A1467" w:rsidRDefault="00AD6F0E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b/>
          <w:sz w:val="24"/>
          <w:szCs w:val="24"/>
          <w:lang w:val="hy-AM"/>
        </w:rPr>
        <w:t>Սակագնային պարտավորություններ</w:t>
      </w:r>
      <w:r w:rsidR="00A05545" w:rsidRPr="003A1467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3A655A" w:rsidRPr="003A1467">
        <w:rPr>
          <w:rFonts w:ascii="GHEA Grapalat" w:hAnsi="GHEA Grapalat" w:cs="Sylfaen"/>
          <w:sz w:val="24"/>
          <w:szCs w:val="24"/>
          <w:lang w:val="hy-AM"/>
        </w:rPr>
        <w:t>մասով Սերբիայի Հանրապետություն</w:t>
      </w:r>
      <w:r w:rsidR="00A713EF" w:rsidRPr="003A1467">
        <w:rPr>
          <w:rFonts w:ascii="GHEA Grapalat" w:hAnsi="GHEA Grapalat" w:cs="Sylfaen"/>
          <w:sz w:val="24"/>
          <w:szCs w:val="24"/>
          <w:lang w:val="hy-AM"/>
        </w:rPr>
        <w:t>ը</w:t>
      </w:r>
      <w:r w:rsidR="003A655A" w:rsidRPr="003A1467">
        <w:rPr>
          <w:rFonts w:ascii="GHEA Grapalat" w:hAnsi="GHEA Grapalat" w:cs="Sylfaen"/>
          <w:sz w:val="24"/>
          <w:szCs w:val="24"/>
          <w:lang w:val="hy-AM"/>
        </w:rPr>
        <w:t xml:space="preserve"> ԵԱՏՄ</w:t>
      </w:r>
      <w:r w:rsidR="00A05545" w:rsidRPr="003A1467">
        <w:rPr>
          <w:rFonts w:ascii="GHEA Grapalat" w:hAnsi="GHEA Grapalat" w:cs="Sylfaen"/>
          <w:sz w:val="24"/>
          <w:szCs w:val="24"/>
          <w:lang w:val="hy-AM"/>
        </w:rPr>
        <w:t xml:space="preserve"> անդամ պետություններին</w:t>
      </w:r>
      <w:r w:rsidR="003A655A" w:rsidRPr="003A1467">
        <w:rPr>
          <w:rFonts w:ascii="GHEA Grapalat" w:hAnsi="GHEA Grapalat" w:cs="Sylfaen"/>
          <w:sz w:val="24"/>
          <w:szCs w:val="24"/>
          <w:lang w:val="hy-AM"/>
        </w:rPr>
        <w:t xml:space="preserve"> տրամադրում է </w:t>
      </w:r>
      <w:r w:rsidR="00B331B8" w:rsidRPr="003A1467">
        <w:rPr>
          <w:rFonts w:ascii="GHEA Grapalat" w:hAnsi="GHEA Grapalat" w:cs="Sylfaen"/>
          <w:sz w:val="24"/>
          <w:szCs w:val="24"/>
          <w:lang w:val="hy-AM"/>
        </w:rPr>
        <w:t xml:space="preserve">շուկայի </w:t>
      </w:r>
      <w:r w:rsidR="00A05545" w:rsidRPr="003A1467">
        <w:rPr>
          <w:rFonts w:ascii="GHEA Grapalat" w:hAnsi="GHEA Grapalat" w:cs="Sylfaen"/>
          <w:sz w:val="24"/>
          <w:szCs w:val="24"/>
          <w:lang w:val="hy-AM"/>
        </w:rPr>
        <w:t xml:space="preserve">համակցված </w:t>
      </w:r>
      <w:r w:rsidR="00B331B8" w:rsidRPr="003A1467">
        <w:rPr>
          <w:rFonts w:ascii="GHEA Grapalat" w:hAnsi="GHEA Grapalat" w:cs="Sylfaen"/>
          <w:sz w:val="24"/>
          <w:szCs w:val="24"/>
          <w:lang w:val="hy-AM"/>
        </w:rPr>
        <w:t xml:space="preserve">մուտքի ռեժիմ, </w:t>
      </w:r>
      <w:proofErr w:type="spellStart"/>
      <w:r w:rsidR="00B331B8" w:rsidRPr="003A1467">
        <w:rPr>
          <w:rFonts w:ascii="GHEA Grapalat" w:hAnsi="GHEA Grapalat" w:cs="Sylfaen"/>
          <w:sz w:val="24"/>
          <w:szCs w:val="24"/>
          <w:lang w:val="hy-AM"/>
        </w:rPr>
        <w:t>հանումների</w:t>
      </w:r>
      <w:proofErr w:type="spellEnd"/>
      <w:r w:rsidR="00B331B8"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331B8" w:rsidRPr="003A1467">
        <w:rPr>
          <w:rFonts w:ascii="GHEA Grapalat" w:hAnsi="GHEA Grapalat" w:cs="Sylfaen"/>
          <w:sz w:val="24"/>
          <w:szCs w:val="24"/>
          <w:lang w:val="hy-AM"/>
        </w:rPr>
        <w:t>ցանկեր</w:t>
      </w:r>
      <w:proofErr w:type="spellEnd"/>
      <w:r w:rsidR="00B331B8" w:rsidRPr="003A1467">
        <w:rPr>
          <w:rFonts w:ascii="GHEA Grapalat" w:hAnsi="GHEA Grapalat" w:cs="Sylfaen"/>
          <w:sz w:val="24"/>
          <w:szCs w:val="24"/>
          <w:lang w:val="hy-AM"/>
        </w:rPr>
        <w:t xml:space="preserve">, որոնք անհատական են </w:t>
      </w:r>
      <w:r w:rsidR="00A05545" w:rsidRPr="003A1467">
        <w:rPr>
          <w:rFonts w:ascii="GHEA Grapalat" w:hAnsi="GHEA Grapalat" w:cs="Sylfaen"/>
          <w:sz w:val="24"/>
          <w:szCs w:val="24"/>
          <w:lang w:val="hy-AM"/>
        </w:rPr>
        <w:t xml:space="preserve">ԵԱՏՄ </w:t>
      </w:r>
      <w:r w:rsidR="00B331B8" w:rsidRPr="003A1467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անդամ </w:t>
      </w:r>
      <w:r w:rsidR="00A713EF" w:rsidRPr="003A1467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B331B8" w:rsidRPr="003A1467">
        <w:rPr>
          <w:rFonts w:ascii="GHEA Grapalat" w:hAnsi="GHEA Grapalat" w:cs="Sylfaen"/>
          <w:sz w:val="24"/>
          <w:szCs w:val="24"/>
          <w:lang w:val="hy-AM"/>
        </w:rPr>
        <w:t xml:space="preserve"> համար</w:t>
      </w:r>
      <w:r w:rsidR="00A713EF" w:rsidRPr="003A1467">
        <w:rPr>
          <w:rFonts w:ascii="GHEA Grapalat" w:hAnsi="GHEA Grapalat" w:cs="Sylfaen"/>
          <w:sz w:val="24"/>
          <w:szCs w:val="24"/>
          <w:lang w:val="hy-AM"/>
        </w:rPr>
        <w:t xml:space="preserve">՝ գործող </w:t>
      </w:r>
      <w:r w:rsidR="006F22F2" w:rsidRPr="003A1467">
        <w:rPr>
          <w:rFonts w:ascii="GHEA Grapalat" w:hAnsi="GHEA Grapalat" w:cs="Sylfaen"/>
          <w:sz w:val="24"/>
          <w:szCs w:val="24"/>
          <w:lang w:val="hy-AM"/>
        </w:rPr>
        <w:t>երկկողմ</w:t>
      </w:r>
      <w:r w:rsidR="00A05545"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13EF" w:rsidRPr="003A146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C92268" w:rsidRPr="003A1467">
        <w:rPr>
          <w:rFonts w:ascii="GHEA Grapalat" w:hAnsi="GHEA Grapalat" w:cs="Sylfaen"/>
          <w:sz w:val="24"/>
          <w:szCs w:val="24"/>
          <w:lang w:val="hy-AM"/>
        </w:rPr>
        <w:t>ա</w:t>
      </w:r>
      <w:r w:rsidR="00A713EF" w:rsidRPr="003A1467">
        <w:rPr>
          <w:rFonts w:ascii="GHEA Grapalat" w:hAnsi="GHEA Grapalat" w:cs="Sylfaen"/>
          <w:sz w:val="24"/>
          <w:szCs w:val="24"/>
          <w:lang w:val="hy-AM"/>
        </w:rPr>
        <w:t xml:space="preserve">գրերի համեմատ մուտքի պայմանների </w:t>
      </w:r>
      <w:proofErr w:type="spellStart"/>
      <w:r w:rsidR="00A713EF" w:rsidRPr="003A1467">
        <w:rPr>
          <w:rFonts w:ascii="GHEA Grapalat" w:hAnsi="GHEA Grapalat" w:cs="Sylfaen"/>
          <w:sz w:val="24"/>
          <w:szCs w:val="24"/>
          <w:lang w:val="hy-AM"/>
        </w:rPr>
        <w:t>չվատթարացումը</w:t>
      </w:r>
      <w:proofErr w:type="spellEnd"/>
      <w:r w:rsidR="00A713EF" w:rsidRPr="003A1467">
        <w:rPr>
          <w:rFonts w:ascii="GHEA Grapalat" w:hAnsi="GHEA Grapalat" w:cs="Sylfaen"/>
          <w:sz w:val="24"/>
          <w:szCs w:val="24"/>
          <w:lang w:val="hy-AM"/>
        </w:rPr>
        <w:t xml:space="preserve"> ապահովելու նպատակով:</w:t>
      </w:r>
    </w:p>
    <w:p w:rsidR="00A713EF" w:rsidRPr="003A1467" w:rsidRDefault="00A713EF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>Հայաստանի Հանրապետությա</w:t>
      </w:r>
      <w:bookmarkStart w:id="0" w:name="_GoBack"/>
      <w:bookmarkEnd w:id="0"/>
      <w:r w:rsidRPr="003A1467">
        <w:rPr>
          <w:rFonts w:ascii="GHEA Grapalat" w:hAnsi="GHEA Grapalat" w:cs="Sylfaen"/>
          <w:sz w:val="24"/>
          <w:szCs w:val="24"/>
          <w:lang w:val="hy-AM"/>
        </w:rPr>
        <w:t>ն արտադրողներ</w:t>
      </w:r>
      <w:r w:rsidR="00A05545" w:rsidRPr="003A1467">
        <w:rPr>
          <w:rFonts w:ascii="GHEA Grapalat" w:hAnsi="GHEA Grapalat" w:cs="Sylfaen"/>
          <w:sz w:val="24"/>
          <w:szCs w:val="24"/>
          <w:lang w:val="hy-AM"/>
        </w:rPr>
        <w:t>ը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ստացել են </w:t>
      </w:r>
      <w:r w:rsidR="002F1DEC" w:rsidRPr="003A1467">
        <w:rPr>
          <w:rFonts w:ascii="GHEA Grapalat" w:hAnsi="GHEA Grapalat" w:cs="Sylfaen"/>
          <w:sz w:val="24"/>
          <w:szCs w:val="24"/>
          <w:lang w:val="hy-AM"/>
        </w:rPr>
        <w:t>սերբական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շուկայի մուտքի որակյալ պայմաններ</w:t>
      </w:r>
      <w:r w:rsidR="00A05545" w:rsidRPr="003A1467">
        <w:rPr>
          <w:rFonts w:ascii="GHEA Grapalat" w:hAnsi="GHEA Grapalat" w:cs="Sylfaen"/>
          <w:sz w:val="24"/>
          <w:szCs w:val="24"/>
          <w:lang w:val="hy-AM"/>
        </w:rPr>
        <w:t>,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5545" w:rsidRPr="003A1467">
        <w:rPr>
          <w:rFonts w:ascii="GHEA Grapalat" w:hAnsi="GHEA Grapalat" w:cs="Sylfaen"/>
          <w:sz w:val="24"/>
          <w:szCs w:val="24"/>
          <w:lang w:val="hy-AM"/>
        </w:rPr>
        <w:t xml:space="preserve">ինչպես և մյուս </w:t>
      </w:r>
      <w:r w:rsidRPr="003A1467">
        <w:rPr>
          <w:rFonts w:ascii="GHEA Grapalat" w:hAnsi="GHEA Grapalat" w:cs="Sylfaen"/>
          <w:sz w:val="24"/>
          <w:szCs w:val="24"/>
          <w:lang w:val="hy-AM"/>
        </w:rPr>
        <w:t>ԵԱՏՄ անդամ պետություններ</w:t>
      </w:r>
      <w:r w:rsidR="00A05545" w:rsidRPr="003A1467">
        <w:rPr>
          <w:rFonts w:ascii="GHEA Grapalat" w:hAnsi="GHEA Grapalat" w:cs="Sylfaen"/>
          <w:sz w:val="24"/>
          <w:szCs w:val="24"/>
          <w:lang w:val="hy-AM"/>
        </w:rPr>
        <w:t>ը</w:t>
      </w:r>
      <w:r w:rsidRPr="003A146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4D5747" w:rsidRPr="003A1467" w:rsidRDefault="009F7CB7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Եվրասիական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տնտեսական միության կողմից</w:t>
      </w:r>
      <w:r w:rsidR="003C0F9B"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5747" w:rsidRPr="003A1467">
        <w:rPr>
          <w:rFonts w:ascii="GHEA Grapalat" w:hAnsi="GHEA Grapalat" w:cs="Sylfaen"/>
          <w:sz w:val="24"/>
          <w:szCs w:val="24"/>
          <w:lang w:val="hy-AM"/>
        </w:rPr>
        <w:t xml:space="preserve"> Սերբիային տրամադ</w:t>
      </w:r>
      <w:r w:rsidRPr="003A1467">
        <w:rPr>
          <w:rFonts w:ascii="GHEA Grapalat" w:hAnsi="GHEA Grapalat" w:cs="Sylfaen"/>
          <w:sz w:val="24"/>
          <w:szCs w:val="24"/>
          <w:lang w:val="hy-AM"/>
        </w:rPr>
        <w:t>րվ</w:t>
      </w:r>
      <w:r w:rsidR="004D5747" w:rsidRPr="003A1467">
        <w:rPr>
          <w:rFonts w:ascii="GHEA Grapalat" w:hAnsi="GHEA Grapalat" w:cs="Sylfaen"/>
          <w:sz w:val="24"/>
          <w:szCs w:val="24"/>
          <w:lang w:val="hy-AM"/>
        </w:rPr>
        <w:t xml:space="preserve">ում է </w:t>
      </w:r>
      <w:r w:rsidR="00C92268" w:rsidRPr="003A1467">
        <w:rPr>
          <w:rFonts w:ascii="GHEA Grapalat" w:hAnsi="GHEA Grapalat" w:cs="Sylfaen"/>
          <w:sz w:val="24"/>
          <w:szCs w:val="24"/>
          <w:lang w:val="hy-AM"/>
        </w:rPr>
        <w:t>շու</w:t>
      </w:r>
      <w:r w:rsidR="004D5747" w:rsidRPr="003A1467">
        <w:rPr>
          <w:rFonts w:ascii="GHEA Grapalat" w:hAnsi="GHEA Grapalat" w:cs="Sylfaen"/>
          <w:sz w:val="24"/>
          <w:szCs w:val="24"/>
          <w:lang w:val="hy-AM"/>
        </w:rPr>
        <w:t>կայի մուտքի միասնական ռեժիմ:</w:t>
      </w:r>
    </w:p>
    <w:p w:rsidR="002C46BC" w:rsidRPr="003A1467" w:rsidRDefault="009F7CB7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Ինչ վերաբերում է </w:t>
      </w:r>
      <w:r w:rsidRPr="003A1467">
        <w:rPr>
          <w:rFonts w:ascii="GHEA Grapalat" w:hAnsi="GHEA Grapalat" w:cs="Sylfaen"/>
          <w:b/>
          <w:sz w:val="24"/>
          <w:szCs w:val="24"/>
          <w:lang w:val="hy-AM"/>
        </w:rPr>
        <w:t>համաձայնեցված զ</w:t>
      </w:r>
      <w:r w:rsidR="00DD0F5B" w:rsidRPr="003A1467">
        <w:rPr>
          <w:rFonts w:ascii="GHEA Grapalat" w:hAnsi="GHEA Grapalat" w:cs="Sylfaen"/>
          <w:b/>
          <w:sz w:val="24"/>
          <w:szCs w:val="24"/>
          <w:lang w:val="hy-AM"/>
        </w:rPr>
        <w:t>իջումներ</w:t>
      </w:r>
      <w:r w:rsidRPr="003A1467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3A1467">
        <w:rPr>
          <w:rFonts w:ascii="GHEA Grapalat" w:hAnsi="GHEA Grapalat" w:cs="Sylfaen"/>
          <w:sz w:val="24"/>
          <w:szCs w:val="24"/>
          <w:lang w:val="hy-AM"/>
        </w:rPr>
        <w:t>, ապա</w:t>
      </w:r>
      <w:r w:rsidR="002C46BC"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46BC" w:rsidRPr="003A1467">
        <w:rPr>
          <w:rFonts w:ascii="GHEA Grapalat" w:hAnsi="GHEA Grapalat" w:cs="Sylfaen"/>
          <w:b/>
          <w:sz w:val="24"/>
          <w:szCs w:val="24"/>
          <w:lang w:val="hy-AM"/>
        </w:rPr>
        <w:t>կաթնամթերքի մասով</w:t>
      </w:r>
      <w:r w:rsidRPr="003A14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C46BC" w:rsidRPr="003A1467">
        <w:rPr>
          <w:rFonts w:ascii="GHEA Grapalat" w:hAnsi="GHEA Grapalat" w:cs="Sylfaen"/>
          <w:sz w:val="24"/>
          <w:szCs w:val="24"/>
          <w:lang w:val="hy-AM"/>
        </w:rPr>
        <w:t>ԵԱՏՄ անդամ</w:t>
      </w:r>
      <w:r w:rsidR="00A713EF" w:rsidRPr="003A1467">
        <w:rPr>
          <w:rFonts w:ascii="GHEA Grapalat" w:hAnsi="GHEA Grapalat" w:cs="Sylfaen"/>
          <w:sz w:val="24"/>
          <w:szCs w:val="24"/>
          <w:lang w:val="hy-AM"/>
        </w:rPr>
        <w:t xml:space="preserve"> պետություններ</w:t>
      </w:r>
      <w:r w:rsidR="002C46BC" w:rsidRPr="003A1467">
        <w:rPr>
          <w:rFonts w:ascii="GHEA Grapalat" w:hAnsi="GHEA Grapalat" w:cs="Sylfaen"/>
          <w:sz w:val="24"/>
          <w:szCs w:val="24"/>
          <w:lang w:val="hy-AM"/>
        </w:rPr>
        <w:t xml:space="preserve">ը Սերբիային տրամադրում են </w:t>
      </w:r>
      <w:r w:rsidR="00DD0F5B" w:rsidRPr="003A1467">
        <w:rPr>
          <w:rFonts w:ascii="GHEA Grapalat" w:hAnsi="GHEA Grapalat" w:cs="Sylfaen"/>
          <w:sz w:val="24"/>
          <w:szCs w:val="24"/>
          <w:lang w:val="hy-AM"/>
        </w:rPr>
        <w:t xml:space="preserve">պինդ և </w:t>
      </w:r>
      <w:proofErr w:type="spellStart"/>
      <w:r w:rsidR="00DD0F5B" w:rsidRPr="003A1467">
        <w:rPr>
          <w:rFonts w:ascii="GHEA Grapalat" w:hAnsi="GHEA Grapalat" w:cs="Sylfaen"/>
          <w:sz w:val="24"/>
          <w:szCs w:val="24"/>
          <w:lang w:val="hy-AM"/>
        </w:rPr>
        <w:t>կիսապինդ</w:t>
      </w:r>
      <w:proofErr w:type="spellEnd"/>
      <w:r w:rsidR="00DD0F5B" w:rsidRPr="003A1467">
        <w:rPr>
          <w:rFonts w:ascii="GHEA Grapalat" w:hAnsi="GHEA Grapalat" w:cs="Sylfaen"/>
          <w:sz w:val="24"/>
          <w:szCs w:val="24"/>
          <w:lang w:val="hy-AM"/>
        </w:rPr>
        <w:t xml:space="preserve"> պանրի որոշ տեսակների </w:t>
      </w:r>
      <w:r w:rsidR="002C46BC" w:rsidRPr="003A1467">
        <w:rPr>
          <w:rFonts w:ascii="GHEA Grapalat" w:hAnsi="GHEA Grapalat" w:cs="Sylfaen"/>
          <w:sz w:val="24"/>
          <w:szCs w:val="24"/>
          <w:lang w:val="hy-AM"/>
        </w:rPr>
        <w:t xml:space="preserve">առանց </w:t>
      </w:r>
      <w:r w:rsidR="00DD0F5B" w:rsidRPr="003A1467">
        <w:rPr>
          <w:rFonts w:ascii="GHEA Grapalat" w:hAnsi="GHEA Grapalat" w:cs="Sylfaen"/>
          <w:sz w:val="24"/>
          <w:szCs w:val="24"/>
          <w:lang w:val="hy-AM"/>
        </w:rPr>
        <w:t>մաքս</w:t>
      </w:r>
      <w:r w:rsidR="002C46BC" w:rsidRPr="003A1467">
        <w:rPr>
          <w:rFonts w:ascii="GHEA Grapalat" w:hAnsi="GHEA Grapalat" w:cs="Sylfaen"/>
          <w:sz w:val="24"/>
          <w:szCs w:val="24"/>
          <w:lang w:val="hy-AM"/>
        </w:rPr>
        <w:t>ատու</w:t>
      </w:r>
      <w:r w:rsidR="003A1467" w:rsidRPr="003A1467">
        <w:rPr>
          <w:rFonts w:ascii="GHEA Grapalat" w:hAnsi="GHEA Grapalat" w:cs="Sylfaen"/>
          <w:sz w:val="24"/>
          <w:szCs w:val="24"/>
          <w:lang w:val="hy-AM"/>
        </w:rPr>
        <w:t>ր</w:t>
      </w:r>
      <w:r w:rsidR="002C46BC" w:rsidRPr="003A1467">
        <w:rPr>
          <w:rFonts w:ascii="GHEA Grapalat" w:hAnsi="GHEA Grapalat" w:cs="Sylfaen"/>
          <w:sz w:val="24"/>
          <w:szCs w:val="24"/>
          <w:lang w:val="hy-AM"/>
        </w:rPr>
        <w:t>քի կիրառմամբ 400 տոննայի չափով</w:t>
      </w:r>
      <w:r w:rsidR="00DD0F5B" w:rsidRPr="003A1467">
        <w:rPr>
          <w:rFonts w:ascii="GHEA Grapalat" w:hAnsi="GHEA Grapalat" w:cs="Sylfaen"/>
          <w:sz w:val="24"/>
          <w:szCs w:val="24"/>
          <w:lang w:val="hy-AM"/>
        </w:rPr>
        <w:t xml:space="preserve"> քվոտա</w:t>
      </w:r>
      <w:r w:rsidR="002C46BC" w:rsidRPr="003A1467">
        <w:rPr>
          <w:rFonts w:ascii="GHEA Grapalat" w:hAnsi="GHEA Grapalat" w:cs="Sylfaen"/>
          <w:sz w:val="24"/>
          <w:szCs w:val="24"/>
          <w:lang w:val="hy-AM"/>
        </w:rPr>
        <w:t xml:space="preserve">, իսկ այծի և ոչխարի կաթից պատրաստված պանրի համար անմաքս մուտքի ապահովում: </w:t>
      </w:r>
    </w:p>
    <w:p w:rsidR="002C46BC" w:rsidRPr="003A1467" w:rsidRDefault="002C46BC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Սերբիան ԵԱՏՄ անդամ պետություններին տրամադրում է անմաքս և առանց քվոտա որոշ տեսակի պինդ և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կիսապինդ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պանիրների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համար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մատակարարումներ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D0F5B" w:rsidRPr="003A1467" w:rsidRDefault="002C46BC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0F5B" w:rsidRPr="003A146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Հանրապետության, </w:t>
      </w:r>
      <w:proofErr w:type="spellStart"/>
      <w:r w:rsidR="003A1467" w:rsidRPr="003A1467">
        <w:rPr>
          <w:rFonts w:ascii="GHEA Grapalat" w:hAnsi="GHEA Grapalat" w:cs="Sylfaen"/>
          <w:sz w:val="24"/>
          <w:szCs w:val="24"/>
          <w:lang w:val="hy-AM"/>
        </w:rPr>
        <w:t>Ղազախստանի</w:t>
      </w:r>
      <w:proofErr w:type="spellEnd"/>
      <w:r w:rsidR="003A1467" w:rsidRPr="003A1467">
        <w:rPr>
          <w:rFonts w:ascii="GHEA Grapalat" w:hAnsi="GHEA Grapalat" w:cs="Sylfaen"/>
          <w:sz w:val="24"/>
          <w:szCs w:val="24"/>
          <w:lang w:val="hy-AM"/>
        </w:rPr>
        <w:t xml:space="preserve"> Հանրապետության և </w:t>
      </w:r>
      <w:proofErr w:type="spellStart"/>
      <w:r w:rsidR="00DD0F5B" w:rsidRPr="003A1467">
        <w:rPr>
          <w:rFonts w:ascii="GHEA Grapalat" w:hAnsi="GHEA Grapalat" w:cs="Sylfaen"/>
          <w:sz w:val="24"/>
          <w:szCs w:val="24"/>
          <w:lang w:val="hy-AM"/>
        </w:rPr>
        <w:t>Ղրղզստանի</w:t>
      </w:r>
      <w:proofErr w:type="spellEnd"/>
      <w:r w:rsidR="00DD0F5B"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A1467">
        <w:rPr>
          <w:rFonts w:ascii="GHEA Grapalat" w:hAnsi="GHEA Grapalat" w:cs="Sylfaen"/>
          <w:sz w:val="24"/>
          <w:szCs w:val="24"/>
          <w:lang w:val="hy-AM"/>
        </w:rPr>
        <w:t>Հ</w:t>
      </w:r>
      <w:r w:rsidR="00DD0F5B" w:rsidRPr="003A1467">
        <w:rPr>
          <w:rFonts w:ascii="GHEA Grapalat" w:hAnsi="GHEA Grapalat" w:cs="Sylfaen"/>
          <w:sz w:val="24"/>
          <w:szCs w:val="24"/>
          <w:lang w:val="hy-AM"/>
        </w:rPr>
        <w:t xml:space="preserve">անրապետության համար անմաքս սակագնային քվոտա </w:t>
      </w:r>
      <w:r w:rsidR="006F796A" w:rsidRPr="003A1467">
        <w:rPr>
          <w:rFonts w:ascii="GHEA Grapalat" w:hAnsi="GHEA Grapalat" w:cs="Sylfaen"/>
          <w:sz w:val="24"/>
          <w:szCs w:val="24"/>
          <w:lang w:val="hy-AM"/>
        </w:rPr>
        <w:t xml:space="preserve">հալած </w:t>
      </w:r>
      <w:proofErr w:type="spellStart"/>
      <w:r w:rsidR="006F796A" w:rsidRPr="003A1467">
        <w:rPr>
          <w:rFonts w:ascii="GHEA Grapalat" w:hAnsi="GHEA Grapalat" w:cs="Sylfaen"/>
          <w:sz w:val="24"/>
          <w:szCs w:val="24"/>
          <w:lang w:val="hy-AM"/>
        </w:rPr>
        <w:t>պան</w:t>
      </w:r>
      <w:r w:rsidRPr="003A1467">
        <w:rPr>
          <w:rFonts w:ascii="GHEA Grapalat" w:hAnsi="GHEA Grapalat" w:cs="Sylfaen"/>
          <w:sz w:val="24"/>
          <w:szCs w:val="24"/>
          <w:lang w:val="hy-AM"/>
        </w:rPr>
        <w:t>իրների</w:t>
      </w:r>
      <w:proofErr w:type="spellEnd"/>
      <w:r w:rsidR="006F796A" w:rsidRPr="003A1467">
        <w:rPr>
          <w:rFonts w:ascii="GHEA Grapalat" w:hAnsi="GHEA Grapalat" w:cs="Sylfaen"/>
          <w:sz w:val="24"/>
          <w:szCs w:val="24"/>
          <w:lang w:val="hy-AM"/>
        </w:rPr>
        <w:t xml:space="preserve"> նկատմամբ </w:t>
      </w:r>
      <w:r w:rsidR="00DD0F5B" w:rsidRPr="003A1467">
        <w:rPr>
          <w:rFonts w:ascii="GHEA Grapalat" w:hAnsi="GHEA Grapalat" w:cs="Sylfaen"/>
          <w:sz w:val="24"/>
          <w:szCs w:val="24"/>
          <w:lang w:val="hy-AM"/>
        </w:rPr>
        <w:t>տարեկան 100 տոննա ծավալով:</w:t>
      </w:r>
    </w:p>
    <w:p w:rsidR="00995F85" w:rsidRPr="003A1467" w:rsidRDefault="00A44C1F" w:rsidP="00995F85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b/>
          <w:sz w:val="24"/>
          <w:szCs w:val="24"/>
          <w:lang w:val="hy-AM"/>
        </w:rPr>
        <w:t>Ալկոհոլային արտադրանքի մասով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995F85" w:rsidRPr="003A1467">
        <w:rPr>
          <w:rFonts w:ascii="GHEA Grapalat" w:hAnsi="GHEA Grapalat" w:cs="Sylfaen"/>
          <w:sz w:val="24"/>
          <w:szCs w:val="24"/>
          <w:lang w:val="hy-AM"/>
        </w:rPr>
        <w:t xml:space="preserve">ԵԱՏՄ անդամ պետությունների կողմից Սերբիային տրամադրվում է 2208 20 290 0 և 2208 20 890 0 ԵԱՏՄ ԱՏԳ ԱԱ </w:t>
      </w:r>
      <w:proofErr w:type="spellStart"/>
      <w:r w:rsidR="00995F85" w:rsidRPr="003A1467">
        <w:rPr>
          <w:rFonts w:ascii="GHEA Grapalat" w:hAnsi="GHEA Grapalat" w:cs="Sylfaen"/>
          <w:sz w:val="24"/>
          <w:szCs w:val="24"/>
          <w:lang w:val="hy-AM"/>
        </w:rPr>
        <w:t>ծածկագրերով</w:t>
      </w:r>
      <w:proofErr w:type="spellEnd"/>
      <w:r w:rsidR="00995F85" w:rsidRPr="003A1467">
        <w:rPr>
          <w:rFonts w:ascii="GHEA Grapalat" w:hAnsi="GHEA Grapalat" w:cs="Sylfaen"/>
          <w:sz w:val="24"/>
          <w:szCs w:val="24"/>
          <w:lang w:val="hy-AM"/>
        </w:rPr>
        <w:t xml:space="preserve"> դաս</w:t>
      </w:r>
      <w:r w:rsidR="008070C4" w:rsidRPr="003A1467">
        <w:rPr>
          <w:rFonts w:ascii="GHEA Grapalat" w:hAnsi="GHEA Grapalat" w:cs="Sylfaen"/>
          <w:sz w:val="24"/>
          <w:szCs w:val="24"/>
          <w:lang w:val="hy-AM"/>
        </w:rPr>
        <w:t>վող</w:t>
      </w:r>
      <w:r w:rsidR="00995F85"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995F85" w:rsidRPr="003A1467">
        <w:rPr>
          <w:rFonts w:ascii="GHEA Grapalat" w:hAnsi="GHEA Grapalat" w:cs="Sylfaen"/>
          <w:sz w:val="24"/>
          <w:szCs w:val="24"/>
          <w:lang w:val="hy-AM"/>
        </w:rPr>
        <w:t>բրենդիի</w:t>
      </w:r>
      <w:proofErr w:type="spellEnd"/>
      <w:r w:rsidR="00995F85" w:rsidRPr="003A1467">
        <w:rPr>
          <w:rFonts w:ascii="GHEA Grapalat" w:hAnsi="GHEA Grapalat" w:cs="Sylfaen"/>
          <w:sz w:val="24"/>
          <w:szCs w:val="24"/>
          <w:lang w:val="hy-AM"/>
        </w:rPr>
        <w:t xml:space="preserve"> նկատմամբ անմաքս սակագնային քվոտա, տարեկան 35 հազար լիտր մաքուր սպիրտի հաշվարկով</w:t>
      </w:r>
      <w:r w:rsidR="008070C4" w:rsidRPr="003A146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070C4" w:rsidRPr="003A1467" w:rsidRDefault="006F796A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Սերբիայի կողմից </w:t>
      </w:r>
      <w:r w:rsidR="008070C4" w:rsidRPr="003A1467">
        <w:rPr>
          <w:rFonts w:ascii="GHEA Grapalat" w:hAnsi="GHEA Grapalat" w:cs="Sylfaen"/>
          <w:sz w:val="24"/>
          <w:szCs w:val="24"/>
          <w:lang w:val="hy-AM"/>
        </w:rPr>
        <w:t xml:space="preserve">ԵԱՏՄ անդամ պետություններին տրամադրվում է 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2208 20 29 և 2208 20 89 </w:t>
      </w:r>
      <w:r w:rsidR="008070C4" w:rsidRPr="003A1467">
        <w:rPr>
          <w:rFonts w:ascii="GHEA Grapalat" w:hAnsi="GHEA Grapalat" w:cs="Sylfaen"/>
          <w:sz w:val="24"/>
          <w:szCs w:val="24"/>
          <w:lang w:val="hy-AM"/>
        </w:rPr>
        <w:t xml:space="preserve">ԵԱՏՄ ԱՏԳ ԱԱ </w:t>
      </w:r>
      <w:proofErr w:type="spellStart"/>
      <w:r w:rsidR="008070C4" w:rsidRPr="003A1467">
        <w:rPr>
          <w:rFonts w:ascii="GHEA Grapalat" w:hAnsi="GHEA Grapalat" w:cs="Sylfaen"/>
          <w:sz w:val="24"/>
          <w:szCs w:val="24"/>
          <w:lang w:val="hy-AM"/>
        </w:rPr>
        <w:t>ծածկագրերով</w:t>
      </w:r>
      <w:proofErr w:type="spellEnd"/>
      <w:r w:rsidR="008070C4" w:rsidRPr="003A1467">
        <w:rPr>
          <w:rFonts w:ascii="GHEA Grapalat" w:hAnsi="GHEA Grapalat" w:cs="Sylfaen"/>
          <w:sz w:val="24"/>
          <w:szCs w:val="24"/>
          <w:lang w:val="hy-AM"/>
        </w:rPr>
        <w:t xml:space="preserve"> դասվող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բրենդիի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նկատմամբ անմաքս սակագնային քվոտա, տարեկան 50 հազար լիտր մաքուր սպիրտի հաշվարկով</w:t>
      </w:r>
      <w:r w:rsidR="008070C4" w:rsidRPr="003A1467">
        <w:rPr>
          <w:rFonts w:ascii="GHEA Grapalat" w:hAnsi="GHEA Grapalat" w:cs="Sylfaen"/>
          <w:sz w:val="24"/>
          <w:szCs w:val="24"/>
          <w:lang w:val="hy-AM"/>
        </w:rPr>
        <w:t>: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070C4" w:rsidRPr="003A1467" w:rsidRDefault="00310FBE" w:rsidP="008070C4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b/>
          <w:sz w:val="24"/>
          <w:szCs w:val="24"/>
          <w:lang w:val="hy-AM"/>
        </w:rPr>
        <w:t xml:space="preserve">Ծխախոտի արտադրանքի մասով՝ </w:t>
      </w:r>
      <w:r w:rsidR="008070C4" w:rsidRPr="003A1467">
        <w:rPr>
          <w:rFonts w:ascii="GHEA Grapalat" w:hAnsi="GHEA Grapalat" w:cs="Sylfaen"/>
          <w:sz w:val="24"/>
          <w:szCs w:val="24"/>
          <w:lang w:val="hy-AM"/>
        </w:rPr>
        <w:t xml:space="preserve">ԵԱՏՄ անդամ պետությունների կողմից Սերբիային տրամադրվում է ծխախոտի համար անմաքս սակագնային քվոտա տարեկան </w:t>
      </w:r>
      <w:proofErr w:type="spellStart"/>
      <w:r w:rsidR="008070C4" w:rsidRPr="003A1467">
        <w:rPr>
          <w:rFonts w:ascii="GHEA Grapalat" w:hAnsi="GHEA Grapalat" w:cs="Sylfaen"/>
          <w:sz w:val="24"/>
          <w:szCs w:val="24"/>
          <w:lang w:val="hy-AM"/>
        </w:rPr>
        <w:t>մինչև</w:t>
      </w:r>
      <w:proofErr w:type="spellEnd"/>
      <w:r w:rsidR="008070C4" w:rsidRPr="003A1467">
        <w:rPr>
          <w:rFonts w:ascii="GHEA Grapalat" w:hAnsi="GHEA Grapalat" w:cs="Sylfaen"/>
          <w:sz w:val="24"/>
          <w:szCs w:val="24"/>
          <w:lang w:val="hy-AM"/>
        </w:rPr>
        <w:t xml:space="preserve">  2 մլրդ հատ ծավալով:</w:t>
      </w:r>
    </w:p>
    <w:p w:rsidR="00310FBE" w:rsidRPr="003A1467" w:rsidRDefault="00310FBE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>Սերբիայի կողմից</w:t>
      </w:r>
      <w:r w:rsidR="00297C9E" w:rsidRPr="003A1467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="008070C4" w:rsidRPr="003A1467">
        <w:rPr>
          <w:rFonts w:ascii="GHEA Grapalat" w:hAnsi="GHEA Grapalat" w:cs="Sylfaen"/>
          <w:sz w:val="24"/>
          <w:szCs w:val="24"/>
          <w:lang w:val="hy-AM"/>
        </w:rPr>
        <w:t xml:space="preserve"> Հանրապետությունից, </w:t>
      </w:r>
      <w:r w:rsidR="00C24451" w:rsidRPr="003A1467">
        <w:rPr>
          <w:rFonts w:ascii="GHEA Grapalat" w:hAnsi="GHEA Grapalat" w:cs="Sylfaen"/>
          <w:sz w:val="24"/>
          <w:szCs w:val="24"/>
          <w:lang w:val="hy-AM"/>
        </w:rPr>
        <w:t>Բելա</w:t>
      </w:r>
      <w:r w:rsidR="00297C9E" w:rsidRPr="003A1467">
        <w:rPr>
          <w:rFonts w:ascii="GHEA Grapalat" w:hAnsi="GHEA Grapalat" w:cs="Sylfaen"/>
          <w:sz w:val="24"/>
          <w:szCs w:val="24"/>
          <w:lang w:val="hy-AM"/>
        </w:rPr>
        <w:t>ռուսի</w:t>
      </w:r>
      <w:r w:rsidR="008070C4" w:rsidRPr="003A1467">
        <w:rPr>
          <w:rFonts w:ascii="GHEA Grapalat" w:hAnsi="GHEA Grapalat" w:cs="Sylfaen"/>
          <w:sz w:val="24"/>
          <w:szCs w:val="24"/>
          <w:lang w:val="hy-AM"/>
        </w:rPr>
        <w:t xml:space="preserve"> Հանրապետությունից,</w:t>
      </w:r>
      <w:r w:rsidR="00297C9E"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297C9E" w:rsidRPr="003A1467">
        <w:rPr>
          <w:rFonts w:ascii="GHEA Grapalat" w:hAnsi="GHEA Grapalat" w:cs="Sylfaen"/>
          <w:sz w:val="24"/>
          <w:szCs w:val="24"/>
          <w:lang w:val="hy-AM"/>
        </w:rPr>
        <w:t>Ղազախստանի</w:t>
      </w:r>
      <w:proofErr w:type="spellEnd"/>
      <w:r w:rsidR="008070C4" w:rsidRPr="003A1467">
        <w:rPr>
          <w:rFonts w:ascii="GHEA Grapalat" w:hAnsi="GHEA Grapalat" w:cs="Sylfaen"/>
          <w:sz w:val="24"/>
          <w:szCs w:val="24"/>
          <w:lang w:val="hy-AM"/>
        </w:rPr>
        <w:t xml:space="preserve"> Հանրապետությունից,</w:t>
      </w:r>
      <w:r w:rsidR="00297C9E" w:rsidRPr="003A1467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proofErr w:type="spellStart"/>
      <w:r w:rsidR="00297C9E" w:rsidRPr="003A1467">
        <w:rPr>
          <w:rFonts w:ascii="GHEA Grapalat" w:hAnsi="GHEA Grapalat" w:cs="Sylfaen"/>
          <w:sz w:val="24"/>
          <w:szCs w:val="24"/>
          <w:lang w:val="hy-AM"/>
        </w:rPr>
        <w:t>Ղրղզստանի</w:t>
      </w:r>
      <w:proofErr w:type="spellEnd"/>
      <w:r w:rsidR="00297C9E"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70C4" w:rsidRPr="003A1467">
        <w:rPr>
          <w:rFonts w:ascii="GHEA Grapalat" w:hAnsi="GHEA Grapalat" w:cs="Sylfaen"/>
          <w:sz w:val="24"/>
          <w:szCs w:val="24"/>
          <w:lang w:val="hy-AM"/>
        </w:rPr>
        <w:t xml:space="preserve">Հանրապետությունից </w:t>
      </w:r>
      <w:r w:rsidR="00297C9E" w:rsidRPr="003A1467">
        <w:rPr>
          <w:rFonts w:ascii="GHEA Grapalat" w:hAnsi="GHEA Grapalat" w:cs="Sylfaen"/>
          <w:sz w:val="24"/>
          <w:szCs w:val="24"/>
          <w:lang w:val="hy-AM"/>
        </w:rPr>
        <w:t xml:space="preserve">ծագող թութուն պարունակող ծխախոտի նկատմամբ </w:t>
      </w:r>
      <w:r w:rsidR="006B550B" w:rsidRPr="003A1467">
        <w:rPr>
          <w:rFonts w:ascii="GHEA Grapalat" w:hAnsi="GHEA Grapalat" w:cs="Sylfaen"/>
          <w:sz w:val="24"/>
          <w:szCs w:val="24"/>
          <w:lang w:val="hy-AM"/>
        </w:rPr>
        <w:t xml:space="preserve">տրամադրվում է </w:t>
      </w:r>
      <w:r w:rsidR="00297C9E" w:rsidRPr="003A1467">
        <w:rPr>
          <w:rFonts w:ascii="GHEA Grapalat" w:hAnsi="GHEA Grapalat" w:cs="Sylfaen"/>
          <w:sz w:val="24"/>
          <w:szCs w:val="24"/>
          <w:lang w:val="hy-AM"/>
        </w:rPr>
        <w:t>սակագնային քվոտա տարեկան 2 մլրդ հատ ծավալով:</w:t>
      </w:r>
    </w:p>
    <w:p w:rsidR="00377144" w:rsidRPr="003A1467" w:rsidRDefault="00377144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b/>
          <w:sz w:val="24"/>
          <w:szCs w:val="24"/>
          <w:lang w:val="hy-AM"/>
        </w:rPr>
        <w:t xml:space="preserve">Լրացուցիչ </w:t>
      </w:r>
      <w:proofErr w:type="spellStart"/>
      <w:r w:rsidRPr="003A1467">
        <w:rPr>
          <w:rFonts w:ascii="GHEA Grapalat" w:hAnsi="GHEA Grapalat" w:cs="Sylfaen"/>
          <w:b/>
          <w:sz w:val="24"/>
          <w:szCs w:val="24"/>
          <w:lang w:val="hy-AM"/>
        </w:rPr>
        <w:t>ազատականացման</w:t>
      </w:r>
      <w:proofErr w:type="spellEnd"/>
      <w:r w:rsidRPr="003A1467">
        <w:rPr>
          <w:rFonts w:ascii="GHEA Grapalat" w:hAnsi="GHEA Grapalat" w:cs="Sylfaen"/>
          <w:b/>
          <w:sz w:val="24"/>
          <w:szCs w:val="24"/>
          <w:lang w:val="hy-AM"/>
        </w:rPr>
        <w:t xml:space="preserve"> մասով՝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Ապրանքների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առևտրի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կանոնների և համապատասխան կանոնակարգող պարտավորությունների առումով ազատ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առևտրի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նոր համաձայնագիրը շատ հարցերում հիմնվում է երկկողմ համաձայն</w:t>
      </w:r>
      <w:r w:rsidR="00C92268" w:rsidRPr="003A1467">
        <w:rPr>
          <w:rFonts w:ascii="GHEA Grapalat" w:hAnsi="GHEA Grapalat" w:cs="Sylfaen"/>
          <w:sz w:val="24"/>
          <w:szCs w:val="24"/>
          <w:lang w:val="hy-AM"/>
        </w:rPr>
        <w:t>ա</w:t>
      </w:r>
      <w:r w:rsidRPr="003A1467">
        <w:rPr>
          <w:rFonts w:ascii="GHEA Grapalat" w:hAnsi="GHEA Grapalat" w:cs="Sylfaen"/>
          <w:sz w:val="24"/>
          <w:szCs w:val="24"/>
          <w:lang w:val="hy-AM"/>
        </w:rPr>
        <w:t>գրերի վրա, որոնք կնքվել են Բել</w:t>
      </w:r>
      <w:r w:rsidR="00C24451" w:rsidRPr="003A1467">
        <w:rPr>
          <w:rFonts w:ascii="GHEA Grapalat" w:hAnsi="GHEA Grapalat" w:cs="Sylfaen"/>
          <w:sz w:val="24"/>
          <w:szCs w:val="24"/>
          <w:lang w:val="hy-AM"/>
        </w:rPr>
        <w:t>ա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ռուսի </w:t>
      </w:r>
      <w:r w:rsidR="00C92268" w:rsidRPr="003A1467">
        <w:rPr>
          <w:rFonts w:ascii="GHEA Grapalat" w:hAnsi="GHEA Grapalat" w:cs="Sylfaen"/>
          <w:sz w:val="24"/>
          <w:szCs w:val="24"/>
          <w:lang w:val="hy-AM"/>
        </w:rPr>
        <w:t>Հ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անրապետության,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Ղազախստանի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Հանրապետության և Ռուսաստանի Դաշնության ու Սերբիայի Հանրապետության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միջև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2010-2011 թվականներին «եռյակի» մաքսային միության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ձևավորման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փուլում:</w:t>
      </w:r>
    </w:p>
    <w:p w:rsidR="00096074" w:rsidRPr="003A1467" w:rsidRDefault="00096074" w:rsidP="003604B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Համաձայնագիրը ներառում է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հիմնական կանոնակարգող պարտավորությունները.</w:t>
      </w:r>
    </w:p>
    <w:p w:rsidR="002E31EB" w:rsidRPr="003A1467" w:rsidRDefault="00774F5F" w:rsidP="007E5F0A">
      <w:pPr>
        <w:pStyle w:val="ListParagraph"/>
        <w:numPr>
          <w:ilvl w:val="0"/>
          <w:numId w:val="3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առավել </w:t>
      </w:r>
      <w:r w:rsidR="00C92268" w:rsidRPr="003A1467">
        <w:rPr>
          <w:rFonts w:ascii="GHEA Grapalat" w:hAnsi="GHEA Grapalat" w:cs="Sylfaen"/>
          <w:sz w:val="24"/>
          <w:szCs w:val="24"/>
          <w:lang w:val="hy-AM"/>
        </w:rPr>
        <w:t>բ</w:t>
      </w:r>
      <w:r w:rsidRPr="003A1467">
        <w:rPr>
          <w:rFonts w:ascii="GHEA Grapalat" w:hAnsi="GHEA Grapalat" w:cs="Sylfaen"/>
          <w:sz w:val="24"/>
          <w:szCs w:val="24"/>
          <w:lang w:val="hy-AM"/>
        </w:rPr>
        <w:t>արենպաստ ռ</w:t>
      </w:r>
      <w:r w:rsidR="005B2B55" w:rsidRPr="003A1467">
        <w:rPr>
          <w:rFonts w:ascii="GHEA Grapalat" w:hAnsi="GHEA Grapalat" w:cs="Sylfaen"/>
          <w:sz w:val="24"/>
          <w:szCs w:val="24"/>
          <w:lang w:val="hy-AM"/>
        </w:rPr>
        <w:t>եժիմի պահպանում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ապրանքների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առևտրի</w:t>
      </w:r>
      <w:proofErr w:type="spellEnd"/>
      <w:r w:rsidR="0088541D"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A1467">
        <w:rPr>
          <w:rFonts w:ascii="GHEA Grapalat" w:hAnsi="GHEA Grapalat" w:cs="Sylfaen"/>
          <w:sz w:val="24"/>
          <w:szCs w:val="24"/>
          <w:lang w:val="hy-AM"/>
        </w:rPr>
        <w:t>ն</w:t>
      </w:r>
      <w:r w:rsidR="0088541D" w:rsidRPr="003A1467">
        <w:rPr>
          <w:rFonts w:ascii="GHEA Grapalat" w:hAnsi="GHEA Grapalat" w:cs="Sylfaen"/>
          <w:sz w:val="24"/>
          <w:szCs w:val="24"/>
          <w:lang w:val="hy-AM"/>
        </w:rPr>
        <w:t>կատմա</w:t>
      </w:r>
      <w:r w:rsidR="009C502D" w:rsidRPr="009C502D">
        <w:rPr>
          <w:rFonts w:ascii="GHEA Grapalat" w:hAnsi="GHEA Grapalat" w:cs="Sylfaen"/>
          <w:sz w:val="24"/>
          <w:szCs w:val="24"/>
          <w:lang w:val="hy-AM"/>
        </w:rPr>
        <w:t>մ</w:t>
      </w:r>
      <w:r w:rsidR="0088541D" w:rsidRPr="003A1467">
        <w:rPr>
          <w:rFonts w:ascii="GHEA Grapalat" w:hAnsi="GHEA Grapalat" w:cs="Sylfaen"/>
          <w:sz w:val="24"/>
          <w:szCs w:val="24"/>
          <w:lang w:val="hy-AM"/>
        </w:rPr>
        <w:t>բ՝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6719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ՍԱԳՀ I հոդվածի իմաստով;</w:t>
      </w:r>
    </w:p>
    <w:p w:rsidR="002E31EB" w:rsidRPr="003A1467" w:rsidRDefault="00B12DC1" w:rsidP="007E5F0A">
      <w:pPr>
        <w:pStyle w:val="ListParagraph"/>
        <w:numPr>
          <w:ilvl w:val="0"/>
          <w:numId w:val="3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մաքսային վճարների սահմանափակում</w:t>
      </w:r>
      <w:r w:rsidR="006B550B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B550B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մատուցվող </w:t>
      </w: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ծառայությունների մոտավոր արժեքով;</w:t>
      </w:r>
    </w:p>
    <w:p w:rsidR="002E31EB" w:rsidRPr="003A1467" w:rsidRDefault="006B550B" w:rsidP="007E5F0A">
      <w:pPr>
        <w:pStyle w:val="ListParagraph"/>
        <w:numPr>
          <w:ilvl w:val="0"/>
          <w:numId w:val="3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ՍԱԳՀ XI և XIII հոդվածներին համապատասխան </w:t>
      </w:r>
      <w:r w:rsidR="00B12DC1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կողմերի իրավունք կիրառել սահմանափակումներ և արգելքներ</w:t>
      </w: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;</w:t>
      </w:r>
    </w:p>
    <w:p w:rsidR="002E31EB" w:rsidRPr="003A1467" w:rsidRDefault="00B12DC1" w:rsidP="007E5F0A">
      <w:pPr>
        <w:pStyle w:val="ListParagraph"/>
        <w:numPr>
          <w:ilvl w:val="0"/>
          <w:numId w:val="3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դրույթներ՝ ուղղված կողմերի համագործակցության զարգացմանը և տեխնիկական կանոնակարգման</w:t>
      </w:r>
      <w:r w:rsidR="00EB548F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ինչպես նաև </w:t>
      </w:r>
      <w:r w:rsidR="009A39E3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սանիտարական, անասնաբուժական և </w:t>
      </w:r>
      <w:proofErr w:type="spellStart"/>
      <w:r w:rsidR="009A39E3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բուսասանիտարական</w:t>
      </w:r>
      <w:proofErr w:type="spellEnd"/>
      <w:r w:rsidR="009A39E3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միջոցների կիրառման</w:t>
      </w: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ոլորտում </w:t>
      </w:r>
      <w:proofErr w:type="spellStart"/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առևտրում</w:t>
      </w:r>
      <w:proofErr w:type="spellEnd"/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B550B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առաջացող </w:t>
      </w: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խոչընդոտների նվազեցմանը</w:t>
      </w:r>
      <w:r w:rsidR="006B550B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;</w:t>
      </w:r>
    </w:p>
    <w:p w:rsidR="006B550B" w:rsidRPr="003A1467" w:rsidRDefault="0050416F" w:rsidP="007E5F0A">
      <w:pPr>
        <w:pStyle w:val="ListParagraph"/>
        <w:numPr>
          <w:ilvl w:val="0"/>
          <w:numId w:val="3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մտավոր սեփականության օբյեկտների իրավունքի պաշտպանության տրամադ</w:t>
      </w:r>
      <w:r w:rsidR="00446221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րում և պահպանության ապահովում</w:t>
      </w:r>
      <w:r w:rsidR="006B550B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;</w:t>
      </w:r>
      <w:r w:rsidR="00446221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90C08" w:rsidRPr="003A1467" w:rsidRDefault="0050416F" w:rsidP="007E5F0A">
      <w:pPr>
        <w:pStyle w:val="ListParagraph"/>
        <w:numPr>
          <w:ilvl w:val="0"/>
          <w:numId w:val="3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ներքին շուկայի պաշտպանության միջոցների կիրառման իրավունք՝ տեղական արտադրողի շահերի </w:t>
      </w:r>
      <w:r w:rsidR="006B550B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պաշտպանության</w:t>
      </w: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նպատակով</w:t>
      </w:r>
      <w:r w:rsidR="006B550B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470C9E" w:rsidRPr="003A1467" w:rsidRDefault="00470C9E" w:rsidP="003604BC">
      <w:pPr>
        <w:pStyle w:val="ListParagraph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Հետազոտությունների անցկացման և հատուկ պաշտպանիչ,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հակագնագցման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և փոխհատուցման միջոցների կիրառման ոլորտում կողմերի համար </w:t>
      </w:r>
      <w:r w:rsidR="00471ECE" w:rsidRPr="003A1467">
        <w:rPr>
          <w:rFonts w:ascii="GHEA Grapalat" w:hAnsi="GHEA Grapalat" w:cs="Sylfaen"/>
          <w:sz w:val="24"/>
          <w:szCs w:val="24"/>
          <w:lang w:val="hy-AM"/>
        </w:rPr>
        <w:t>սահման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ված ԱՀԿ համընդհանուր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ստանդարտին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հետևելու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պարտավորությունների</w:t>
      </w:r>
      <w:r w:rsidR="009669AB" w:rsidRPr="003A1467">
        <w:rPr>
          <w:rFonts w:ascii="GHEA Grapalat" w:hAnsi="GHEA Grapalat" w:cs="Sylfaen"/>
          <w:sz w:val="24"/>
          <w:szCs w:val="24"/>
          <w:lang w:val="hy-AM"/>
        </w:rPr>
        <w:t xml:space="preserve"> հետ մեկտեղ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Սերբիայի համար Համաձայն</w:t>
      </w:r>
      <w:r w:rsidR="004711C3" w:rsidRPr="003A1467">
        <w:rPr>
          <w:rFonts w:ascii="GHEA Grapalat" w:hAnsi="GHEA Grapalat" w:cs="Sylfaen"/>
          <w:sz w:val="24"/>
          <w:szCs w:val="24"/>
          <w:lang w:val="hy-AM"/>
        </w:rPr>
        <w:t>ա</w:t>
      </w:r>
      <w:r w:rsidRPr="003A1467">
        <w:rPr>
          <w:rFonts w:ascii="GHEA Grapalat" w:hAnsi="GHEA Grapalat" w:cs="Sylfaen"/>
          <w:sz w:val="24"/>
          <w:szCs w:val="24"/>
          <w:lang w:val="hy-AM"/>
        </w:rPr>
        <w:t>գրով նախատեսված են պարտավորություններ հետազոտություններ ան</w:t>
      </w:r>
      <w:r w:rsidR="00471ECE" w:rsidRPr="003A1467">
        <w:rPr>
          <w:rFonts w:ascii="GHEA Grapalat" w:hAnsi="GHEA Grapalat" w:cs="Sylfaen"/>
          <w:sz w:val="24"/>
          <w:szCs w:val="24"/>
          <w:lang w:val="hy-AM"/>
        </w:rPr>
        <w:t>ց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կացնելու և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առևտրային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պաշտպանության միջոցներ կիրառելու ժամանակ անդամ պետություններին առանձի</w:t>
      </w:r>
      <w:r w:rsidR="009669AB" w:rsidRPr="003A1467">
        <w:rPr>
          <w:rFonts w:ascii="GHEA Grapalat" w:hAnsi="GHEA Grapalat" w:cs="Sylfaen"/>
          <w:sz w:val="24"/>
          <w:szCs w:val="24"/>
          <w:lang w:val="hy-AM"/>
        </w:rPr>
        <w:t>ն դիտարկելու ուղղությամբ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, ինչը թույլ </w:t>
      </w:r>
      <w:r w:rsidR="00B746E1" w:rsidRPr="003A1467">
        <w:rPr>
          <w:rFonts w:ascii="GHEA Grapalat" w:hAnsi="GHEA Grapalat" w:cs="Sylfaen"/>
          <w:sz w:val="24"/>
          <w:szCs w:val="24"/>
          <w:lang w:val="hy-AM"/>
        </w:rPr>
        <w:t>կտա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բացառել </w:t>
      </w:r>
      <w:r w:rsidR="009C502D" w:rsidRPr="009C502D">
        <w:rPr>
          <w:rFonts w:ascii="GHEA Grapalat" w:hAnsi="GHEA Grapalat" w:cs="Sylfaen"/>
          <w:sz w:val="24"/>
          <w:szCs w:val="24"/>
          <w:lang w:val="hy-AM"/>
        </w:rPr>
        <w:t xml:space="preserve">նշված 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միջոցների </w:t>
      </w:r>
      <w:r w:rsidR="00C0503F" w:rsidRPr="003A146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չհիմնավորված տարածումը ամբողջ </w:t>
      </w:r>
      <w:proofErr w:type="spellStart"/>
      <w:r w:rsidR="009C502D" w:rsidRPr="009C502D">
        <w:rPr>
          <w:rFonts w:ascii="GHEA Grapalat" w:hAnsi="GHEA Grapalat" w:cs="Sylfaen"/>
          <w:sz w:val="24"/>
          <w:szCs w:val="24"/>
          <w:lang w:val="hy-AM"/>
        </w:rPr>
        <w:t>Եվրասիական</w:t>
      </w:r>
      <w:proofErr w:type="spellEnd"/>
      <w:r w:rsidR="009C502D" w:rsidRPr="009C502D">
        <w:rPr>
          <w:rFonts w:ascii="GHEA Grapalat" w:hAnsi="GHEA Grapalat" w:cs="Sylfaen"/>
          <w:sz w:val="24"/>
          <w:szCs w:val="24"/>
          <w:lang w:val="hy-AM"/>
        </w:rPr>
        <w:t xml:space="preserve"> տնտեսական միության </w:t>
      </w:r>
      <w:r w:rsidRPr="003A1467">
        <w:rPr>
          <w:rFonts w:ascii="GHEA Grapalat" w:hAnsi="GHEA Grapalat" w:cs="Sylfaen"/>
          <w:sz w:val="24"/>
          <w:szCs w:val="24"/>
          <w:lang w:val="hy-AM"/>
        </w:rPr>
        <w:t>վրա:</w:t>
      </w:r>
    </w:p>
    <w:p w:rsidR="002A686D" w:rsidRPr="003A1467" w:rsidRDefault="00386384" w:rsidP="009C502D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Համաձայնագիրը </w:t>
      </w:r>
      <w:r w:rsidR="002A686D" w:rsidRPr="003A1467">
        <w:rPr>
          <w:rFonts w:ascii="GHEA Grapalat" w:hAnsi="GHEA Grapalat" w:cs="Sylfaen"/>
          <w:sz w:val="24"/>
          <w:szCs w:val="24"/>
          <w:lang w:val="hy-AM"/>
        </w:rPr>
        <w:t xml:space="preserve">նախատեսում է </w:t>
      </w:r>
      <w:r w:rsidRPr="003A1467">
        <w:rPr>
          <w:rFonts w:ascii="GHEA Grapalat" w:hAnsi="GHEA Grapalat" w:cs="Sylfaen"/>
          <w:sz w:val="24"/>
          <w:szCs w:val="24"/>
          <w:lang w:val="hy-AM"/>
        </w:rPr>
        <w:t>նաև երկկողմ պաշտպանիչ միջոցների մեխանիզմ</w:t>
      </w:r>
      <w:r w:rsidR="002A686D" w:rsidRPr="003A1467">
        <w:rPr>
          <w:rFonts w:ascii="GHEA Grapalat" w:hAnsi="GHEA Grapalat" w:cs="Sylfaen"/>
          <w:sz w:val="24"/>
          <w:szCs w:val="24"/>
          <w:lang w:val="hy-AM"/>
        </w:rPr>
        <w:t>ի կիրառում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, որը թույլ է տալիս </w:t>
      </w:r>
      <w:r w:rsidR="002A686D" w:rsidRPr="003A1467">
        <w:rPr>
          <w:rFonts w:ascii="GHEA Grapalat" w:hAnsi="GHEA Grapalat" w:cs="Sylfaen"/>
          <w:sz w:val="24"/>
          <w:szCs w:val="24"/>
          <w:lang w:val="hy-AM"/>
        </w:rPr>
        <w:t>արագ</w:t>
      </w:r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արձագանքել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առևտրի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3A1467">
        <w:rPr>
          <w:rFonts w:ascii="GHEA Grapalat" w:hAnsi="GHEA Grapalat" w:cs="Sylfaen"/>
          <w:sz w:val="24"/>
          <w:szCs w:val="24"/>
          <w:lang w:val="hy-AM"/>
        </w:rPr>
        <w:t>ազատականացման</w:t>
      </w:r>
      <w:proofErr w:type="spellEnd"/>
      <w:r w:rsidRPr="003A1467">
        <w:rPr>
          <w:rFonts w:ascii="GHEA Grapalat" w:hAnsi="GHEA Grapalat" w:cs="Sylfaen"/>
          <w:sz w:val="24"/>
          <w:szCs w:val="24"/>
          <w:lang w:val="hy-AM"/>
        </w:rPr>
        <w:t xml:space="preserve"> արդյունքում շուկայում տեղի ունեցող փոփոխություններին: </w:t>
      </w:r>
    </w:p>
    <w:p w:rsidR="006C2913" w:rsidRPr="003A1467" w:rsidRDefault="00157833" w:rsidP="009C502D">
      <w:pPr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Համաձայնագիրը ներառում է ապրանք</w:t>
      </w:r>
      <w:r w:rsidR="002A686D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ի ծագման որոշման կանոններ</w:t>
      </w:r>
      <w:r w:rsidR="002A686D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արտոնյալ </w:t>
      </w:r>
      <w:proofErr w:type="spellStart"/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առևտրային</w:t>
      </w:r>
      <w:proofErr w:type="spellEnd"/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ռեժիմի կիրառման </w:t>
      </w:r>
      <w:r w:rsidR="002A686D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համար</w:t>
      </w:r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ինչպես նաև դրույթներ մաքսային մարմինների համագործակցության և </w:t>
      </w:r>
      <w:proofErr w:type="spellStart"/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առևտրի</w:t>
      </w:r>
      <w:proofErr w:type="spellEnd"/>
      <w:r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6C2913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վարչարարության</w:t>
      </w:r>
      <w:proofErr w:type="spellEnd"/>
      <w:r w:rsidR="006C2913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686D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բնագավառներում</w:t>
      </w:r>
      <w:r w:rsidR="006C2913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37672E" w:rsidRPr="003A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71ECE" w:rsidRPr="003A1467" w:rsidRDefault="00471ECE" w:rsidP="003604BC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A1467">
        <w:rPr>
          <w:rFonts w:ascii="GHEA Grapalat" w:hAnsi="GHEA Grapalat"/>
          <w:sz w:val="24"/>
          <w:szCs w:val="24"/>
          <w:lang w:val="hy-AM"/>
        </w:rPr>
        <w:t>Համաձայնագիրը նախատեսում է մաքսային մարմինների հետ արտաքին տնտեսական գործունեության մասնակիցների փոխազդեցության ավելի կանխատեսելի կարգ, ինչպես նաև պարունակում է Կողմերի</w:t>
      </w:r>
      <w:r w:rsidRPr="003A1467">
        <w:rPr>
          <w:lang w:val="hy-AM"/>
        </w:rPr>
        <w:t xml:space="preserve"> </w:t>
      </w:r>
      <w:r w:rsidRPr="003A1467">
        <w:rPr>
          <w:rFonts w:ascii="GHEA Grapalat" w:hAnsi="GHEA Grapalat"/>
          <w:sz w:val="24"/>
          <w:szCs w:val="24"/>
          <w:lang w:val="hy-AM"/>
        </w:rPr>
        <w:t xml:space="preserve">իրավասու մարմինների 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3A1467">
        <w:rPr>
          <w:rFonts w:ascii="GHEA Grapalat" w:hAnsi="GHEA Grapalat"/>
          <w:sz w:val="24"/>
          <w:szCs w:val="24"/>
          <w:lang w:val="hy-AM"/>
        </w:rPr>
        <w:t xml:space="preserve"> վարչական համագործակցության ընդլայնված 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գործիքակազմ</w:t>
      </w:r>
      <w:proofErr w:type="spellEnd"/>
      <w:r w:rsidR="004711C3" w:rsidRPr="003A1467">
        <w:rPr>
          <w:rFonts w:ascii="GHEA Grapalat" w:hAnsi="GHEA Grapalat"/>
          <w:sz w:val="24"/>
          <w:szCs w:val="24"/>
          <w:lang w:val="hy-AM"/>
        </w:rPr>
        <w:t>՝</w:t>
      </w:r>
      <w:r w:rsidRPr="003A1467">
        <w:rPr>
          <w:rFonts w:ascii="GHEA Grapalat" w:hAnsi="GHEA Grapalat"/>
          <w:sz w:val="24"/>
          <w:szCs w:val="24"/>
          <w:lang w:val="hy-AM"/>
        </w:rPr>
        <w:t xml:space="preserve"> ուղղված օպերատիվ 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փոխգործակցությանը</w:t>
      </w:r>
      <w:proofErr w:type="spellEnd"/>
      <w:r w:rsidRPr="003A146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3A1467">
        <w:rPr>
          <w:rFonts w:ascii="GHEA Grapalat" w:hAnsi="GHEA Grapalat"/>
          <w:sz w:val="24"/>
          <w:szCs w:val="24"/>
          <w:lang w:val="hy-AM"/>
        </w:rPr>
        <w:t>վիճահարույց</w:t>
      </w:r>
      <w:proofErr w:type="spellEnd"/>
      <w:r w:rsidRPr="003A1467">
        <w:rPr>
          <w:rFonts w:ascii="GHEA Grapalat" w:hAnsi="GHEA Grapalat"/>
          <w:sz w:val="24"/>
          <w:szCs w:val="24"/>
          <w:lang w:val="hy-AM"/>
        </w:rPr>
        <w:t xml:space="preserve"> հարցերի քննարկման ժամանակ, ինչպես նաև Համաձայնագրի շրջանակներում սակագնային արտոնությունների ստացման համար հնարավոր չարաշահումների կանխարգելմանը:</w:t>
      </w:r>
    </w:p>
    <w:p w:rsidR="002E31EB" w:rsidRPr="003A1467" w:rsidRDefault="00F96347" w:rsidP="002E31EB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A1467">
        <w:rPr>
          <w:rFonts w:ascii="GHEA Grapalat" w:hAnsi="GHEA Grapalat"/>
          <w:sz w:val="24"/>
          <w:szCs w:val="24"/>
          <w:lang w:val="hy-AM"/>
        </w:rPr>
        <w:lastRenderedPageBreak/>
        <w:t>Հ</w:t>
      </w:r>
      <w:r w:rsidR="00471ECE" w:rsidRPr="003A1467">
        <w:rPr>
          <w:rFonts w:ascii="GHEA Grapalat" w:hAnsi="GHEA Grapalat"/>
          <w:sz w:val="24"/>
          <w:szCs w:val="24"/>
          <w:lang w:val="hy-AM"/>
        </w:rPr>
        <w:t>ամաձայնագիրը նախատեսում է ապրանքների ծագման սերտիֆիկացման էլեկտրոնային համակարգի ներդրման հնարավորություն, որը ենթադրում է ապրանքի մաքսային հայտարարագրման ժամանակ ապրանքի</w:t>
      </w:r>
      <w:r w:rsidR="00B75430" w:rsidRPr="003A1467">
        <w:rPr>
          <w:rFonts w:ascii="GHEA Grapalat" w:hAnsi="GHEA Grapalat"/>
          <w:sz w:val="24"/>
          <w:szCs w:val="24"/>
          <w:lang w:val="hy-AM"/>
        </w:rPr>
        <w:t>՝</w:t>
      </w:r>
      <w:r w:rsidR="00471ECE" w:rsidRPr="003A1467">
        <w:rPr>
          <w:rFonts w:ascii="GHEA Grapalat" w:hAnsi="GHEA Grapalat"/>
          <w:sz w:val="24"/>
          <w:szCs w:val="24"/>
          <w:lang w:val="hy-AM"/>
        </w:rPr>
        <w:t xml:space="preserve"> թղթի վրա ծագման վկայագրեր տրամադրելու անհրաժեշտությ</w:t>
      </w:r>
      <w:r w:rsidR="0037672E" w:rsidRPr="003A1467">
        <w:rPr>
          <w:rFonts w:ascii="GHEA Grapalat" w:hAnsi="GHEA Grapalat"/>
          <w:sz w:val="24"/>
          <w:szCs w:val="24"/>
          <w:lang w:val="hy-AM"/>
        </w:rPr>
        <w:t>ունից հրաժարումը:</w:t>
      </w:r>
    </w:p>
    <w:p w:rsidR="00C24451" w:rsidRPr="003A1467" w:rsidRDefault="00471ECE" w:rsidP="00C24451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A1467">
        <w:rPr>
          <w:rFonts w:ascii="GHEA Grapalat" w:hAnsi="GHEA Grapalat"/>
          <w:sz w:val="24"/>
          <w:szCs w:val="24"/>
          <w:lang w:val="hy-AM"/>
        </w:rPr>
        <w:t>Համաձայնագրով նախատեսված մեխանիզմը հնարավորություն է ստեղծում</w:t>
      </w:r>
      <w:r w:rsidRPr="003A1467">
        <w:rPr>
          <w:lang w:val="hy-AM"/>
        </w:rPr>
        <w:t xml:space="preserve"> </w:t>
      </w:r>
      <w:r w:rsidRPr="003A1467">
        <w:rPr>
          <w:rFonts w:ascii="GHEA Grapalat" w:hAnsi="GHEA Grapalat"/>
          <w:sz w:val="24"/>
          <w:szCs w:val="24"/>
          <w:lang w:val="hy-AM"/>
        </w:rPr>
        <w:t>խորհրդակցությունների միջոցով վեճերի կարգավոր</w:t>
      </w:r>
      <w:r w:rsidR="004C00D8" w:rsidRPr="003A1467">
        <w:rPr>
          <w:rFonts w:ascii="GHEA Grapalat" w:hAnsi="GHEA Grapalat"/>
          <w:sz w:val="24"/>
          <w:szCs w:val="24"/>
          <w:lang w:val="hy-AM"/>
        </w:rPr>
        <w:t>ման</w:t>
      </w:r>
      <w:r w:rsidRPr="003A1467">
        <w:rPr>
          <w:rFonts w:ascii="GHEA Grapalat" w:hAnsi="GHEA Grapalat"/>
          <w:sz w:val="24"/>
          <w:szCs w:val="24"/>
          <w:lang w:val="hy-AM"/>
        </w:rPr>
        <w:t>, ինչպես նաև վեճերի փոխանց</w:t>
      </w:r>
      <w:r w:rsidR="00714714" w:rsidRPr="003A1467">
        <w:rPr>
          <w:rFonts w:ascii="GHEA Grapalat" w:hAnsi="GHEA Grapalat"/>
          <w:sz w:val="24"/>
          <w:szCs w:val="24"/>
          <w:lang w:val="hy-AM"/>
        </w:rPr>
        <w:t>ման համար</w:t>
      </w:r>
      <w:r w:rsidRPr="003A146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604BC" w:rsidRPr="003A1467" w:rsidRDefault="003604BC" w:rsidP="00C24451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A1467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Ելնելով </w:t>
      </w:r>
      <w:proofErr w:type="spellStart"/>
      <w:r w:rsidRPr="003A1467">
        <w:rPr>
          <w:rFonts w:ascii="GHEA Grapalat" w:hAnsi="GHEA Grapalat" w:cs="Tahoma"/>
          <w:spacing w:val="-2"/>
          <w:sz w:val="24"/>
          <w:szCs w:val="24"/>
          <w:lang w:val="hy-AM"/>
        </w:rPr>
        <w:t>վերոգրյալից</w:t>
      </w:r>
      <w:proofErr w:type="spellEnd"/>
      <w:r w:rsidRPr="003A1467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` ՀՀ </w:t>
      </w:r>
      <w:r w:rsidR="002F1DEC">
        <w:rPr>
          <w:rFonts w:ascii="GHEA Grapalat" w:hAnsi="GHEA Grapalat" w:cs="Tahoma"/>
          <w:spacing w:val="-2"/>
          <w:sz w:val="24"/>
          <w:szCs w:val="24"/>
          <w:lang w:val="hy-AM"/>
        </w:rPr>
        <w:t>էկոնոմիկայի</w:t>
      </w:r>
      <w:r w:rsidRPr="003A1467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նախարարությունը նպատակահարմար է գտնում Համաձայնագրի կնքումը</w:t>
      </w:r>
      <w:r w:rsidRPr="003A1467">
        <w:rPr>
          <w:rFonts w:ascii="GHEA Grapalat" w:hAnsi="GHEA Grapalat" w:cs="Sylfaen"/>
          <w:lang w:val="hy-AM"/>
        </w:rPr>
        <w:t xml:space="preserve"> </w:t>
      </w:r>
      <w:r w:rsidRPr="003A1467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Հայաստանի Հանրապետության կողմից:</w:t>
      </w:r>
    </w:p>
    <w:p w:rsidR="003604BC" w:rsidRPr="003A1467" w:rsidRDefault="003604BC" w:rsidP="003604BC">
      <w:pPr>
        <w:spacing w:after="0" w:line="360" w:lineRule="auto"/>
        <w:ind w:firstLine="720"/>
        <w:jc w:val="both"/>
        <w:rPr>
          <w:rFonts w:ascii="GHEA Grapalat" w:hAnsi="GHEA Grapalat" w:cs="Tahoma"/>
          <w:spacing w:val="-2"/>
          <w:sz w:val="24"/>
          <w:szCs w:val="24"/>
          <w:lang w:val="hy-AM"/>
        </w:rPr>
      </w:pPr>
    </w:p>
    <w:p w:rsidR="006F22F2" w:rsidRPr="006F22F2" w:rsidRDefault="003604BC" w:rsidP="003604BC">
      <w:pPr>
        <w:spacing w:line="360" w:lineRule="auto"/>
        <w:rPr>
          <w:rFonts w:ascii="GHEA Grapalat" w:hAnsi="GHEA Grapalat"/>
          <w:lang w:val="hy-AM"/>
        </w:rPr>
      </w:pPr>
      <w:r w:rsidRPr="003A1467">
        <w:rPr>
          <w:rFonts w:ascii="GHEA Grapalat" w:hAnsi="GHEA Grapalat"/>
          <w:lang w:val="hy-AM"/>
        </w:rPr>
        <w:t xml:space="preserve">ՀՀ </w:t>
      </w:r>
      <w:r w:rsidR="002F1DEC">
        <w:rPr>
          <w:rFonts w:ascii="GHEA Grapalat" w:hAnsi="GHEA Grapalat"/>
          <w:lang w:val="hy-AM"/>
        </w:rPr>
        <w:t xml:space="preserve">ԷԿՈՆՈՄԻԿԱՅԻ </w:t>
      </w:r>
      <w:r w:rsidRPr="003A1467">
        <w:rPr>
          <w:rFonts w:ascii="GHEA Grapalat" w:hAnsi="GHEA Grapalat"/>
          <w:lang w:val="hy-AM"/>
        </w:rPr>
        <w:t xml:space="preserve">ՆԱԽԱՐԱՐ                                     </w:t>
      </w:r>
      <w:r w:rsidR="006F22F2">
        <w:rPr>
          <w:rFonts w:ascii="GHEA Grapalat" w:hAnsi="GHEA Grapalat"/>
          <w:lang w:val="hy-AM"/>
        </w:rPr>
        <w:tab/>
      </w:r>
      <w:r w:rsidRPr="003A1467">
        <w:rPr>
          <w:rFonts w:ascii="GHEA Grapalat" w:hAnsi="GHEA Grapalat"/>
          <w:lang w:val="hy-AM"/>
        </w:rPr>
        <w:t xml:space="preserve"> </w:t>
      </w:r>
      <w:r w:rsidR="006F22F2">
        <w:rPr>
          <w:rFonts w:ascii="GHEA Grapalat" w:hAnsi="GHEA Grapalat"/>
          <w:lang w:val="hy-AM"/>
        </w:rPr>
        <w:t>ԱՎԱԳ ԱՎԱՆԵՍՅԱՆ</w:t>
      </w:r>
      <w:r w:rsidR="006F22F2">
        <w:rPr>
          <w:rFonts w:ascii="GHEA Grapalat" w:hAnsi="GHEA Grapalat"/>
          <w:lang w:val="hy-AM"/>
        </w:rPr>
        <w:br/>
      </w:r>
      <w:r w:rsidR="006F22F2">
        <w:rPr>
          <w:rFonts w:ascii="GHEA Grapalat" w:hAnsi="GHEA Grapalat"/>
          <w:lang w:val="hy-AM"/>
        </w:rPr>
        <w:tab/>
      </w:r>
      <w:r w:rsidR="006F22F2">
        <w:rPr>
          <w:rFonts w:ascii="GHEA Grapalat" w:hAnsi="GHEA Grapalat"/>
          <w:lang w:val="hy-AM"/>
        </w:rPr>
        <w:tab/>
      </w:r>
      <w:r w:rsidR="006F22F2">
        <w:rPr>
          <w:rFonts w:ascii="GHEA Grapalat" w:hAnsi="GHEA Grapalat"/>
          <w:lang w:val="hy-AM"/>
        </w:rPr>
        <w:tab/>
      </w:r>
      <w:r w:rsidR="006F22F2">
        <w:rPr>
          <w:rFonts w:ascii="GHEA Grapalat" w:hAnsi="GHEA Grapalat"/>
          <w:lang w:val="hy-AM"/>
        </w:rPr>
        <w:tab/>
      </w:r>
      <w:r w:rsidR="006F22F2">
        <w:rPr>
          <w:rFonts w:ascii="GHEA Grapalat" w:hAnsi="GHEA Grapalat"/>
          <w:lang w:val="hy-AM"/>
        </w:rPr>
        <w:tab/>
      </w:r>
      <w:r w:rsidR="006F22F2">
        <w:rPr>
          <w:rFonts w:ascii="GHEA Grapalat" w:hAnsi="GHEA Grapalat"/>
          <w:lang w:val="hy-AM"/>
        </w:rPr>
        <w:tab/>
      </w:r>
      <w:r w:rsidR="006F22F2">
        <w:rPr>
          <w:rFonts w:ascii="GHEA Grapalat" w:hAnsi="GHEA Grapalat"/>
          <w:lang w:val="hy-AM"/>
        </w:rPr>
        <w:tab/>
      </w:r>
      <w:r w:rsidR="006F22F2">
        <w:rPr>
          <w:rFonts w:ascii="GHEA Grapalat" w:hAnsi="GHEA Grapalat"/>
          <w:lang w:val="hy-AM"/>
        </w:rPr>
        <w:tab/>
      </w:r>
      <w:r w:rsidR="006F22F2">
        <w:rPr>
          <w:rFonts w:ascii="GHEA Grapalat" w:hAnsi="GHEA Grapalat"/>
          <w:lang w:val="hy-AM"/>
        </w:rPr>
        <w:tab/>
        <w:t xml:space="preserve">  ՊԱՇՏՈՆԱԿԱՏԱՐ</w:t>
      </w:r>
    </w:p>
    <w:p w:rsidR="003604BC" w:rsidRPr="003A1467" w:rsidRDefault="003604BC" w:rsidP="003604BC">
      <w:pPr>
        <w:spacing w:after="0" w:line="360" w:lineRule="auto"/>
        <w:ind w:firstLine="720"/>
        <w:jc w:val="both"/>
        <w:rPr>
          <w:lang w:val="hy-AM"/>
        </w:rPr>
      </w:pPr>
      <w:r w:rsidRPr="003A1467">
        <w:rPr>
          <w:rFonts w:ascii="GHEA Grapalat" w:hAnsi="GHEA Grapalat"/>
          <w:lang w:val="hy-AM"/>
        </w:rPr>
        <w:tab/>
      </w:r>
      <w:r w:rsidRPr="003A1467">
        <w:rPr>
          <w:rFonts w:ascii="GHEA Grapalat" w:hAnsi="GHEA Grapalat"/>
          <w:lang w:val="hy-AM"/>
        </w:rPr>
        <w:tab/>
      </w:r>
      <w:r w:rsidRPr="003A1467">
        <w:rPr>
          <w:rFonts w:ascii="GHEA Grapalat" w:hAnsi="GHEA Grapalat"/>
          <w:lang w:val="hy-AM"/>
        </w:rPr>
        <w:tab/>
      </w:r>
      <w:r w:rsidRPr="003A1467">
        <w:rPr>
          <w:rFonts w:ascii="GHEA Grapalat" w:hAnsi="GHEA Grapalat"/>
          <w:lang w:val="hy-AM"/>
        </w:rPr>
        <w:tab/>
      </w:r>
      <w:r w:rsidRPr="003A1467">
        <w:rPr>
          <w:rFonts w:ascii="GHEA Grapalat" w:hAnsi="GHEA Grapalat"/>
          <w:lang w:val="hy-AM"/>
        </w:rPr>
        <w:tab/>
      </w:r>
      <w:r w:rsidRPr="003A1467">
        <w:rPr>
          <w:rFonts w:ascii="GHEA Grapalat" w:hAnsi="GHEA Grapalat"/>
          <w:lang w:val="hy-AM"/>
        </w:rPr>
        <w:tab/>
      </w:r>
      <w:r w:rsidRPr="003A1467">
        <w:rPr>
          <w:rFonts w:ascii="GHEA Grapalat" w:hAnsi="GHEA Grapalat"/>
          <w:lang w:val="hy-AM"/>
        </w:rPr>
        <w:tab/>
      </w:r>
      <w:r w:rsidRPr="003A1467">
        <w:rPr>
          <w:rFonts w:ascii="GHEA Grapalat" w:hAnsi="GHEA Grapalat"/>
          <w:lang w:val="hy-AM"/>
        </w:rPr>
        <w:tab/>
      </w:r>
    </w:p>
    <w:p w:rsidR="006C2913" w:rsidRPr="003A1467" w:rsidRDefault="006C2913" w:rsidP="00471ECE">
      <w:pPr>
        <w:pStyle w:val="ListParagraph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F53AC" w:rsidRPr="003A1467" w:rsidRDefault="00BF53AC" w:rsidP="002A7F14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77144" w:rsidRPr="003A1467" w:rsidRDefault="00377144" w:rsidP="002A7F14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377144" w:rsidRPr="003A1467" w:rsidSect="00E97DD1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BCA"/>
    <w:multiLevelType w:val="hybridMultilevel"/>
    <w:tmpl w:val="12BA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212DA"/>
    <w:multiLevelType w:val="hybridMultilevel"/>
    <w:tmpl w:val="D6EC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C67EB"/>
    <w:multiLevelType w:val="hybridMultilevel"/>
    <w:tmpl w:val="F57C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723E0"/>
    <w:multiLevelType w:val="hybridMultilevel"/>
    <w:tmpl w:val="1B8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90036"/>
    <w:multiLevelType w:val="hybridMultilevel"/>
    <w:tmpl w:val="935C9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91"/>
    <w:rsid w:val="00002BEE"/>
    <w:rsid w:val="00041E5D"/>
    <w:rsid w:val="00096074"/>
    <w:rsid w:val="00157833"/>
    <w:rsid w:val="001E2644"/>
    <w:rsid w:val="00297C9E"/>
    <w:rsid w:val="002A686D"/>
    <w:rsid w:val="002A7F14"/>
    <w:rsid w:val="002C46BC"/>
    <w:rsid w:val="002D5617"/>
    <w:rsid w:val="002E31EB"/>
    <w:rsid w:val="002F1DEC"/>
    <w:rsid w:val="00310FBE"/>
    <w:rsid w:val="00336E6B"/>
    <w:rsid w:val="003604BC"/>
    <w:rsid w:val="0037672E"/>
    <w:rsid w:val="00377144"/>
    <w:rsid w:val="00386384"/>
    <w:rsid w:val="003A1467"/>
    <w:rsid w:val="003A655A"/>
    <w:rsid w:val="003C0F9B"/>
    <w:rsid w:val="0040357A"/>
    <w:rsid w:val="00406BD9"/>
    <w:rsid w:val="00446221"/>
    <w:rsid w:val="00454675"/>
    <w:rsid w:val="004709C8"/>
    <w:rsid w:val="00470C9E"/>
    <w:rsid w:val="004711C3"/>
    <w:rsid w:val="00471ECE"/>
    <w:rsid w:val="00490E2C"/>
    <w:rsid w:val="004C00D8"/>
    <w:rsid w:val="004D5747"/>
    <w:rsid w:val="004F7E2B"/>
    <w:rsid w:val="0050416F"/>
    <w:rsid w:val="00504FE6"/>
    <w:rsid w:val="00520E79"/>
    <w:rsid w:val="00524426"/>
    <w:rsid w:val="00590C08"/>
    <w:rsid w:val="005B2B55"/>
    <w:rsid w:val="005D5CEB"/>
    <w:rsid w:val="005F15C0"/>
    <w:rsid w:val="0063232A"/>
    <w:rsid w:val="00640A9F"/>
    <w:rsid w:val="006B550B"/>
    <w:rsid w:val="006C2913"/>
    <w:rsid w:val="006E0F47"/>
    <w:rsid w:val="006F22F2"/>
    <w:rsid w:val="006F796A"/>
    <w:rsid w:val="00714714"/>
    <w:rsid w:val="00715212"/>
    <w:rsid w:val="00774F5F"/>
    <w:rsid w:val="00797EBD"/>
    <w:rsid w:val="007B3CF4"/>
    <w:rsid w:val="007C29E3"/>
    <w:rsid w:val="007E5F0A"/>
    <w:rsid w:val="00806B9B"/>
    <w:rsid w:val="008070C4"/>
    <w:rsid w:val="0084587E"/>
    <w:rsid w:val="008729EB"/>
    <w:rsid w:val="0088541D"/>
    <w:rsid w:val="008A7D0C"/>
    <w:rsid w:val="00912E1C"/>
    <w:rsid w:val="00920E4B"/>
    <w:rsid w:val="0092511A"/>
    <w:rsid w:val="009669AB"/>
    <w:rsid w:val="00984501"/>
    <w:rsid w:val="00995F85"/>
    <w:rsid w:val="009A39E3"/>
    <w:rsid w:val="009C502D"/>
    <w:rsid w:val="009F7CB7"/>
    <w:rsid w:val="00A05545"/>
    <w:rsid w:val="00A44C1F"/>
    <w:rsid w:val="00A713EF"/>
    <w:rsid w:val="00A74FAE"/>
    <w:rsid w:val="00AD4BE1"/>
    <w:rsid w:val="00AD6F0E"/>
    <w:rsid w:val="00B12DC1"/>
    <w:rsid w:val="00B331B8"/>
    <w:rsid w:val="00B746E1"/>
    <w:rsid w:val="00B75430"/>
    <w:rsid w:val="00B81C41"/>
    <w:rsid w:val="00B85A74"/>
    <w:rsid w:val="00B962F6"/>
    <w:rsid w:val="00BA4EDB"/>
    <w:rsid w:val="00BA6719"/>
    <w:rsid w:val="00BF53AC"/>
    <w:rsid w:val="00C04E44"/>
    <w:rsid w:val="00C0503F"/>
    <w:rsid w:val="00C24451"/>
    <w:rsid w:val="00C842F0"/>
    <w:rsid w:val="00C92268"/>
    <w:rsid w:val="00C93549"/>
    <w:rsid w:val="00CC18F8"/>
    <w:rsid w:val="00DA45F5"/>
    <w:rsid w:val="00DD0F5B"/>
    <w:rsid w:val="00DD35F3"/>
    <w:rsid w:val="00DD635B"/>
    <w:rsid w:val="00DE1DA3"/>
    <w:rsid w:val="00DE2591"/>
    <w:rsid w:val="00E3347A"/>
    <w:rsid w:val="00E5437B"/>
    <w:rsid w:val="00E97DD1"/>
    <w:rsid w:val="00EB548F"/>
    <w:rsid w:val="00EC5640"/>
    <w:rsid w:val="00F14092"/>
    <w:rsid w:val="00F9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5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https://mul2.gov.am/tasks/112849/oneclick/texekanq-himnavorum.docx?token=ce71ff74d5afaca7956342de56a17d26</cp:keywords>
</cp:coreProperties>
</file>