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6D4" w:rsidRDefault="0091651C" w:rsidP="0091651C">
      <w:pPr>
        <w:jc w:val="right"/>
        <w:rPr>
          <w:rFonts w:ascii="GHEA Grapalat" w:eastAsia="Times New Roman" w:hAnsi="GHEA Grapalat" w:cs="Times New Roman"/>
          <w:b/>
          <w:bCs/>
          <w:color w:val="auto"/>
          <w:sz w:val="24"/>
          <w:szCs w:val="24"/>
        </w:rPr>
      </w:pPr>
      <w:r>
        <w:rPr>
          <w:rFonts w:ascii="GHEA Grapalat" w:eastAsia="Times New Roman" w:hAnsi="GHEA Grapalat" w:cs="Times New Roman"/>
          <w:b/>
          <w:bCs/>
          <w:color w:val="auto"/>
          <w:sz w:val="24"/>
          <w:szCs w:val="24"/>
        </w:rPr>
        <w:t>Ոչ պաշտոնական թարգմանություն</w:t>
      </w:r>
    </w:p>
    <w:p w:rsidR="0091651C" w:rsidRPr="0091651C" w:rsidRDefault="0091651C" w:rsidP="0091651C">
      <w:pPr>
        <w:jc w:val="right"/>
        <w:rPr>
          <w:rFonts w:ascii="GHEA Grapalat" w:eastAsia="Times New Roman" w:hAnsi="GHEA Grapalat" w:cs="Times New Roman"/>
          <w:b/>
          <w:bCs/>
          <w:color w:val="auto"/>
          <w:sz w:val="24"/>
          <w:szCs w:val="24"/>
        </w:rPr>
      </w:pPr>
      <w:bookmarkStart w:id="0" w:name="_GoBack"/>
      <w:bookmarkEnd w:id="0"/>
    </w:p>
    <w:p w:rsidR="0091651C" w:rsidRPr="00862883" w:rsidRDefault="0091651C" w:rsidP="0091651C">
      <w:pPr>
        <w:jc w:val="right"/>
        <w:rPr>
          <w:rFonts w:ascii="GHEA Grapalat" w:eastAsia="Times New Roman" w:hAnsi="GHEA Grapalat" w:cs="Times New Roman"/>
          <w:b/>
          <w:bCs/>
          <w:color w:val="auto"/>
          <w:sz w:val="24"/>
          <w:szCs w:val="24"/>
        </w:rPr>
      </w:pPr>
    </w:p>
    <w:p w:rsidR="006666D4" w:rsidRPr="00862883" w:rsidRDefault="00AE2F4B" w:rsidP="00191E0B">
      <w:pPr>
        <w:jc w:val="center"/>
        <w:rPr>
          <w:rFonts w:ascii="GHEA Grapalat" w:hAnsi="GHEA Grapalat"/>
          <w:color w:val="auto"/>
          <w:sz w:val="24"/>
          <w:szCs w:val="24"/>
        </w:rPr>
      </w:pPr>
      <w:r w:rsidRPr="00862883">
        <w:rPr>
          <w:rFonts w:ascii="GHEA Grapalat" w:hAnsi="GHEA Grapalat"/>
          <w:b/>
          <w:bCs/>
          <w:color w:val="auto"/>
          <w:sz w:val="24"/>
          <w:szCs w:val="24"/>
        </w:rPr>
        <w:t>ՀԱՄԱՁԱՅՆԱԳԻՐ</w:t>
      </w:r>
    </w:p>
    <w:p w:rsidR="006666D4" w:rsidRPr="00862883" w:rsidRDefault="00AE2F4B" w:rsidP="00191E0B">
      <w:pPr>
        <w:jc w:val="center"/>
        <w:rPr>
          <w:rFonts w:ascii="GHEA Grapalat" w:hAnsi="GHEA Grapalat"/>
          <w:color w:val="auto"/>
          <w:sz w:val="24"/>
          <w:szCs w:val="24"/>
        </w:rPr>
      </w:pPr>
      <w:r w:rsidRPr="00862883">
        <w:rPr>
          <w:rFonts w:ascii="GHEA Grapalat" w:hAnsi="GHEA Grapalat"/>
          <w:b/>
          <w:bCs/>
          <w:color w:val="auto"/>
          <w:sz w:val="24"/>
          <w:szCs w:val="24"/>
        </w:rPr>
        <w:t xml:space="preserve">ԵՎՐԱՍԻԱԿԱՆ ՏՆՏԵՍԱԿԱՆ ՄԻՈՒԹՅԱՆ ԵՎ ԻՐ ԱՆԴԱՄ </w:t>
      </w:r>
    </w:p>
    <w:p w:rsidR="006666D4" w:rsidRPr="00862883" w:rsidRDefault="00AE2F4B">
      <w:pPr>
        <w:jc w:val="center"/>
        <w:rPr>
          <w:rFonts w:ascii="GHEA Grapalat" w:hAnsi="GHEA Grapalat"/>
          <w:color w:val="auto"/>
          <w:sz w:val="24"/>
          <w:szCs w:val="24"/>
        </w:rPr>
      </w:pPr>
      <w:r w:rsidRPr="00862883">
        <w:rPr>
          <w:rFonts w:ascii="GHEA Grapalat" w:hAnsi="GHEA Grapalat"/>
          <w:b/>
          <w:bCs/>
          <w:color w:val="auto"/>
          <w:sz w:val="24"/>
          <w:szCs w:val="24"/>
        </w:rPr>
        <w:t xml:space="preserve">ՊԵՏՈՒԹՅՈՒՆՆԵՐԻ՝ ՄԻ ԿՈՂՄԻՑ, ԵՎ ՍԵՐԲԻԱՅԻ </w:t>
      </w:r>
    </w:p>
    <w:p w:rsidR="006666D4" w:rsidRPr="00862883" w:rsidRDefault="00AE2F4B">
      <w:pPr>
        <w:jc w:val="center"/>
        <w:rPr>
          <w:rFonts w:ascii="GHEA Grapalat" w:hAnsi="GHEA Grapalat"/>
          <w:color w:val="auto"/>
          <w:sz w:val="24"/>
          <w:szCs w:val="24"/>
        </w:rPr>
      </w:pPr>
      <w:r w:rsidRPr="00862883">
        <w:rPr>
          <w:rFonts w:ascii="GHEA Grapalat" w:hAnsi="GHEA Grapalat"/>
          <w:b/>
          <w:bCs/>
          <w:color w:val="auto"/>
          <w:sz w:val="24"/>
          <w:szCs w:val="24"/>
        </w:rPr>
        <w:t>ՀԱՆՐԱՊԵՏՈՒԹՅԱՆ՝ ՄՅՈՒՍ ԿՈՂՄԻՑ, ՄԻՋԵՎ</w:t>
      </w:r>
    </w:p>
    <w:p w:rsidR="006666D4" w:rsidRPr="00862883" w:rsidRDefault="00AE2F4B">
      <w:pPr>
        <w:jc w:val="center"/>
        <w:rPr>
          <w:rFonts w:ascii="GHEA Grapalat" w:hAnsi="GHEA Grapalat"/>
          <w:color w:val="auto"/>
          <w:sz w:val="24"/>
          <w:szCs w:val="24"/>
        </w:rPr>
      </w:pPr>
      <w:r w:rsidRPr="00862883">
        <w:rPr>
          <w:rFonts w:ascii="GHEA Grapalat" w:hAnsi="GHEA Grapalat"/>
          <w:b/>
          <w:bCs/>
          <w:color w:val="auto"/>
          <w:sz w:val="24"/>
          <w:szCs w:val="24"/>
        </w:rPr>
        <w:t xml:space="preserve">ԱԶԱՏ ԱՌԵՎՏՐԻ </w:t>
      </w:r>
      <w:r w:rsidR="00530B23" w:rsidRPr="00862883">
        <w:rPr>
          <w:rFonts w:ascii="GHEA Grapalat" w:hAnsi="GHEA Grapalat"/>
          <w:b/>
          <w:bCs/>
          <w:color w:val="auto"/>
          <w:sz w:val="24"/>
          <w:szCs w:val="24"/>
        </w:rPr>
        <w:t xml:space="preserve">ԳՈՏՈՒ </w:t>
      </w:r>
      <w:r w:rsidRPr="00862883">
        <w:rPr>
          <w:rFonts w:ascii="GHEA Grapalat" w:hAnsi="GHEA Grapalat"/>
          <w:b/>
          <w:bCs/>
          <w:color w:val="auto"/>
          <w:sz w:val="24"/>
          <w:szCs w:val="24"/>
        </w:rPr>
        <w:t>ՄԱՍԻՆ</w:t>
      </w:r>
    </w:p>
    <w:p w:rsidR="006666D4" w:rsidRPr="00862883" w:rsidRDefault="006666D4">
      <w:pPr>
        <w:spacing w:line="365" w:lineRule="exact"/>
        <w:rPr>
          <w:rFonts w:ascii="GHEA Grapalat" w:hAnsi="GHEA Grapalat"/>
          <w:color w:val="auto"/>
          <w:sz w:val="24"/>
          <w:szCs w:val="24"/>
        </w:rPr>
      </w:pPr>
    </w:p>
    <w:p w:rsidR="006666D4" w:rsidRPr="00862883" w:rsidRDefault="00AE2F4B">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Եվրասիական տնտեսական միությունը (այսուհետ՝ ԵԱՏՄ) և Հայաստանի Հանրապետությունը, Բելառուսի Հանրապետությունը, Ղազախստանի Հանրապետությունը, Ղրղզստանի Հանրապետությունը, Ռուսաստանի Դաշնությունը (այսուհետ՝ ԵԱՏՄ անդամ պետություններ)՝ մի կողմից, և Սերբիայի Հանրապետությունը (այսուհետ՝ Սերբիա)՝ մյուս կողմից,</w:t>
      </w:r>
    </w:p>
    <w:p w:rsidR="006666D4" w:rsidRPr="00862883" w:rsidRDefault="006666D4">
      <w:pPr>
        <w:spacing w:line="271" w:lineRule="auto"/>
        <w:jc w:val="both"/>
        <w:rPr>
          <w:rFonts w:ascii="GHEA Grapalat" w:hAnsi="GHEA Grapalat"/>
          <w:color w:val="auto"/>
          <w:sz w:val="24"/>
          <w:szCs w:val="24"/>
        </w:rPr>
      </w:pPr>
    </w:p>
    <w:p w:rsidR="006666D4" w:rsidRPr="00862883" w:rsidRDefault="00AE2F4B">
      <w:pPr>
        <w:spacing w:line="271" w:lineRule="auto"/>
        <w:jc w:val="both"/>
        <w:rPr>
          <w:rFonts w:ascii="GHEA Grapalat" w:hAnsi="GHEA Grapalat"/>
          <w:color w:val="auto"/>
          <w:sz w:val="24"/>
          <w:szCs w:val="24"/>
        </w:rPr>
      </w:pPr>
      <w:r w:rsidRPr="00862883">
        <w:rPr>
          <w:rFonts w:ascii="GHEA Grapalat" w:eastAsia="Times New Roman" w:hAnsi="GHEA Grapalat" w:cs="Times New Roman"/>
          <w:b/>
          <w:bCs/>
          <w:color w:val="auto"/>
          <w:sz w:val="24"/>
          <w:szCs w:val="24"/>
        </w:rPr>
        <w:t>ՀԻՄՔ ԸՆԴՈՒՆԵԼՈՎ</w:t>
      </w:r>
      <w:r w:rsidRPr="00862883">
        <w:rPr>
          <w:rFonts w:ascii="GHEA Grapalat" w:eastAsia="Times New Roman" w:hAnsi="GHEA Grapalat" w:cs="Times New Roman"/>
          <w:color w:val="auto"/>
          <w:sz w:val="24"/>
          <w:szCs w:val="24"/>
        </w:rPr>
        <w:t xml:space="preserve"> Սերբիայի Հանրապետության, Բելառուսի Հանրապետության, Ղազախստանի Հանրապետության և Ռուսաստանի Դաշնության միջև ազատ առևտուրն ապահովող նախկինում հաստատված հարաբերությունները,</w:t>
      </w:r>
    </w:p>
    <w:p w:rsidR="006666D4" w:rsidRPr="00862883" w:rsidRDefault="006666D4">
      <w:pPr>
        <w:spacing w:line="271" w:lineRule="auto"/>
        <w:jc w:val="both"/>
        <w:rPr>
          <w:rFonts w:ascii="GHEA Grapalat" w:eastAsia="Times New Roman" w:hAnsi="GHEA Grapalat" w:cs="Times New Roman"/>
          <w:color w:val="auto"/>
          <w:sz w:val="24"/>
          <w:szCs w:val="24"/>
        </w:rPr>
      </w:pPr>
    </w:p>
    <w:p w:rsidR="006666D4" w:rsidRPr="00862883" w:rsidRDefault="00AE2F4B">
      <w:pPr>
        <w:spacing w:line="271" w:lineRule="auto"/>
        <w:jc w:val="both"/>
        <w:rPr>
          <w:rFonts w:ascii="GHEA Grapalat" w:hAnsi="GHEA Grapalat"/>
          <w:color w:val="auto"/>
          <w:sz w:val="24"/>
          <w:szCs w:val="24"/>
        </w:rPr>
      </w:pPr>
      <w:r w:rsidRPr="00862883">
        <w:rPr>
          <w:rFonts w:ascii="GHEA Grapalat" w:eastAsia="Times New Roman" w:hAnsi="GHEA Grapalat" w:cs="Times New Roman"/>
          <w:b/>
          <w:bCs/>
          <w:color w:val="auto"/>
          <w:sz w:val="24"/>
          <w:szCs w:val="24"/>
        </w:rPr>
        <w:t xml:space="preserve">ՁԳՏԵԼՈՎ </w:t>
      </w:r>
      <w:r w:rsidRPr="00862883">
        <w:rPr>
          <w:rFonts w:ascii="GHEA Grapalat" w:eastAsia="Times New Roman" w:hAnsi="GHEA Grapalat" w:cs="Times New Roman"/>
          <w:color w:val="auto"/>
          <w:sz w:val="24"/>
          <w:szCs w:val="24"/>
        </w:rPr>
        <w:t>ԵԱՏՄ անդամ պետությունների և Սերբիայի միջև զարգացնել և խորացնել փոխադարձ առևտրային և տնտեսական համագործակցությունը փոխադարձ հետաքրքրություն ներկայացնող ոլորտներում,</w:t>
      </w:r>
    </w:p>
    <w:p w:rsidR="006666D4" w:rsidRPr="00862883" w:rsidRDefault="006666D4">
      <w:pPr>
        <w:spacing w:line="271" w:lineRule="auto"/>
        <w:jc w:val="both"/>
        <w:rPr>
          <w:rFonts w:ascii="GHEA Grapalat" w:eastAsia="Times New Roman" w:hAnsi="GHEA Grapalat" w:cs="Times New Roman"/>
          <w:color w:val="auto"/>
          <w:sz w:val="24"/>
          <w:szCs w:val="24"/>
        </w:rPr>
      </w:pPr>
    </w:p>
    <w:p w:rsidR="006666D4" w:rsidRPr="00862883" w:rsidRDefault="00AE2F4B">
      <w:pPr>
        <w:spacing w:line="271" w:lineRule="auto"/>
        <w:jc w:val="both"/>
        <w:rPr>
          <w:rFonts w:ascii="GHEA Grapalat" w:hAnsi="GHEA Grapalat"/>
          <w:color w:val="auto"/>
          <w:sz w:val="24"/>
          <w:szCs w:val="24"/>
        </w:rPr>
      </w:pPr>
      <w:r w:rsidRPr="00862883">
        <w:rPr>
          <w:rFonts w:ascii="GHEA Grapalat" w:eastAsia="Times New Roman" w:hAnsi="GHEA Grapalat" w:cs="Times New Roman"/>
          <w:b/>
          <w:bCs/>
          <w:color w:val="auto"/>
          <w:sz w:val="24"/>
          <w:szCs w:val="24"/>
        </w:rPr>
        <w:t xml:space="preserve">ՀԱՍՏԱՏԵԼՈՎ </w:t>
      </w:r>
      <w:r w:rsidRPr="00862883">
        <w:rPr>
          <w:rFonts w:ascii="GHEA Grapalat" w:eastAsia="Times New Roman" w:hAnsi="GHEA Grapalat" w:cs="Times New Roman"/>
          <w:color w:val="auto"/>
          <w:sz w:val="24"/>
          <w:szCs w:val="24"/>
        </w:rPr>
        <w:t>շուկայական տնտեսության սկզբունքներին՝ որպես առևտրային և տնտեսական հարաբերությունների հիմքի իրենց նվիրվածությունը ու զարգացմանը ակտիվ մասնակցելու և ԵԱՏՄ անդամ պետությունների և Սերբիայի միջև փոխշահավետ առևտրային և տնտեսական հարաբերությունների ընդլայնմանը նպաստելու իրենց մտադրությունը,</w:t>
      </w:r>
    </w:p>
    <w:p w:rsidR="006666D4" w:rsidRPr="00862883" w:rsidRDefault="006666D4">
      <w:pPr>
        <w:spacing w:line="271" w:lineRule="auto"/>
        <w:jc w:val="both"/>
        <w:rPr>
          <w:rFonts w:ascii="GHEA Grapalat" w:eastAsia="Times New Roman" w:hAnsi="GHEA Grapalat" w:cs="Times New Roman"/>
          <w:b/>
          <w:bCs/>
          <w:color w:val="auto"/>
          <w:sz w:val="24"/>
          <w:szCs w:val="24"/>
        </w:rPr>
      </w:pPr>
    </w:p>
    <w:p w:rsidR="006666D4" w:rsidRPr="00862883" w:rsidRDefault="00AE2F4B">
      <w:pPr>
        <w:spacing w:line="271" w:lineRule="auto"/>
        <w:jc w:val="both"/>
        <w:rPr>
          <w:rFonts w:ascii="GHEA Grapalat" w:hAnsi="GHEA Grapalat"/>
          <w:color w:val="auto"/>
          <w:sz w:val="24"/>
          <w:szCs w:val="24"/>
        </w:rPr>
      </w:pPr>
      <w:r w:rsidRPr="00862883">
        <w:rPr>
          <w:rFonts w:ascii="GHEA Grapalat" w:eastAsia="Times New Roman" w:hAnsi="GHEA Grapalat" w:cs="Times New Roman"/>
          <w:b/>
          <w:bCs/>
          <w:color w:val="auto"/>
          <w:sz w:val="24"/>
          <w:szCs w:val="24"/>
        </w:rPr>
        <w:t xml:space="preserve">ՍՏԵՂԾԵԼՈՎ </w:t>
      </w:r>
      <w:r w:rsidRPr="00862883">
        <w:rPr>
          <w:rFonts w:ascii="GHEA Grapalat" w:eastAsia="Times New Roman" w:hAnsi="GHEA Grapalat" w:cs="Times New Roman"/>
          <w:color w:val="auto"/>
          <w:sz w:val="24"/>
          <w:szCs w:val="24"/>
        </w:rPr>
        <w:t>ապրանքների ու կապիտալի ազատ տեղաշարժի համար անհրաժեշտ պայմաններ ԵԱՏՄ իրավունքին, ԵԱՏՄ անդամ պետությունների և Սերբիայի օրենսդրությանը, ինչպես նաև Առևտրի համաշխարհային կազմակերպության (այսուհետ՝ ԱՀԿ) կանոններին համապատասխան,</w:t>
      </w:r>
    </w:p>
    <w:p w:rsidR="006666D4" w:rsidRPr="00862883" w:rsidRDefault="006666D4">
      <w:pPr>
        <w:rPr>
          <w:rFonts w:ascii="GHEA Grapalat" w:eastAsia="Times New Roman" w:hAnsi="GHEA Grapalat" w:cs="Times New Roman"/>
          <w:b/>
          <w:bCs/>
          <w:color w:val="auto"/>
          <w:sz w:val="24"/>
          <w:szCs w:val="24"/>
        </w:rPr>
      </w:pPr>
    </w:p>
    <w:p w:rsidR="006666D4" w:rsidRPr="00862883" w:rsidRDefault="00AE2F4B">
      <w:pP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ՀԱՅՏՆԵԼՈՎ</w:t>
      </w:r>
      <w:r w:rsidRPr="00862883">
        <w:rPr>
          <w:rFonts w:ascii="GHEA Grapalat" w:eastAsia="Times New Roman" w:hAnsi="GHEA Grapalat" w:cs="Times New Roman"/>
          <w:color w:val="auto"/>
          <w:sz w:val="24"/>
          <w:szCs w:val="24"/>
        </w:rPr>
        <w:t xml:space="preserve"> իրենց պատրաստակամությունը և </w:t>
      </w:r>
      <w:r w:rsidR="00530B23" w:rsidRPr="00862883">
        <w:rPr>
          <w:rFonts w:ascii="GHEA Grapalat" w:eastAsia="Times New Roman" w:hAnsi="GHEA Grapalat" w:cs="Times New Roman"/>
          <w:color w:val="auto"/>
          <w:sz w:val="24"/>
          <w:szCs w:val="24"/>
        </w:rPr>
        <w:t xml:space="preserve">լիակատար </w:t>
      </w:r>
      <w:r w:rsidRPr="00862883">
        <w:rPr>
          <w:rFonts w:ascii="GHEA Grapalat" w:eastAsia="Times New Roman" w:hAnsi="GHEA Grapalat" w:cs="Times New Roman"/>
          <w:color w:val="auto"/>
          <w:sz w:val="24"/>
          <w:szCs w:val="24"/>
        </w:rPr>
        <w:t xml:space="preserve">աջակցությունը ԱՀԿ-ին հաջողությամբ </w:t>
      </w:r>
      <w:proofErr w:type="spellStart"/>
      <w:r w:rsidRPr="00862883">
        <w:rPr>
          <w:rFonts w:ascii="GHEA Grapalat" w:eastAsia="Times New Roman" w:hAnsi="GHEA Grapalat" w:cs="Times New Roman"/>
          <w:color w:val="auto"/>
          <w:sz w:val="24"/>
          <w:szCs w:val="24"/>
        </w:rPr>
        <w:t>անդամակցելուն</w:t>
      </w:r>
      <w:proofErr w:type="spellEnd"/>
      <w:r w:rsidRPr="00862883">
        <w:rPr>
          <w:rFonts w:ascii="GHEA Grapalat" w:eastAsia="Times New Roman" w:hAnsi="GHEA Grapalat" w:cs="Times New Roman"/>
          <w:color w:val="auto"/>
          <w:sz w:val="24"/>
          <w:szCs w:val="24"/>
        </w:rPr>
        <w:t xml:space="preserve"> և ընդունելով, որ ԵԱՏՄ-ի, Բելառուսի Հանրապետության և Սերբիայի անդամակցությունն ԱՀԿ-ին բարենպաստ պայմաններ է ստեղծելու բազմակողմանի </w:t>
      </w:r>
      <w:proofErr w:type="spellStart"/>
      <w:r w:rsidRPr="00862883">
        <w:rPr>
          <w:rFonts w:ascii="GHEA Grapalat" w:eastAsia="Times New Roman" w:hAnsi="GHEA Grapalat" w:cs="Times New Roman"/>
          <w:color w:val="auto"/>
          <w:sz w:val="24"/>
          <w:szCs w:val="24"/>
        </w:rPr>
        <w:t>առևտրային</w:t>
      </w:r>
      <w:proofErr w:type="spellEnd"/>
      <w:r w:rsidRPr="00862883">
        <w:rPr>
          <w:rFonts w:ascii="GHEA Grapalat" w:eastAsia="Times New Roman" w:hAnsi="GHEA Grapalat" w:cs="Times New Roman"/>
          <w:color w:val="auto"/>
          <w:sz w:val="24"/>
          <w:szCs w:val="24"/>
        </w:rPr>
        <w:t xml:space="preserve"> համակարգին դրանց </w:t>
      </w:r>
      <w:proofErr w:type="spellStart"/>
      <w:r w:rsidRPr="00862883">
        <w:rPr>
          <w:rFonts w:ascii="GHEA Grapalat" w:eastAsia="Times New Roman" w:hAnsi="GHEA Grapalat" w:cs="Times New Roman"/>
          <w:color w:val="auto"/>
          <w:sz w:val="24"/>
          <w:szCs w:val="24"/>
        </w:rPr>
        <w:t>ինտեգրումը</w:t>
      </w:r>
      <w:proofErr w:type="spellEnd"/>
      <w:r w:rsidRPr="00862883">
        <w:rPr>
          <w:rFonts w:ascii="GHEA Grapalat" w:eastAsia="Times New Roman" w:hAnsi="GHEA Grapalat" w:cs="Times New Roman"/>
          <w:color w:val="auto"/>
          <w:sz w:val="24"/>
          <w:szCs w:val="24"/>
        </w:rPr>
        <w:t xml:space="preserve"> խորացնելու համար և բարձրացնելու է սույն Համաձայնագրի Կողմերի </w:t>
      </w:r>
      <w:proofErr w:type="spellStart"/>
      <w:r w:rsidRPr="00862883">
        <w:rPr>
          <w:rFonts w:ascii="GHEA Grapalat" w:eastAsia="Times New Roman" w:hAnsi="GHEA Grapalat" w:cs="Times New Roman"/>
          <w:color w:val="auto"/>
          <w:sz w:val="24"/>
          <w:szCs w:val="24"/>
        </w:rPr>
        <w:t>միջև</w:t>
      </w:r>
      <w:proofErr w:type="spellEnd"/>
      <w:r w:rsidRPr="00862883">
        <w:rPr>
          <w:rFonts w:ascii="GHEA Grapalat" w:eastAsia="Times New Roman" w:hAnsi="GHEA Grapalat" w:cs="Times New Roman"/>
          <w:color w:val="auto"/>
          <w:sz w:val="24"/>
          <w:szCs w:val="24"/>
        </w:rPr>
        <w:t xml:space="preserve"> համագործակցության մակարդակը,</w:t>
      </w:r>
    </w:p>
    <w:p w:rsidR="006666D4" w:rsidRPr="00862883" w:rsidRDefault="006666D4">
      <w:pPr>
        <w:rPr>
          <w:rFonts w:ascii="GHEA Grapalat" w:eastAsia="Times New Roman" w:hAnsi="GHEA Grapalat" w:cs="Times New Roman"/>
          <w:color w:val="auto"/>
          <w:sz w:val="24"/>
          <w:szCs w:val="24"/>
        </w:rPr>
      </w:pPr>
    </w:p>
    <w:p w:rsidR="006666D4" w:rsidRPr="00862883" w:rsidRDefault="00AE2F4B">
      <w:pPr>
        <w:rPr>
          <w:rFonts w:ascii="GHEA Grapalat" w:hAnsi="GHEA Grapalat"/>
          <w:color w:val="auto"/>
          <w:sz w:val="24"/>
          <w:szCs w:val="24"/>
        </w:rPr>
      </w:pPr>
      <w:r w:rsidRPr="00862883">
        <w:rPr>
          <w:rFonts w:ascii="GHEA Grapalat" w:eastAsia="Times New Roman" w:hAnsi="GHEA Grapalat" w:cs="Times New Roman"/>
          <w:b/>
          <w:bCs/>
          <w:color w:val="auto"/>
          <w:sz w:val="24"/>
          <w:szCs w:val="24"/>
        </w:rPr>
        <w:lastRenderedPageBreak/>
        <w:t>ՀԱՄԱՁԱՅՆԵՑԻՆ</w:t>
      </w:r>
      <w:r w:rsidRPr="00862883">
        <w:rPr>
          <w:rFonts w:ascii="GHEA Grapalat" w:eastAsia="Times New Roman" w:hAnsi="GHEA Grapalat" w:cs="Times New Roman"/>
          <w:color w:val="auto"/>
          <w:sz w:val="24"/>
          <w:szCs w:val="24"/>
        </w:rPr>
        <w:t xml:space="preserve"> հետևյալի մասին.</w:t>
      </w: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1</w:t>
      </w:r>
    </w:p>
    <w:p w:rsidR="006666D4" w:rsidRPr="00862883" w:rsidRDefault="006666D4" w:rsidP="00191E0B">
      <w:pPr>
        <w:spacing w:line="43"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Ընդհանուր դրույթներ</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191E0B">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Սույն Համաձայնագրի Կողմերն են հանդիսանում ԵԱՏՄ անդամ պետությունները և ԵԱՏՄ-ը՝ Եվրասիական տնտեսական միության մասին 2014 թվականի մայիսի 29-ի պայմանագրից (այսուհետ՝ «ԵԱՏՄ մասնի պայմանագիր») բխող իր համապատասխան իրավասության շրջանակներում, որոնք գործում են համատեղ կամ անհատականապես՝ մի կողմից, և Սերբիան՝ մյուս կողմից (այսուհետ՝ Կողմեր)։</w:t>
      </w:r>
    </w:p>
    <w:p w:rsidR="006666D4" w:rsidRPr="00862883" w:rsidRDefault="006666D4" w:rsidP="007022F8">
      <w:pPr>
        <w:spacing w:line="271" w:lineRule="auto"/>
        <w:jc w:val="both"/>
        <w:rPr>
          <w:rFonts w:ascii="GHEA Grapalat" w:eastAsia="Times New Roman" w:hAnsi="GHEA Grapalat" w:cs="Times New Roman"/>
          <w:color w:val="auto"/>
          <w:sz w:val="24"/>
          <w:szCs w:val="24"/>
        </w:rPr>
      </w:pPr>
    </w:p>
    <w:p w:rsidR="006666D4" w:rsidRPr="00862883" w:rsidRDefault="00AE2F4B" w:rsidP="00191E0B">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Կողմերն ազատականացնում են առևտուրը սույն Համաձայնագրին և ԱՀԿ դրույթներին, մասնավորապես՝ Սակագների և առևտրի 1994</w:t>
      </w:r>
      <w:r w:rsidR="00C676A1" w:rsidRPr="00862883">
        <w:rPr>
          <w:rFonts w:ascii="GHEA Grapalat" w:eastAsia="Times New Roman" w:hAnsi="GHEA Grapalat" w:cs="Times New Roman"/>
          <w:color w:val="auto"/>
          <w:sz w:val="24"/>
          <w:szCs w:val="24"/>
        </w:rPr>
        <w:t xml:space="preserve"> </w:t>
      </w:r>
      <w:r w:rsidRPr="00862883">
        <w:rPr>
          <w:rFonts w:ascii="GHEA Grapalat" w:eastAsia="Times New Roman" w:hAnsi="GHEA Grapalat" w:cs="Times New Roman"/>
          <w:color w:val="auto"/>
          <w:sz w:val="24"/>
          <w:szCs w:val="24"/>
        </w:rPr>
        <w:t>գլխավոր համաձայնագրի (այսուհետ՝ «ՍԱԳՀ 1994») XXIV-րդ հոդվածին համապատասխան ԵԱՏՄ և նրա անդամ պետությունների՝ մի կողմից, և Սերբիայի՝ մյուս կողմից, միջև ազատ առևտրի ռեժիմի սահմանման  նպատակով։</w:t>
      </w:r>
    </w:p>
    <w:p w:rsidR="006666D4" w:rsidRPr="00862883" w:rsidRDefault="006666D4" w:rsidP="007022F8">
      <w:pPr>
        <w:jc w:val="center"/>
        <w:rPr>
          <w:rFonts w:ascii="GHEA Grapalat" w:eastAsia="Times New Roman" w:hAnsi="GHEA Grapalat" w:cs="Times New Roman"/>
          <w:b/>
          <w:bCs/>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2</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Նպատակներ</w:t>
      </w:r>
    </w:p>
    <w:p w:rsidR="006666D4" w:rsidRPr="00862883" w:rsidRDefault="006666D4" w:rsidP="00191E0B">
      <w:pPr>
        <w:spacing w:line="327" w:lineRule="exact"/>
        <w:rPr>
          <w:rFonts w:ascii="GHEA Grapalat" w:hAnsi="GHEA Grapalat"/>
          <w:color w:val="auto"/>
          <w:sz w:val="24"/>
          <w:szCs w:val="24"/>
        </w:rPr>
      </w:pPr>
    </w:p>
    <w:p w:rsidR="006666D4" w:rsidRPr="00862883" w:rsidRDefault="00AE2F4B" w:rsidP="007022F8">
      <w:pPr>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Սույն Համաձայնագրի նպատակները, հաշվի առնելով դրա ավելի մանրամասնորեն սահմանված սկզբունքներն ու կանոնները՝ հանդիսանում են.</w:t>
      </w:r>
    </w:p>
    <w:p w:rsidR="006666D4" w:rsidRPr="00862883" w:rsidRDefault="00AE2F4B" w:rsidP="007022F8">
      <w:pPr>
        <w:tabs>
          <w:tab w:val="left" w:pos="600"/>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ab/>
        <w:t xml:space="preserve">- փոխադարձ ազատ </w:t>
      </w:r>
      <w:proofErr w:type="spellStart"/>
      <w:r w:rsidRPr="00862883">
        <w:rPr>
          <w:rFonts w:ascii="GHEA Grapalat" w:eastAsia="Times New Roman" w:hAnsi="GHEA Grapalat" w:cs="Times New Roman"/>
          <w:color w:val="auto"/>
          <w:sz w:val="24"/>
          <w:szCs w:val="24"/>
        </w:rPr>
        <w:t>առևտրի</w:t>
      </w:r>
      <w:proofErr w:type="spellEnd"/>
      <w:r w:rsidRPr="00862883">
        <w:rPr>
          <w:rFonts w:ascii="GHEA Grapalat" w:eastAsia="Times New Roman" w:hAnsi="GHEA Grapalat" w:cs="Times New Roman"/>
          <w:color w:val="auto"/>
          <w:sz w:val="24"/>
          <w:szCs w:val="24"/>
        </w:rPr>
        <w:t xml:space="preserve"> և տնտեսական հարաբերությունների ընդլայնումը և զարգացումը՝ տնտեսական զարգաց</w:t>
      </w:r>
      <w:r w:rsidR="00530B23" w:rsidRPr="00862883">
        <w:rPr>
          <w:rFonts w:ascii="GHEA Grapalat" w:eastAsia="Times New Roman" w:hAnsi="GHEA Grapalat" w:cs="Times New Roman"/>
          <w:color w:val="auto"/>
          <w:sz w:val="24"/>
          <w:szCs w:val="24"/>
        </w:rPr>
        <w:t>ման արագացման և Կողմերի արտադրությ</w:t>
      </w:r>
      <w:r w:rsidRPr="00862883">
        <w:rPr>
          <w:rFonts w:ascii="GHEA Grapalat" w:eastAsia="Times New Roman" w:hAnsi="GHEA Grapalat" w:cs="Times New Roman"/>
          <w:color w:val="auto"/>
          <w:sz w:val="24"/>
          <w:szCs w:val="24"/>
        </w:rPr>
        <w:t xml:space="preserve">ան </w:t>
      </w:r>
      <w:r w:rsidR="00530B23" w:rsidRPr="00862883">
        <w:rPr>
          <w:rFonts w:ascii="GHEA Grapalat" w:eastAsia="Times New Roman" w:hAnsi="GHEA Grapalat" w:cs="Times New Roman"/>
          <w:color w:val="auto"/>
          <w:sz w:val="24"/>
          <w:szCs w:val="24"/>
        </w:rPr>
        <w:t xml:space="preserve">կայունությանը </w:t>
      </w:r>
      <w:r w:rsidRPr="00862883">
        <w:rPr>
          <w:rFonts w:ascii="GHEA Grapalat" w:eastAsia="Times New Roman" w:hAnsi="GHEA Grapalat" w:cs="Times New Roman"/>
          <w:color w:val="auto"/>
          <w:sz w:val="24"/>
          <w:szCs w:val="24"/>
        </w:rPr>
        <w:t>և ֆինանսական կայունությանը հասնելու նպատակով,</w:t>
      </w:r>
    </w:p>
    <w:p w:rsidR="006666D4" w:rsidRPr="00862883" w:rsidRDefault="00AE2F4B" w:rsidP="007022F8">
      <w:pPr>
        <w:tabs>
          <w:tab w:val="left" w:pos="600"/>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ab/>
        <w:t>- սույն Համաձայնագրի իմպլեմենտացիայի և կիրառման, դրա համատեղ վարչարարություն համար արդյունավետ ընթացակարգերի ստեղծումը։</w:t>
      </w:r>
    </w:p>
    <w:p w:rsidR="006666D4" w:rsidRPr="00862883" w:rsidRDefault="006666D4" w:rsidP="00191E0B">
      <w:pPr>
        <w:spacing w:line="336"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3</w:t>
      </w:r>
    </w:p>
    <w:p w:rsidR="006666D4" w:rsidRPr="00862883" w:rsidRDefault="006666D4" w:rsidP="00191E0B">
      <w:pPr>
        <w:spacing w:line="43"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Այլ միջազգային համաձայնագրերի հետ կապ</w:t>
      </w:r>
    </w:p>
    <w:p w:rsidR="006666D4" w:rsidRPr="00862883" w:rsidRDefault="006666D4" w:rsidP="00191E0B">
      <w:pPr>
        <w:spacing w:line="365" w:lineRule="exact"/>
        <w:rPr>
          <w:rFonts w:ascii="GHEA Grapalat" w:eastAsia="Times New Roman" w:hAnsi="GHEA Grapalat" w:cs="Times New Roman"/>
          <w:b/>
          <w:bCs/>
          <w:color w:val="auto"/>
          <w:sz w:val="24"/>
          <w:szCs w:val="24"/>
        </w:rPr>
      </w:pPr>
    </w:p>
    <w:p w:rsidR="006666D4" w:rsidRPr="00862883" w:rsidRDefault="00AE2F4B" w:rsidP="007022F8">
      <w:pPr>
        <w:tabs>
          <w:tab w:val="left" w:pos="800"/>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1. Սույն Համաձայնագրի և </w:t>
      </w:r>
      <w:proofErr w:type="spellStart"/>
      <w:r w:rsidRPr="00862883">
        <w:rPr>
          <w:rFonts w:ascii="GHEA Grapalat" w:eastAsia="Times New Roman" w:hAnsi="GHEA Grapalat" w:cs="Times New Roman"/>
          <w:color w:val="auto"/>
          <w:sz w:val="24"/>
          <w:szCs w:val="24"/>
        </w:rPr>
        <w:t>Առևտրի</w:t>
      </w:r>
      <w:proofErr w:type="spellEnd"/>
      <w:r w:rsidRPr="00862883">
        <w:rPr>
          <w:rFonts w:ascii="GHEA Grapalat" w:eastAsia="Times New Roman" w:hAnsi="GHEA Grapalat" w:cs="Times New Roman"/>
          <w:color w:val="auto"/>
          <w:sz w:val="24"/>
          <w:szCs w:val="24"/>
        </w:rPr>
        <w:t xml:space="preserve"> համաշխարհային կազմակերպության ստեղծման մասին 1994 թվականի ապրիլի 15-ի Մարաքեշի Համաձայնագրի (այսուհետ՝ «ԱՀԿ համաձայնագիր») դրույթի միջև տարբերության դեպքում ԱՀԿ համաձայնագրի տվյալ դրույթը այդպիսի տարբերության մասով կունենա գերակա ուժ։</w:t>
      </w:r>
    </w:p>
    <w:p w:rsidR="006666D4" w:rsidRPr="00862883" w:rsidRDefault="006666D4" w:rsidP="007022F8">
      <w:pPr>
        <w:spacing w:line="335" w:lineRule="exact"/>
        <w:rPr>
          <w:rFonts w:ascii="GHEA Grapalat" w:eastAsia="Times New Roman" w:hAnsi="GHEA Grapalat" w:cs="Times New Roman"/>
          <w:color w:val="auto"/>
          <w:sz w:val="24"/>
          <w:szCs w:val="24"/>
        </w:rPr>
      </w:pPr>
    </w:p>
    <w:p w:rsidR="006666D4" w:rsidRPr="00862883" w:rsidRDefault="00AE2F4B" w:rsidP="007022F8">
      <w:pPr>
        <w:tabs>
          <w:tab w:val="left" w:pos="800"/>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2. Սույն հոդվածի 1-ին կետում հիշատակված տարբերության դեպքում Կողմերն անհապաղ անցկացնում են խորհրդատվություններ փոխադարձ ընդունելի որոշման կայացման նպատակով։</w:t>
      </w:r>
    </w:p>
    <w:p w:rsidR="006666D4" w:rsidRPr="00862883" w:rsidRDefault="006666D4" w:rsidP="007022F8">
      <w:pPr>
        <w:jc w:val="center"/>
        <w:rPr>
          <w:rFonts w:ascii="GHEA Grapalat" w:eastAsia="Times New Roman" w:hAnsi="GHEA Grapalat" w:cs="Times New Roman"/>
          <w:b/>
          <w:bCs/>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4</w:t>
      </w:r>
    </w:p>
    <w:p w:rsidR="006666D4" w:rsidRPr="00862883" w:rsidRDefault="006666D4" w:rsidP="00191E0B">
      <w:pPr>
        <w:spacing w:line="43" w:lineRule="exact"/>
        <w:rPr>
          <w:rFonts w:ascii="GHEA Grapalat" w:eastAsia="Times New Roman" w:hAnsi="GHEA Grapalat" w:cs="Times New Roman"/>
          <w:b/>
          <w:bCs/>
          <w:color w:val="auto"/>
          <w:sz w:val="24"/>
          <w:szCs w:val="24"/>
        </w:rPr>
      </w:pPr>
    </w:p>
    <w:p w:rsidR="006666D4" w:rsidRPr="00862883" w:rsidRDefault="00BE5818"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 xml:space="preserve">Ազատ </w:t>
      </w:r>
      <w:proofErr w:type="spellStart"/>
      <w:r w:rsidRPr="00862883">
        <w:rPr>
          <w:rFonts w:ascii="GHEA Grapalat" w:eastAsia="Times New Roman" w:hAnsi="GHEA Grapalat" w:cs="Times New Roman"/>
          <w:b/>
          <w:bCs/>
          <w:color w:val="auto"/>
          <w:sz w:val="24"/>
          <w:szCs w:val="24"/>
        </w:rPr>
        <w:t>առևտրի</w:t>
      </w:r>
      <w:proofErr w:type="spellEnd"/>
      <w:r w:rsidRPr="00862883">
        <w:rPr>
          <w:rFonts w:ascii="GHEA Grapalat" w:eastAsia="Times New Roman" w:hAnsi="GHEA Grapalat" w:cs="Times New Roman"/>
          <w:b/>
          <w:bCs/>
          <w:color w:val="auto"/>
          <w:sz w:val="24"/>
          <w:szCs w:val="24"/>
        </w:rPr>
        <w:t xml:space="preserve"> ռեժիմ</w:t>
      </w:r>
    </w:p>
    <w:p w:rsidR="006666D4" w:rsidRPr="00862883" w:rsidRDefault="006666D4" w:rsidP="007022F8">
      <w:pPr>
        <w:jc w:val="center"/>
        <w:rPr>
          <w:rFonts w:ascii="GHEA Grapalat" w:eastAsia="Times New Roman" w:hAnsi="GHEA Grapalat" w:cs="Times New Roman"/>
          <w:b/>
          <w:bCs/>
          <w:color w:val="auto"/>
          <w:sz w:val="24"/>
          <w:szCs w:val="24"/>
        </w:rPr>
      </w:pPr>
    </w:p>
    <w:p w:rsidR="006666D4" w:rsidRPr="00862883" w:rsidRDefault="00AE2F4B" w:rsidP="007022F8">
      <w:pPr>
        <w:tabs>
          <w:tab w:val="left" w:pos="800"/>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1. Եթե սույն Համաձայնագրում այլ բան նախատեսված չէ, Կողմերը չեն կիրառում մաքսատուրքեր և մաքսատուրքերին համարժեք նշանակություն ունեցող ցանկացած վճարներ Կողմերից մեկի տարածքի ծագ</w:t>
      </w:r>
      <w:r w:rsidR="00530B23" w:rsidRPr="00862883">
        <w:rPr>
          <w:rFonts w:ascii="GHEA Grapalat" w:eastAsia="Times New Roman" w:hAnsi="GHEA Grapalat" w:cs="Times New Roman"/>
          <w:color w:val="auto"/>
          <w:sz w:val="24"/>
          <w:szCs w:val="24"/>
        </w:rPr>
        <w:t xml:space="preserve">ում ունեցող </w:t>
      </w:r>
      <w:r w:rsidRPr="00862883">
        <w:rPr>
          <w:rFonts w:ascii="GHEA Grapalat" w:eastAsia="Times New Roman" w:hAnsi="GHEA Grapalat" w:cs="Times New Roman"/>
          <w:color w:val="auto"/>
          <w:sz w:val="24"/>
          <w:szCs w:val="24"/>
        </w:rPr>
        <w:t>ապրանքների ներմուծման համար կամ ներմուծման հետ կապված։</w:t>
      </w:r>
    </w:p>
    <w:p w:rsidR="006666D4" w:rsidRPr="00862883" w:rsidRDefault="006666D4" w:rsidP="007022F8">
      <w:pPr>
        <w:tabs>
          <w:tab w:val="left" w:pos="1260"/>
        </w:tabs>
        <w:spacing w:line="264" w:lineRule="auto"/>
        <w:jc w:val="both"/>
        <w:rPr>
          <w:rFonts w:ascii="GHEA Grapalat" w:eastAsia="Times New Roman" w:hAnsi="GHEA Grapalat" w:cs="Times New Roman"/>
          <w:color w:val="auto"/>
          <w:sz w:val="24"/>
          <w:szCs w:val="24"/>
        </w:rPr>
      </w:pPr>
    </w:p>
    <w:p w:rsidR="006666D4" w:rsidRPr="00862883" w:rsidRDefault="00AE2F4B" w:rsidP="007022F8">
      <w:pPr>
        <w:tabs>
          <w:tab w:val="left" w:pos="800"/>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2. Սույն հոդվածում ոչինչ չի խոչընդոտում Կողմին ցանկացած ժամանակահատվածում ցանկացած ապրանքների ներմուծման համար նշանակել.</w:t>
      </w:r>
    </w:p>
    <w:p w:rsidR="006666D4" w:rsidRPr="00862883" w:rsidRDefault="006666D4" w:rsidP="007022F8">
      <w:pPr>
        <w:tabs>
          <w:tab w:val="left" w:pos="800"/>
        </w:tabs>
        <w:spacing w:line="264" w:lineRule="auto"/>
        <w:rPr>
          <w:rFonts w:ascii="GHEA Grapalat" w:eastAsia="Times New Roman" w:hAnsi="GHEA Grapalat" w:cs="Times New Roman"/>
          <w:color w:val="auto"/>
          <w:sz w:val="24"/>
          <w:szCs w:val="24"/>
        </w:rPr>
      </w:pPr>
    </w:p>
    <w:p w:rsidR="006666D4" w:rsidRPr="00862883" w:rsidRDefault="006666D4" w:rsidP="00191E0B">
      <w:pPr>
        <w:spacing w:line="24" w:lineRule="exact"/>
        <w:rPr>
          <w:rFonts w:ascii="GHEA Grapalat" w:eastAsia="Times New Roman" w:hAnsi="GHEA Grapalat" w:cs="Times New Roman"/>
          <w:color w:val="auto"/>
          <w:sz w:val="24"/>
          <w:szCs w:val="24"/>
        </w:rPr>
      </w:pPr>
    </w:p>
    <w:p w:rsidR="006666D4" w:rsidRPr="00862883" w:rsidRDefault="00AE2F4B" w:rsidP="007022F8">
      <w:pPr>
        <w:tabs>
          <w:tab w:val="left" w:pos="1260"/>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a) ներքին հարկին համարժեք վճար, որը գանձվում է հայրենական արտադրության համանման ապրանքների համար սույն Համաձայնագրի 8-րդ հոդվածի դրույթներին համապատասխան.</w:t>
      </w:r>
    </w:p>
    <w:p w:rsidR="006666D4" w:rsidRPr="00862883" w:rsidRDefault="006666D4" w:rsidP="007022F8">
      <w:pPr>
        <w:spacing w:line="21" w:lineRule="exact"/>
        <w:rPr>
          <w:rFonts w:ascii="GHEA Grapalat" w:eastAsia="Times New Roman" w:hAnsi="GHEA Grapalat" w:cs="Times New Roman"/>
          <w:color w:val="auto"/>
          <w:sz w:val="24"/>
          <w:szCs w:val="24"/>
        </w:rPr>
      </w:pPr>
    </w:p>
    <w:p w:rsidR="006666D4" w:rsidRPr="00862883" w:rsidRDefault="00AE2F4B" w:rsidP="007022F8">
      <w:pPr>
        <w:tabs>
          <w:tab w:val="left" w:pos="1260"/>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b) ցանկացած տուրք, որը  գանձվում է սույն Համաձայնագրի 18-րդ հոդվածին</w:t>
      </w:r>
      <w:r w:rsidR="00C53AFE" w:rsidRPr="00862883">
        <w:rPr>
          <w:rFonts w:ascii="GHEA Grapalat" w:eastAsia="Times New Roman" w:hAnsi="GHEA Grapalat" w:cs="Times New Roman"/>
          <w:color w:val="auto"/>
          <w:sz w:val="24"/>
          <w:szCs w:val="24"/>
        </w:rPr>
        <w:t>,</w:t>
      </w:r>
      <w:r w:rsidRPr="00862883">
        <w:rPr>
          <w:rFonts w:ascii="GHEA Grapalat" w:eastAsia="Times New Roman" w:hAnsi="GHEA Grapalat" w:cs="Times New Roman"/>
          <w:color w:val="auto"/>
          <w:sz w:val="24"/>
          <w:szCs w:val="24"/>
        </w:rPr>
        <w:t xml:space="preserve"> 19-րդ հոդվածին </w:t>
      </w:r>
      <w:r w:rsidR="00C53AFE" w:rsidRPr="00862883">
        <w:rPr>
          <w:rFonts w:ascii="GHEA Grapalat" w:eastAsia="Times New Roman" w:hAnsi="GHEA Grapalat" w:cs="Times New Roman"/>
          <w:color w:val="auto"/>
          <w:sz w:val="24"/>
          <w:szCs w:val="24"/>
        </w:rPr>
        <w:t xml:space="preserve">և 21-րդ հոդվածին </w:t>
      </w:r>
      <w:r w:rsidRPr="00862883">
        <w:rPr>
          <w:rFonts w:ascii="GHEA Grapalat" w:eastAsia="Times New Roman" w:hAnsi="GHEA Grapalat" w:cs="Times New Roman"/>
          <w:color w:val="auto"/>
          <w:sz w:val="24"/>
          <w:szCs w:val="24"/>
        </w:rPr>
        <w:t>համապատասխան՝ Կողմի օրենքներին և այլ նորմատիվ իրավական ակտերին համապատասխան.</w:t>
      </w:r>
    </w:p>
    <w:p w:rsidR="006666D4" w:rsidRPr="00862883" w:rsidRDefault="006666D4" w:rsidP="007022F8">
      <w:pPr>
        <w:spacing w:line="18" w:lineRule="exact"/>
        <w:rPr>
          <w:rFonts w:ascii="GHEA Grapalat" w:eastAsia="Times New Roman" w:hAnsi="GHEA Grapalat" w:cs="Times New Roman"/>
          <w:color w:val="auto"/>
          <w:sz w:val="24"/>
          <w:szCs w:val="24"/>
        </w:rPr>
      </w:pPr>
    </w:p>
    <w:p w:rsidR="004974F9" w:rsidRPr="00862883" w:rsidRDefault="00AE2F4B" w:rsidP="007022F8">
      <w:pPr>
        <w:pStyle w:val="10"/>
        <w:jc w:val="both"/>
        <w:rPr>
          <w:rFonts w:ascii="GHEA Grapalat" w:hAnsi="GHEA Grapalat"/>
          <w:color w:val="auto"/>
        </w:rPr>
      </w:pPr>
      <w:r w:rsidRPr="00862883">
        <w:rPr>
          <w:rFonts w:ascii="GHEA Grapalat" w:hAnsi="GHEA Grapalat"/>
          <w:i w:val="0"/>
          <w:color w:val="auto"/>
        </w:rPr>
        <w:t xml:space="preserve">c) </w:t>
      </w:r>
      <w:r w:rsidRPr="00862883">
        <w:rPr>
          <w:rFonts w:ascii="GHEA Grapalat" w:hAnsi="GHEA Grapalat" w:cs="Sylfaen"/>
          <w:i w:val="0"/>
          <w:color w:val="auto"/>
        </w:rPr>
        <w:t>մատուցված</w:t>
      </w:r>
      <w:r w:rsidRPr="00862883">
        <w:rPr>
          <w:rFonts w:ascii="GHEA Grapalat" w:hAnsi="GHEA Grapalat"/>
          <w:i w:val="0"/>
          <w:color w:val="auto"/>
        </w:rPr>
        <w:t xml:space="preserve"> </w:t>
      </w:r>
      <w:r w:rsidRPr="00862883">
        <w:rPr>
          <w:rFonts w:ascii="GHEA Grapalat" w:hAnsi="GHEA Grapalat" w:cs="Sylfaen"/>
          <w:i w:val="0"/>
          <w:color w:val="auto"/>
        </w:rPr>
        <w:t>ծառայությունների</w:t>
      </w:r>
      <w:r w:rsidRPr="00862883">
        <w:rPr>
          <w:rFonts w:ascii="GHEA Grapalat" w:hAnsi="GHEA Grapalat"/>
          <w:i w:val="0"/>
          <w:color w:val="auto"/>
        </w:rPr>
        <w:t xml:space="preserve"> </w:t>
      </w:r>
      <w:r w:rsidRPr="00862883">
        <w:rPr>
          <w:rFonts w:ascii="GHEA Grapalat" w:hAnsi="GHEA Grapalat" w:cs="Sylfaen"/>
          <w:i w:val="0"/>
          <w:color w:val="auto"/>
        </w:rPr>
        <w:t>արժեքին</w:t>
      </w:r>
      <w:r w:rsidRPr="00862883">
        <w:rPr>
          <w:rFonts w:ascii="GHEA Grapalat" w:hAnsi="GHEA Grapalat"/>
          <w:i w:val="0"/>
          <w:color w:val="auto"/>
        </w:rPr>
        <w:t xml:space="preserve"> </w:t>
      </w:r>
      <w:r w:rsidRPr="00862883">
        <w:rPr>
          <w:rFonts w:ascii="GHEA Grapalat" w:hAnsi="GHEA Grapalat" w:cs="Sylfaen"/>
          <w:i w:val="0"/>
          <w:color w:val="auto"/>
        </w:rPr>
        <w:t>համաչափ</w:t>
      </w:r>
      <w:r w:rsidRPr="00862883">
        <w:rPr>
          <w:rFonts w:ascii="GHEA Grapalat" w:hAnsi="GHEA Grapalat"/>
          <w:i w:val="0"/>
          <w:color w:val="auto"/>
        </w:rPr>
        <w:t xml:space="preserve"> </w:t>
      </w:r>
      <w:r w:rsidRPr="00862883">
        <w:rPr>
          <w:rFonts w:ascii="GHEA Grapalat" w:hAnsi="GHEA Grapalat" w:cs="Sylfaen"/>
          <w:i w:val="0"/>
          <w:color w:val="auto"/>
        </w:rPr>
        <w:t>վճարումներ</w:t>
      </w:r>
      <w:r w:rsidRPr="00862883">
        <w:rPr>
          <w:rFonts w:ascii="GHEA Grapalat" w:hAnsi="GHEA Grapalat"/>
          <w:i w:val="0"/>
          <w:color w:val="auto"/>
        </w:rPr>
        <w:t xml:space="preserve"> </w:t>
      </w:r>
      <w:r w:rsidRPr="00862883">
        <w:rPr>
          <w:rFonts w:ascii="GHEA Grapalat" w:hAnsi="GHEA Grapalat" w:cs="Sylfaen"/>
          <w:i w:val="0"/>
          <w:color w:val="auto"/>
        </w:rPr>
        <w:t>և</w:t>
      </w:r>
      <w:r w:rsidRPr="00862883">
        <w:rPr>
          <w:rFonts w:ascii="GHEA Grapalat" w:hAnsi="GHEA Grapalat"/>
          <w:i w:val="0"/>
          <w:color w:val="auto"/>
        </w:rPr>
        <w:t xml:space="preserve"> </w:t>
      </w:r>
      <w:r w:rsidRPr="00862883">
        <w:rPr>
          <w:rFonts w:ascii="GHEA Grapalat" w:hAnsi="GHEA Grapalat" w:cs="Sylfaen"/>
          <w:i w:val="0"/>
          <w:color w:val="auto"/>
        </w:rPr>
        <w:t>այլ</w:t>
      </w:r>
      <w:r w:rsidRPr="00862883">
        <w:rPr>
          <w:rFonts w:ascii="GHEA Grapalat" w:hAnsi="GHEA Grapalat"/>
          <w:i w:val="0"/>
          <w:color w:val="auto"/>
        </w:rPr>
        <w:t xml:space="preserve"> </w:t>
      </w:r>
      <w:r w:rsidRPr="00862883">
        <w:rPr>
          <w:rFonts w:ascii="GHEA Grapalat" w:hAnsi="GHEA Grapalat" w:cs="Sylfaen"/>
          <w:i w:val="0"/>
          <w:color w:val="auto"/>
        </w:rPr>
        <w:t>հավաքագրումներ</w:t>
      </w:r>
      <w:r w:rsidRPr="00862883">
        <w:rPr>
          <w:rFonts w:ascii="GHEA Grapalat" w:hAnsi="GHEA Grapalat"/>
          <w:i w:val="0"/>
          <w:color w:val="auto"/>
        </w:rPr>
        <w:t xml:space="preserve">, </w:t>
      </w:r>
      <w:r w:rsidRPr="00862883">
        <w:rPr>
          <w:rFonts w:ascii="GHEA Grapalat" w:hAnsi="GHEA Grapalat" w:cs="Sylfaen"/>
          <w:i w:val="0"/>
          <w:color w:val="auto"/>
        </w:rPr>
        <w:t>որոնք</w:t>
      </w:r>
      <w:r w:rsidRPr="00862883">
        <w:rPr>
          <w:rFonts w:ascii="GHEA Grapalat" w:hAnsi="GHEA Grapalat"/>
          <w:i w:val="0"/>
          <w:color w:val="auto"/>
        </w:rPr>
        <w:t xml:space="preserve"> </w:t>
      </w:r>
      <w:r w:rsidRPr="00862883">
        <w:rPr>
          <w:rFonts w:ascii="GHEA Grapalat" w:hAnsi="GHEA Grapalat" w:cs="Sylfaen"/>
          <w:i w:val="0"/>
          <w:color w:val="auto"/>
        </w:rPr>
        <w:t>կիրառվում</w:t>
      </w:r>
      <w:r w:rsidRPr="00862883">
        <w:rPr>
          <w:rFonts w:ascii="GHEA Grapalat" w:hAnsi="GHEA Grapalat"/>
          <w:i w:val="0"/>
          <w:color w:val="auto"/>
        </w:rPr>
        <w:t xml:space="preserve"> </w:t>
      </w:r>
      <w:r w:rsidRPr="00862883">
        <w:rPr>
          <w:rFonts w:ascii="GHEA Grapalat" w:hAnsi="GHEA Grapalat" w:cs="Sylfaen"/>
          <w:i w:val="0"/>
          <w:color w:val="auto"/>
        </w:rPr>
        <w:t>են</w:t>
      </w:r>
      <w:r w:rsidRPr="00862883">
        <w:rPr>
          <w:rFonts w:ascii="GHEA Grapalat" w:hAnsi="GHEA Grapalat"/>
          <w:i w:val="0"/>
          <w:color w:val="auto"/>
        </w:rPr>
        <w:t xml:space="preserve"> </w:t>
      </w:r>
      <w:r w:rsidRPr="00862883">
        <w:rPr>
          <w:rFonts w:ascii="GHEA Grapalat" w:hAnsi="GHEA Grapalat" w:cs="Sylfaen"/>
          <w:i w:val="0"/>
          <w:color w:val="auto"/>
        </w:rPr>
        <w:t>սույն</w:t>
      </w:r>
      <w:r w:rsidRPr="00862883">
        <w:rPr>
          <w:rFonts w:ascii="GHEA Grapalat" w:hAnsi="GHEA Grapalat"/>
          <w:i w:val="0"/>
          <w:color w:val="auto"/>
        </w:rPr>
        <w:t xml:space="preserve"> </w:t>
      </w:r>
      <w:r w:rsidRPr="00862883">
        <w:rPr>
          <w:rFonts w:ascii="GHEA Grapalat" w:hAnsi="GHEA Grapalat" w:cs="Sylfaen"/>
          <w:i w:val="0"/>
          <w:color w:val="auto"/>
        </w:rPr>
        <w:t>Համաձայնագրի</w:t>
      </w:r>
      <w:r w:rsidRPr="00862883">
        <w:rPr>
          <w:rFonts w:ascii="GHEA Grapalat" w:hAnsi="GHEA Grapalat"/>
          <w:i w:val="0"/>
          <w:color w:val="auto"/>
        </w:rPr>
        <w:t xml:space="preserve"> 6-</w:t>
      </w:r>
      <w:r w:rsidRPr="00862883">
        <w:rPr>
          <w:rFonts w:ascii="GHEA Grapalat" w:hAnsi="GHEA Grapalat" w:cs="Sylfaen"/>
          <w:i w:val="0"/>
          <w:color w:val="auto"/>
        </w:rPr>
        <w:t>րդ</w:t>
      </w:r>
      <w:r w:rsidRPr="00862883">
        <w:rPr>
          <w:rFonts w:ascii="GHEA Grapalat" w:hAnsi="GHEA Grapalat"/>
          <w:i w:val="0"/>
          <w:color w:val="auto"/>
        </w:rPr>
        <w:t xml:space="preserve"> </w:t>
      </w:r>
      <w:r w:rsidRPr="00862883">
        <w:rPr>
          <w:rFonts w:ascii="GHEA Grapalat" w:hAnsi="GHEA Grapalat" w:cs="Sylfaen"/>
          <w:i w:val="0"/>
          <w:color w:val="auto"/>
        </w:rPr>
        <w:t>հոդվածին</w:t>
      </w:r>
      <w:r w:rsidRPr="00862883">
        <w:rPr>
          <w:rFonts w:ascii="GHEA Grapalat" w:hAnsi="GHEA Grapalat"/>
          <w:i w:val="0"/>
          <w:color w:val="auto"/>
        </w:rPr>
        <w:t xml:space="preserve"> </w:t>
      </w:r>
      <w:r w:rsidRPr="00862883">
        <w:rPr>
          <w:rFonts w:ascii="GHEA Grapalat" w:hAnsi="GHEA Grapalat" w:cs="Sylfaen"/>
          <w:i w:val="0"/>
          <w:color w:val="auto"/>
        </w:rPr>
        <w:t>համապատասխան։</w:t>
      </w:r>
    </w:p>
    <w:p w:rsidR="006666D4" w:rsidRPr="00862883" w:rsidRDefault="006666D4" w:rsidP="007022F8">
      <w:pPr>
        <w:tabs>
          <w:tab w:val="left" w:pos="1260"/>
        </w:tabs>
        <w:spacing w:line="264"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32"/>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3. Մաքսատուրքեր</w:t>
      </w:r>
      <w:r w:rsidR="00530B23" w:rsidRPr="00862883">
        <w:rPr>
          <w:rFonts w:ascii="GHEA Grapalat" w:eastAsia="Times New Roman" w:hAnsi="GHEA Grapalat" w:cs="Times New Roman"/>
          <w:color w:val="auto"/>
          <w:sz w:val="24"/>
          <w:szCs w:val="24"/>
        </w:rPr>
        <w:t>ը</w:t>
      </w:r>
      <w:r w:rsidRPr="00862883">
        <w:rPr>
          <w:rFonts w:ascii="GHEA Grapalat" w:eastAsia="Times New Roman" w:hAnsi="GHEA Grapalat" w:cs="Times New Roman"/>
          <w:color w:val="auto"/>
          <w:sz w:val="24"/>
          <w:szCs w:val="24"/>
        </w:rPr>
        <w:t xml:space="preserve"> և մաքսատուրքերին համարժեք ցանկացած վճարներ</w:t>
      </w:r>
      <w:r w:rsidR="00530B23" w:rsidRPr="00862883">
        <w:rPr>
          <w:rFonts w:ascii="GHEA Grapalat" w:eastAsia="Times New Roman" w:hAnsi="GHEA Grapalat" w:cs="Times New Roman"/>
          <w:color w:val="auto"/>
          <w:sz w:val="24"/>
          <w:szCs w:val="24"/>
        </w:rPr>
        <w:t xml:space="preserve">ը կիրառվում են այն ապրանքների նկատմամբ, որոնք նշված են </w:t>
      </w:r>
      <w:r w:rsidR="00896B17" w:rsidRPr="00862883">
        <w:rPr>
          <w:rFonts w:ascii="GHEA Grapalat" w:eastAsia="Times New Roman" w:hAnsi="GHEA Grapalat" w:cs="Times New Roman"/>
          <w:color w:val="auto"/>
          <w:sz w:val="24"/>
          <w:szCs w:val="24"/>
        </w:rPr>
        <w:t xml:space="preserve">սույն Համաձայնագրի հավելված 1-ում «Ապրանքների ցանկ, որոնց նկատմամբ կիրառվում են </w:t>
      </w:r>
      <w:proofErr w:type="spellStart"/>
      <w:r w:rsidR="00896B17" w:rsidRPr="00862883">
        <w:rPr>
          <w:rFonts w:ascii="GHEA Grapalat" w:eastAsia="Times New Roman" w:hAnsi="GHEA Grapalat" w:cs="Times New Roman"/>
          <w:color w:val="auto"/>
          <w:sz w:val="24"/>
          <w:szCs w:val="24"/>
        </w:rPr>
        <w:t>հանումներ</w:t>
      </w:r>
      <w:proofErr w:type="spellEnd"/>
      <w:r w:rsidR="00896B17" w:rsidRPr="00862883">
        <w:rPr>
          <w:rFonts w:ascii="GHEA Grapalat" w:eastAsia="Times New Roman" w:hAnsi="GHEA Grapalat" w:cs="Times New Roman"/>
          <w:color w:val="auto"/>
          <w:sz w:val="24"/>
          <w:szCs w:val="24"/>
        </w:rPr>
        <w:t xml:space="preserve"> ազատ </w:t>
      </w:r>
      <w:proofErr w:type="spellStart"/>
      <w:r w:rsidR="00896B17" w:rsidRPr="00862883">
        <w:rPr>
          <w:rFonts w:ascii="GHEA Grapalat" w:eastAsia="Times New Roman" w:hAnsi="GHEA Grapalat" w:cs="Times New Roman"/>
          <w:color w:val="auto"/>
          <w:sz w:val="24"/>
          <w:szCs w:val="24"/>
        </w:rPr>
        <w:t>առևտրի</w:t>
      </w:r>
      <w:proofErr w:type="spellEnd"/>
      <w:r w:rsidR="00896B17" w:rsidRPr="00862883">
        <w:rPr>
          <w:rFonts w:ascii="GHEA Grapalat" w:eastAsia="Times New Roman" w:hAnsi="GHEA Grapalat" w:cs="Times New Roman"/>
          <w:color w:val="auto"/>
          <w:sz w:val="24"/>
          <w:szCs w:val="24"/>
        </w:rPr>
        <w:t xml:space="preserve"> ռեժիմից </w:t>
      </w:r>
      <w:proofErr w:type="spellStart"/>
      <w:r w:rsidR="00896B17" w:rsidRPr="00862883">
        <w:rPr>
          <w:rFonts w:ascii="GHEA Grapalat" w:eastAsia="Times New Roman" w:hAnsi="GHEA Grapalat" w:cs="Times New Roman"/>
          <w:color w:val="auto"/>
          <w:sz w:val="24"/>
          <w:szCs w:val="24"/>
        </w:rPr>
        <w:t>Եվրասիական</w:t>
      </w:r>
      <w:proofErr w:type="spellEnd"/>
      <w:r w:rsidR="00896B17" w:rsidRPr="00862883">
        <w:rPr>
          <w:rFonts w:ascii="GHEA Grapalat" w:eastAsia="Times New Roman" w:hAnsi="GHEA Grapalat" w:cs="Times New Roman"/>
          <w:color w:val="auto"/>
          <w:sz w:val="24"/>
          <w:szCs w:val="24"/>
        </w:rPr>
        <w:t xml:space="preserve"> տնտեսական միության անդամ պետություններից Սերբիայի Հանրապետության մաքսային տարածք ներմուծելու ժամանակ» և հավելված 2-ում «Ապրանքների ցանկ, որոնց նկատմամբ կիրառվում են </w:t>
      </w:r>
      <w:proofErr w:type="spellStart"/>
      <w:r w:rsidR="00896B17" w:rsidRPr="00862883">
        <w:rPr>
          <w:rFonts w:ascii="GHEA Grapalat" w:eastAsia="Times New Roman" w:hAnsi="GHEA Grapalat" w:cs="Times New Roman"/>
          <w:color w:val="auto"/>
          <w:sz w:val="24"/>
          <w:szCs w:val="24"/>
        </w:rPr>
        <w:t>հանումներ</w:t>
      </w:r>
      <w:proofErr w:type="spellEnd"/>
      <w:r w:rsidR="00896B17" w:rsidRPr="00862883">
        <w:rPr>
          <w:rFonts w:ascii="GHEA Grapalat" w:eastAsia="Times New Roman" w:hAnsi="GHEA Grapalat" w:cs="Times New Roman"/>
          <w:color w:val="auto"/>
          <w:sz w:val="24"/>
          <w:szCs w:val="24"/>
        </w:rPr>
        <w:t xml:space="preserve"> ազատ </w:t>
      </w:r>
      <w:proofErr w:type="spellStart"/>
      <w:r w:rsidR="00896B17" w:rsidRPr="00862883">
        <w:rPr>
          <w:rFonts w:ascii="GHEA Grapalat" w:eastAsia="Times New Roman" w:hAnsi="GHEA Grapalat" w:cs="Times New Roman"/>
          <w:color w:val="auto"/>
          <w:sz w:val="24"/>
          <w:szCs w:val="24"/>
        </w:rPr>
        <w:t>առևտրի</w:t>
      </w:r>
      <w:proofErr w:type="spellEnd"/>
      <w:r w:rsidR="00896B17" w:rsidRPr="00862883">
        <w:rPr>
          <w:rFonts w:ascii="GHEA Grapalat" w:eastAsia="Times New Roman" w:hAnsi="GHEA Grapalat" w:cs="Times New Roman"/>
          <w:color w:val="auto"/>
          <w:sz w:val="24"/>
          <w:szCs w:val="24"/>
        </w:rPr>
        <w:t xml:space="preserve"> ռեժիմից Սերբիայի Հանրապետությունից </w:t>
      </w:r>
      <w:proofErr w:type="spellStart"/>
      <w:r w:rsidR="00896B17" w:rsidRPr="00862883">
        <w:rPr>
          <w:rFonts w:ascii="GHEA Grapalat" w:eastAsia="Times New Roman" w:hAnsi="GHEA Grapalat" w:cs="Times New Roman"/>
          <w:color w:val="auto"/>
          <w:sz w:val="24"/>
          <w:szCs w:val="24"/>
        </w:rPr>
        <w:t>Եվրասիական</w:t>
      </w:r>
      <w:proofErr w:type="spellEnd"/>
      <w:r w:rsidR="00896B17" w:rsidRPr="00862883">
        <w:rPr>
          <w:rFonts w:ascii="GHEA Grapalat" w:eastAsia="Times New Roman" w:hAnsi="GHEA Grapalat" w:cs="Times New Roman"/>
          <w:color w:val="auto"/>
          <w:sz w:val="24"/>
          <w:szCs w:val="24"/>
        </w:rPr>
        <w:t xml:space="preserve"> տնտեսական միության անդամ պետությունների մաքսային տարածք ներմուծելու ժամանակ»: </w:t>
      </w:r>
      <w:r w:rsidRPr="00862883">
        <w:rPr>
          <w:rFonts w:ascii="GHEA Grapalat" w:eastAsia="Times New Roman" w:hAnsi="GHEA Grapalat" w:cs="Times New Roman"/>
          <w:color w:val="auto"/>
          <w:sz w:val="24"/>
          <w:szCs w:val="24"/>
        </w:rPr>
        <w:t xml:space="preserve">Այդպիսի մաքսատուրքերն ու վճարները կիրառվում են ՄԱԳՀ 1994-ի I-ին հոդվածում սահմանված՝ առավել </w:t>
      </w:r>
      <w:proofErr w:type="spellStart"/>
      <w:r w:rsidRPr="00862883">
        <w:rPr>
          <w:rFonts w:ascii="GHEA Grapalat" w:eastAsia="Times New Roman" w:hAnsi="GHEA Grapalat" w:cs="Times New Roman"/>
          <w:color w:val="auto"/>
          <w:sz w:val="24"/>
          <w:szCs w:val="24"/>
        </w:rPr>
        <w:t>բարենպաստության</w:t>
      </w:r>
      <w:proofErr w:type="spellEnd"/>
      <w:r w:rsidRPr="00862883">
        <w:rPr>
          <w:rFonts w:ascii="GHEA Grapalat" w:eastAsia="Times New Roman" w:hAnsi="GHEA Grapalat" w:cs="Times New Roman"/>
          <w:color w:val="auto"/>
          <w:sz w:val="24"/>
          <w:szCs w:val="24"/>
        </w:rPr>
        <w:t xml:space="preserve"> ռեժիմի գործելու պայմաններին համապատասխան։</w:t>
      </w:r>
    </w:p>
    <w:p w:rsidR="006666D4" w:rsidRPr="00862883" w:rsidRDefault="006666D4" w:rsidP="007022F8">
      <w:pPr>
        <w:tabs>
          <w:tab w:val="left" w:pos="632"/>
        </w:tabs>
        <w:spacing w:line="271" w:lineRule="auto"/>
        <w:jc w:val="both"/>
        <w:rPr>
          <w:rFonts w:ascii="GHEA Grapalat" w:hAnsi="GHEA Grapalat"/>
          <w:color w:val="auto"/>
          <w:sz w:val="24"/>
          <w:szCs w:val="24"/>
        </w:rPr>
      </w:pPr>
    </w:p>
    <w:p w:rsidR="006666D4" w:rsidRPr="00862883" w:rsidRDefault="00AE2F4B" w:rsidP="007022F8">
      <w:pPr>
        <w:tabs>
          <w:tab w:val="left" w:pos="632"/>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4. Արտահանման տուրքերի կիրառումը կարգավորվում է Կողմերի օրենքների ու այլ նորմատիվ իրավական ակտերի և ԱՀԿ համաձայնագրի շրջանակներում նրանց համապատասխան պարտավորությունների համաձայն։</w:t>
      </w:r>
    </w:p>
    <w:p w:rsidR="006666D4" w:rsidRPr="00862883" w:rsidRDefault="006666D4" w:rsidP="007022F8">
      <w:pPr>
        <w:tabs>
          <w:tab w:val="left" w:pos="632"/>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lastRenderedPageBreak/>
        <w:t>Հոդված 5</w:t>
      </w:r>
    </w:p>
    <w:p w:rsidR="006666D4" w:rsidRPr="00862883" w:rsidRDefault="006666D4" w:rsidP="00191E0B">
      <w:pPr>
        <w:spacing w:line="43" w:lineRule="exact"/>
        <w:rPr>
          <w:rFonts w:ascii="GHEA Grapalat" w:hAnsi="GHEA Grapalat"/>
          <w:color w:val="auto"/>
          <w:sz w:val="24"/>
          <w:szCs w:val="24"/>
        </w:rPr>
      </w:pPr>
    </w:p>
    <w:p w:rsidR="006666D4" w:rsidRPr="00862883" w:rsidRDefault="00BE5818"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 xml:space="preserve">Առավել </w:t>
      </w:r>
      <w:proofErr w:type="spellStart"/>
      <w:r w:rsidRPr="00862883">
        <w:rPr>
          <w:rFonts w:ascii="GHEA Grapalat" w:eastAsia="Times New Roman" w:hAnsi="GHEA Grapalat" w:cs="Times New Roman"/>
          <w:b/>
          <w:bCs/>
          <w:color w:val="auto"/>
          <w:sz w:val="24"/>
          <w:szCs w:val="24"/>
        </w:rPr>
        <w:t>բարենպաստության</w:t>
      </w:r>
      <w:proofErr w:type="spellEnd"/>
      <w:r w:rsidRPr="00862883">
        <w:rPr>
          <w:rFonts w:ascii="GHEA Grapalat" w:eastAsia="Times New Roman" w:hAnsi="GHEA Grapalat" w:cs="Times New Roman"/>
          <w:b/>
          <w:bCs/>
          <w:color w:val="auto"/>
          <w:sz w:val="24"/>
          <w:szCs w:val="24"/>
        </w:rPr>
        <w:t xml:space="preserve"> ռեժիմ</w:t>
      </w:r>
    </w:p>
    <w:p w:rsidR="006666D4" w:rsidRPr="00862883" w:rsidRDefault="006666D4" w:rsidP="007022F8">
      <w:pPr>
        <w:spacing w:line="271" w:lineRule="auto"/>
        <w:jc w:val="both"/>
        <w:rPr>
          <w:rFonts w:ascii="GHEA Grapalat" w:hAnsi="GHEA Grapalat"/>
          <w:color w:val="auto"/>
          <w:sz w:val="24"/>
          <w:szCs w:val="24"/>
        </w:rPr>
      </w:pPr>
    </w:p>
    <w:p w:rsidR="006666D4" w:rsidRPr="00862883" w:rsidRDefault="00AE2F4B" w:rsidP="00191E0B">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ՄԱԳՀ 1994-ի I-ին հոդվածը և դրա պարզաբանման ծանոթությունները, ինչպես նաև ՄԱԳՀ 1994-ի I-ին հոդվածով նախատեսված ռեժիմի տրամադրման պարտավորությունից ԱՀԿ համաձայնագրին համապատասխան կիրառելի ցանկացած բացառությունները, բացառումները և ժամանակավոր ազատվելը ինկորպորացվում են սույն Համաձայնագրում  և կազմում են դրա անբաժանելի մասը։</w:t>
      </w:r>
    </w:p>
    <w:p w:rsidR="006666D4" w:rsidRPr="00862883" w:rsidRDefault="006666D4">
      <w:pPr>
        <w:spacing w:line="328"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6</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bookmarkStart w:id="1" w:name="__DdeLink__191216_1055731329"/>
      <w:r w:rsidRPr="00862883">
        <w:rPr>
          <w:rFonts w:ascii="GHEA Grapalat" w:eastAsia="Times New Roman" w:hAnsi="GHEA Grapalat" w:cs="Times New Roman"/>
          <w:b/>
          <w:bCs/>
          <w:color w:val="auto"/>
          <w:sz w:val="24"/>
          <w:szCs w:val="24"/>
        </w:rPr>
        <w:t>Վ</w:t>
      </w:r>
      <w:bookmarkEnd w:id="1"/>
      <w:r w:rsidR="00BE5818" w:rsidRPr="00862883">
        <w:rPr>
          <w:rFonts w:ascii="GHEA Grapalat" w:eastAsia="Times New Roman" w:hAnsi="GHEA Grapalat" w:cs="Times New Roman"/>
          <w:b/>
          <w:bCs/>
          <w:color w:val="auto"/>
          <w:sz w:val="24"/>
          <w:szCs w:val="24"/>
        </w:rPr>
        <w:t>ճարումներ և վճարներ</w:t>
      </w:r>
    </w:p>
    <w:p w:rsidR="006666D4" w:rsidRPr="00862883" w:rsidRDefault="006666D4" w:rsidP="00191E0B">
      <w:pPr>
        <w:spacing w:line="367" w:lineRule="exact"/>
        <w:rPr>
          <w:rFonts w:ascii="GHEA Grapalat" w:hAnsi="GHEA Grapalat"/>
          <w:color w:val="auto"/>
          <w:sz w:val="24"/>
          <w:szCs w:val="24"/>
        </w:rPr>
      </w:pPr>
    </w:p>
    <w:p w:rsidR="006666D4" w:rsidRPr="00862883" w:rsidRDefault="00AE2F4B" w:rsidP="00191E0B">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Յուրաքանչյուր Կողմը պարտավորվում է ապահովել ապրանքների ներմուծման կամ արտահանման, կամ՝ ներմուծման կամ արտահանման համար նշանակվող բոլոր վճարների և վճարումների համապատասխանությունը ՄԱԳՀ 1994-ի  VIII-րդ հոդվածին։ Այդ նպատակով ՄԱԳՀ 1994-ի VIII-ին հոդվածը և դրա պարզաբանման ծանոթությունները, ինչպես նաև Լրացուցիչ դրույթներն ինկորպորացվում են սույն Համաձայնագրում և կազմում նրա անբաժանելի մասը։</w:t>
      </w:r>
    </w:p>
    <w:p w:rsidR="006666D4" w:rsidRPr="00862883" w:rsidRDefault="006666D4" w:rsidP="007022F8">
      <w:pPr>
        <w:spacing w:line="271" w:lineRule="auto"/>
        <w:jc w:val="both"/>
        <w:rPr>
          <w:rFonts w:ascii="GHEA Grapalat" w:eastAsia="Times New Roman" w:hAnsi="GHEA Grapalat" w:cs="Times New Roman"/>
          <w:color w:val="auto"/>
          <w:sz w:val="24"/>
          <w:szCs w:val="24"/>
        </w:rPr>
      </w:pPr>
    </w:p>
    <w:p w:rsidR="006666D4" w:rsidRPr="00862883" w:rsidRDefault="006666D4" w:rsidP="00191E0B">
      <w:pPr>
        <w:spacing w:line="327"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7</w:t>
      </w:r>
    </w:p>
    <w:p w:rsidR="006666D4" w:rsidRPr="00862883" w:rsidRDefault="006666D4" w:rsidP="00191E0B">
      <w:pPr>
        <w:spacing w:line="43"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Արգելքներ, քանակական սահմանափակումներ</w:t>
      </w: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և համանման ազդեցության միջոցներ</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191E0B">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Եթե սույն Համաձայնագրով այլ բան նախատեսված չէ, Կողմերը կարող են կիրառել արգելքներ, քանակական սահմանափակումներ կամ համարժեք արդյունքի հանգեցնող այլ միջոցներ փոխադարձ առևտրում ապրանքների ներմուծման և արտահանման նկատմամբ, որոնք համապատասխանում են ՄԱԳՀ 1994-ի XI-րդ հոդվածին և ՄԱԳՀ 1994-ի XIII-րդ հոդվածին համապատասխան։</w:t>
      </w:r>
    </w:p>
    <w:p w:rsidR="006666D4" w:rsidRPr="00862883" w:rsidRDefault="006666D4" w:rsidP="007022F8">
      <w:pPr>
        <w:spacing w:line="271" w:lineRule="auto"/>
        <w:jc w:val="both"/>
        <w:rPr>
          <w:rFonts w:ascii="GHEA Grapalat" w:eastAsia="Times New Roman" w:hAnsi="GHEA Grapalat" w:cs="Times New Roman"/>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8</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Ազգային ռեժիմ</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191E0B">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Յուրաքանչյուր Կողմը պարտավորվում է տրամադրել ազգային ռեժիմ մույս Կողմի ապրանքների նկատմամբ ՄԱԳՀ 1994-ի III-րդ հոդվածին համապատասխան։ Այդ նպատակով ՄԱԳՀ 1994-ի III-րդ հոդվածը և դրա պարզաբանման ծանոթություններն ինկորպորացվում են սույն Համաձայնագրում և կազմում դրա անբաժանելի մասը։</w:t>
      </w:r>
    </w:p>
    <w:p w:rsidR="006666D4" w:rsidRPr="00862883" w:rsidRDefault="006666D4">
      <w:pPr>
        <w:spacing w:line="330"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lastRenderedPageBreak/>
        <w:t>Հոդված 9</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Տեխնիկական արգելքներ</w:t>
      </w:r>
      <w:r w:rsidR="009163BE" w:rsidRPr="00862883">
        <w:rPr>
          <w:rFonts w:ascii="GHEA Grapalat" w:eastAsia="Times New Roman" w:hAnsi="GHEA Grapalat" w:cs="Times New Roman"/>
          <w:b/>
          <w:bCs/>
          <w:color w:val="auto"/>
          <w:sz w:val="24"/>
          <w:szCs w:val="24"/>
        </w:rPr>
        <w:t>ն</w:t>
      </w:r>
      <w:r w:rsidRPr="00862883">
        <w:rPr>
          <w:rFonts w:ascii="GHEA Grapalat" w:eastAsia="Times New Roman" w:hAnsi="GHEA Grapalat" w:cs="Times New Roman"/>
          <w:b/>
          <w:bCs/>
          <w:color w:val="auto"/>
          <w:sz w:val="24"/>
          <w:szCs w:val="24"/>
        </w:rPr>
        <w:t xml:space="preserve"> առևտրում</w:t>
      </w:r>
    </w:p>
    <w:p w:rsidR="006666D4" w:rsidRPr="00862883" w:rsidRDefault="006666D4" w:rsidP="00191E0B">
      <w:pPr>
        <w:spacing w:line="366" w:lineRule="exact"/>
        <w:rPr>
          <w:rFonts w:ascii="GHEA Grapalat" w:hAnsi="GHEA Grapalat"/>
          <w:color w:val="auto"/>
          <w:sz w:val="24"/>
          <w:szCs w:val="24"/>
        </w:rPr>
      </w:pPr>
    </w:p>
    <w:p w:rsidR="006666D4" w:rsidRPr="00862883" w:rsidRDefault="00AE2F4B" w:rsidP="007022F8">
      <w:pPr>
        <w:tabs>
          <w:tab w:val="left" w:pos="627"/>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1. Կողմերը պարտավորվում են համագործակցել և փոխանակել </w:t>
      </w:r>
      <w:r w:rsidR="00BE5818" w:rsidRPr="00862883">
        <w:rPr>
          <w:rFonts w:ascii="GHEA Grapalat" w:eastAsia="Times New Roman" w:hAnsi="GHEA Grapalat" w:cs="Times New Roman"/>
          <w:color w:val="auto"/>
          <w:sz w:val="24"/>
          <w:szCs w:val="24"/>
        </w:rPr>
        <w:t>ստանդարտ</w:t>
      </w:r>
      <w:r w:rsidRPr="00862883">
        <w:rPr>
          <w:rFonts w:ascii="GHEA Grapalat" w:eastAsia="Times New Roman" w:hAnsi="GHEA Grapalat" w:cs="Times New Roman"/>
          <w:color w:val="auto"/>
          <w:sz w:val="24"/>
          <w:szCs w:val="24"/>
        </w:rPr>
        <w:t xml:space="preserve">ների, տեխնիկական </w:t>
      </w:r>
      <w:proofErr w:type="spellStart"/>
      <w:r w:rsidRPr="00862883">
        <w:rPr>
          <w:rFonts w:ascii="GHEA Grapalat" w:eastAsia="Times New Roman" w:hAnsi="GHEA Grapalat" w:cs="Times New Roman"/>
          <w:color w:val="auto"/>
          <w:sz w:val="24"/>
          <w:szCs w:val="24"/>
        </w:rPr>
        <w:t>կանոնակարգերի</w:t>
      </w:r>
      <w:proofErr w:type="spellEnd"/>
      <w:r w:rsidRPr="00862883">
        <w:rPr>
          <w:rFonts w:ascii="GHEA Grapalat" w:eastAsia="Times New Roman" w:hAnsi="GHEA Grapalat" w:cs="Times New Roman"/>
          <w:color w:val="auto"/>
          <w:sz w:val="24"/>
          <w:szCs w:val="24"/>
        </w:rPr>
        <w:t>,</w:t>
      </w:r>
      <w:r w:rsidR="00BE5818" w:rsidRPr="00862883">
        <w:rPr>
          <w:rFonts w:ascii="GHEA Grapalat" w:eastAsia="Times New Roman" w:hAnsi="GHEA Grapalat" w:cs="Times New Roman"/>
          <w:color w:val="auto"/>
          <w:sz w:val="24"/>
          <w:szCs w:val="24"/>
        </w:rPr>
        <w:t xml:space="preserve"> </w:t>
      </w:r>
      <w:r w:rsidRPr="00862883">
        <w:rPr>
          <w:rFonts w:ascii="GHEA Grapalat" w:eastAsia="Times New Roman" w:hAnsi="GHEA Grapalat" w:cs="Times New Roman"/>
          <w:color w:val="auto"/>
          <w:sz w:val="24"/>
          <w:szCs w:val="24"/>
        </w:rPr>
        <w:t>չափագիտության,</w:t>
      </w:r>
      <w:r w:rsidR="00BE5818" w:rsidRPr="00862883">
        <w:rPr>
          <w:rFonts w:ascii="GHEA Grapalat" w:eastAsia="Times New Roman" w:hAnsi="GHEA Grapalat" w:cs="Times New Roman"/>
          <w:color w:val="auto"/>
          <w:sz w:val="24"/>
          <w:szCs w:val="24"/>
        </w:rPr>
        <w:t xml:space="preserve"> շուկայի վերահսկողության և</w:t>
      </w:r>
      <w:r w:rsidRPr="00862883">
        <w:rPr>
          <w:rFonts w:ascii="GHEA Grapalat" w:eastAsia="Times New Roman" w:hAnsi="GHEA Grapalat" w:cs="Times New Roman"/>
          <w:color w:val="auto"/>
          <w:sz w:val="24"/>
          <w:szCs w:val="24"/>
        </w:rPr>
        <w:t xml:space="preserve"> համապատասխանության գնահատման</w:t>
      </w:r>
      <w:r w:rsidR="00EC6D8B" w:rsidRPr="00862883">
        <w:rPr>
          <w:rFonts w:ascii="GHEA Grapalat" w:eastAsia="Times New Roman" w:hAnsi="GHEA Grapalat" w:cs="Times New Roman"/>
          <w:color w:val="auto"/>
          <w:sz w:val="24"/>
          <w:szCs w:val="24"/>
        </w:rPr>
        <w:t>՝ ներառյալ հավատարմագրման, փորձարկման և սերտիֆիկացման</w:t>
      </w:r>
      <w:r w:rsidRPr="00862883">
        <w:rPr>
          <w:rFonts w:ascii="GHEA Grapalat" w:eastAsia="Times New Roman" w:hAnsi="GHEA Grapalat" w:cs="Times New Roman"/>
          <w:color w:val="auto"/>
          <w:sz w:val="24"/>
          <w:szCs w:val="24"/>
        </w:rPr>
        <w:t xml:space="preserve"> ընթացակարգերի վերաբերյալ տեղեկատվությունը՝ իրենց համապատասխան համակարգերի փոխըմբռնման և իրենց միջև ցանկացած տեխնիկական արգելքների առաջացումը կանխելու նպատակով։</w:t>
      </w:r>
    </w:p>
    <w:p w:rsidR="006666D4" w:rsidRPr="00862883" w:rsidRDefault="006666D4" w:rsidP="007022F8">
      <w:pPr>
        <w:spacing w:line="337" w:lineRule="exact"/>
        <w:rPr>
          <w:rFonts w:ascii="GHEA Grapalat" w:eastAsia="Times New Roman" w:hAnsi="GHEA Grapalat" w:cs="Times New Roman"/>
          <w:color w:val="auto"/>
          <w:sz w:val="24"/>
          <w:szCs w:val="24"/>
        </w:rPr>
      </w:pPr>
    </w:p>
    <w:p w:rsidR="006666D4" w:rsidRPr="00862883" w:rsidRDefault="00AE2F4B" w:rsidP="007022F8">
      <w:pPr>
        <w:tabs>
          <w:tab w:val="left" w:pos="627"/>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2. Սույն Համաձայնագրի դրույթների իրագործման նպատակներով, Կողմերը պարտավորվում են նպաստել </w:t>
      </w:r>
      <w:r w:rsidR="000D6FEA" w:rsidRPr="00862883">
        <w:rPr>
          <w:rFonts w:ascii="GHEA Grapalat" w:eastAsia="Times New Roman" w:hAnsi="GHEA Grapalat" w:cs="Times New Roman"/>
          <w:color w:val="auto"/>
          <w:sz w:val="24"/>
          <w:szCs w:val="24"/>
        </w:rPr>
        <w:t xml:space="preserve">ստանդարտացման, </w:t>
      </w:r>
      <w:r w:rsidRPr="00862883">
        <w:rPr>
          <w:rFonts w:ascii="GHEA Grapalat" w:eastAsia="Times New Roman" w:hAnsi="GHEA Grapalat" w:cs="Times New Roman"/>
          <w:color w:val="auto"/>
          <w:sz w:val="24"/>
          <w:szCs w:val="24"/>
        </w:rPr>
        <w:t xml:space="preserve">տեխնիկական </w:t>
      </w:r>
      <w:proofErr w:type="spellStart"/>
      <w:r w:rsidRPr="00862883">
        <w:rPr>
          <w:rFonts w:ascii="GHEA Grapalat" w:eastAsia="Times New Roman" w:hAnsi="GHEA Grapalat" w:cs="Times New Roman"/>
          <w:color w:val="auto"/>
          <w:sz w:val="24"/>
          <w:szCs w:val="24"/>
        </w:rPr>
        <w:t>կանոնակարգերի</w:t>
      </w:r>
      <w:proofErr w:type="spellEnd"/>
      <w:r w:rsidRPr="00862883">
        <w:rPr>
          <w:rFonts w:ascii="GHEA Grapalat" w:eastAsia="Times New Roman" w:hAnsi="GHEA Grapalat" w:cs="Times New Roman"/>
          <w:color w:val="auto"/>
          <w:sz w:val="24"/>
          <w:szCs w:val="24"/>
        </w:rPr>
        <w:t xml:space="preserve">, համապատասխանության գնահատման ընթացակարգերի, չափագիտության,  </w:t>
      </w:r>
      <w:r w:rsidR="000D6FEA" w:rsidRPr="00862883">
        <w:rPr>
          <w:rFonts w:ascii="GHEA Grapalat" w:eastAsia="Times New Roman" w:hAnsi="GHEA Grapalat" w:cs="Times New Roman"/>
          <w:color w:val="auto"/>
          <w:sz w:val="24"/>
          <w:szCs w:val="24"/>
        </w:rPr>
        <w:t xml:space="preserve">շուկայի վերահսկողության, համապատասխանության գնահատման՝ ներառյալ հավատարմագրման, փորձարկման և սերտիֆիկացման ընթացակարգերի </w:t>
      </w:r>
      <w:r w:rsidRPr="00862883">
        <w:rPr>
          <w:rFonts w:ascii="GHEA Grapalat" w:eastAsia="Times New Roman" w:hAnsi="GHEA Grapalat" w:cs="Times New Roman"/>
          <w:color w:val="auto"/>
          <w:sz w:val="24"/>
          <w:szCs w:val="24"/>
        </w:rPr>
        <w:t>համար պատասխանատու՝ իրենց լիազոր մարմինների կամ հաստատությունների միջև երկկողմ համագործակցության զարգացմանը։</w:t>
      </w:r>
    </w:p>
    <w:p w:rsidR="006666D4" w:rsidRPr="00862883" w:rsidRDefault="006666D4" w:rsidP="007022F8">
      <w:pPr>
        <w:spacing w:line="333" w:lineRule="exact"/>
        <w:rPr>
          <w:rFonts w:ascii="GHEA Grapalat" w:eastAsia="Times New Roman" w:hAnsi="GHEA Grapalat" w:cs="Times New Roman"/>
          <w:color w:val="auto"/>
          <w:sz w:val="24"/>
          <w:szCs w:val="24"/>
        </w:rPr>
      </w:pPr>
    </w:p>
    <w:p w:rsidR="006666D4" w:rsidRPr="00862883" w:rsidRDefault="00AE2F4B" w:rsidP="007022F8">
      <w:pPr>
        <w:tabs>
          <w:tab w:val="left" w:pos="627"/>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3. Առևտրի պարզեցման համար Կողմերը կարող են նախաձեռնել բանակցություններ՝ փոխադարձ առևտրում տեխնիկական արգելքների վերացման մասին համաձայնագրերի ստորագրման նպատակով, ներառյալ՝ կոնկրետ ապրանքների կամ ապրանքների խմբի համապատասխանության գնահատման ընթացակարգերի արդյունքների փոխադարձ ճանաչումը։</w:t>
      </w:r>
    </w:p>
    <w:p w:rsidR="006666D4" w:rsidRPr="00862883" w:rsidRDefault="006666D4" w:rsidP="007022F8">
      <w:pPr>
        <w:tabs>
          <w:tab w:val="left" w:pos="627"/>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27"/>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4. Պարտադիր պահանջներին արտադրանքի համապատասխանության գնահատման </w:t>
      </w:r>
      <w:r w:rsidR="0028051F" w:rsidRPr="00862883">
        <w:rPr>
          <w:rFonts w:ascii="GHEA Grapalat" w:eastAsia="Times New Roman" w:hAnsi="GHEA Grapalat" w:cs="Times New Roman"/>
          <w:color w:val="auto"/>
          <w:sz w:val="24"/>
          <w:szCs w:val="24"/>
        </w:rPr>
        <w:t>պայմաններ</w:t>
      </w:r>
      <w:r w:rsidRPr="00862883">
        <w:rPr>
          <w:rFonts w:ascii="GHEA Grapalat" w:eastAsia="Times New Roman" w:hAnsi="GHEA Grapalat" w:cs="Times New Roman"/>
          <w:color w:val="auto"/>
          <w:sz w:val="24"/>
          <w:szCs w:val="24"/>
        </w:rPr>
        <w:t>ը և մեթոդները սահմանվում են Կողմերի պատասխանատու մարմինները կամ հաստատությունները ներմուծող Կողմի  օրենքներին և այլ նորմատիվ իրավական ակտերին համապատասխան և ԱՀԿ համաձայնագրի 1А հավելվածում պարունակվող՝ Առևտրում տեխնիկական արգելքների մասին համաձայնագրի դրույթներին համապատասխան։</w:t>
      </w:r>
    </w:p>
    <w:p w:rsidR="006666D4" w:rsidRPr="00862883" w:rsidRDefault="006666D4" w:rsidP="00191E0B">
      <w:pPr>
        <w:spacing w:line="336" w:lineRule="exact"/>
        <w:rPr>
          <w:rFonts w:ascii="GHEA Grapalat" w:eastAsia="Times New Roman" w:hAnsi="GHEA Grapalat" w:cs="Times New Roman"/>
          <w:color w:val="auto"/>
          <w:sz w:val="24"/>
          <w:szCs w:val="24"/>
        </w:rPr>
      </w:pPr>
    </w:p>
    <w:p w:rsidR="006666D4" w:rsidRPr="00862883" w:rsidRDefault="00AE2F4B" w:rsidP="007022F8">
      <w:pPr>
        <w:tabs>
          <w:tab w:val="left" w:pos="627"/>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1. Կողմերը պարտավորվում են անցկացնել Համատեղ կոմիտեի շրջանակներում տեխնիկական խորհրդատվություններ փոխընդունելի որոշման մշակման համար, եթե Կողմերից որևէ մեկը կհամարի, որ մյուս Կողմը գործողության մեջ է դրել այնպիսի միջոց, որը մեծ հավանականությամբ կստեղծի կամ արդեն ստեղծել է առևտրում ավելորդ խոչընդոտ։ Տեխնիկական խորհրդատվությունները կարող են անցկացվել ցանկացած եղանակներով՝ Կողմերի փոխադարձ պայմանավորվածությամբ։</w:t>
      </w:r>
    </w:p>
    <w:p w:rsidR="006666D4" w:rsidRPr="00862883" w:rsidRDefault="006666D4" w:rsidP="00191E0B">
      <w:pPr>
        <w:spacing w:line="329"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10</w:t>
      </w:r>
    </w:p>
    <w:p w:rsidR="006666D4" w:rsidRPr="00862883" w:rsidRDefault="006666D4" w:rsidP="00191E0B">
      <w:pPr>
        <w:spacing w:line="43"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Սանիտարական և բուսասանիտարական միջոցներ</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191E0B">
      <w:pPr>
        <w:tabs>
          <w:tab w:val="left" w:pos="627"/>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1. Իրենց սանիտարական և բուսասանիտարական միջոցների ներդաշնակեցման ժամանակ Կողմերը պարտավորվում են կիրառել սանիտարական և բուսասանիտարական միջոցների ոլորտում համապատասխան օրենքները և այլ նորմատիվ իրավական ակտերը ԱՀԿ համաձայնագրի 1А հավելվածում պարունակվող Սանիտարական և բուսասանիտարական միջոցների կիրառման մասին ԱՀԿ համաձայնագրին համապատասխան։</w:t>
      </w:r>
    </w:p>
    <w:p w:rsidR="006666D4" w:rsidRPr="00862883" w:rsidRDefault="006666D4">
      <w:pPr>
        <w:spacing w:line="335" w:lineRule="exact"/>
        <w:rPr>
          <w:rFonts w:ascii="GHEA Grapalat" w:hAnsi="GHEA Grapalat"/>
          <w:color w:val="auto"/>
          <w:sz w:val="24"/>
          <w:szCs w:val="24"/>
        </w:rPr>
      </w:pPr>
    </w:p>
    <w:p w:rsidR="006666D4" w:rsidRPr="00862883" w:rsidRDefault="00AE2F4B">
      <w:pPr>
        <w:tabs>
          <w:tab w:val="left" w:pos="630"/>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2. Կողմերը կարող են ձեռք բերել սանիտարական և բուսասանիտարական միջոցների մշակմանը, ընդունմանը և/կամ կիրառմանն ուղղված լրացուցիչ պայմանավորվածություններ՝ Կողմերի միջև առևտրում դրանց բացասական հետևանքների նվազեցման համար։</w:t>
      </w:r>
    </w:p>
    <w:p w:rsidR="006666D4" w:rsidRPr="00862883" w:rsidRDefault="006666D4">
      <w:pPr>
        <w:tabs>
          <w:tab w:val="left" w:pos="630"/>
        </w:tabs>
        <w:spacing w:line="271" w:lineRule="auto"/>
        <w:jc w:val="both"/>
        <w:rPr>
          <w:rFonts w:ascii="GHEA Grapalat" w:eastAsia="Times New Roman" w:hAnsi="GHEA Grapalat" w:cs="Times New Roman"/>
          <w:color w:val="auto"/>
          <w:sz w:val="24"/>
          <w:szCs w:val="24"/>
        </w:rPr>
      </w:pPr>
    </w:p>
    <w:p w:rsidR="006666D4" w:rsidRPr="00862883" w:rsidRDefault="00AE2F4B">
      <w:pPr>
        <w:tabs>
          <w:tab w:val="left" w:pos="630"/>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3. Կողմերից յուրաքանչյուրը պարտավորվում է մյուս Կողմի գրավոր </w:t>
      </w:r>
      <w:bookmarkStart w:id="2" w:name="__DdeLink__91076_2847663590"/>
      <w:r w:rsidRPr="00862883">
        <w:rPr>
          <w:rFonts w:ascii="GHEA Grapalat" w:eastAsia="Times New Roman" w:hAnsi="GHEA Grapalat" w:cs="Times New Roman"/>
          <w:color w:val="auto"/>
          <w:sz w:val="24"/>
          <w:szCs w:val="24"/>
        </w:rPr>
        <w:t>հարցմամբ</w:t>
      </w:r>
      <w:bookmarkEnd w:id="2"/>
      <w:r w:rsidRPr="00862883">
        <w:rPr>
          <w:rFonts w:ascii="GHEA Grapalat" w:eastAsia="Times New Roman" w:hAnsi="GHEA Grapalat" w:cs="Times New Roman"/>
          <w:color w:val="auto"/>
          <w:sz w:val="24"/>
          <w:szCs w:val="24"/>
        </w:rPr>
        <w:t xml:space="preserve"> պատշաճ ժամկետում տրամադրել տեղեկատվություն սանիտարական և բուսասանիտարական միջոցներին վերաբերող ցանկացած հարցով, որն առաջացել է կամ կարող է առաջանալ նրանց փոխադարձ առևտրում։</w:t>
      </w:r>
    </w:p>
    <w:p w:rsidR="006666D4" w:rsidRPr="00862883" w:rsidRDefault="006666D4">
      <w:pPr>
        <w:spacing w:line="338" w:lineRule="exact"/>
        <w:rPr>
          <w:rFonts w:ascii="GHEA Grapalat" w:eastAsia="Times New Roman" w:hAnsi="GHEA Grapalat" w:cs="Times New Roman"/>
          <w:color w:val="auto"/>
          <w:sz w:val="24"/>
          <w:szCs w:val="24"/>
        </w:rPr>
      </w:pPr>
    </w:p>
    <w:p w:rsidR="006666D4" w:rsidRPr="00862883" w:rsidRDefault="00AE2F4B">
      <w:pPr>
        <w:tabs>
          <w:tab w:val="left" w:pos="627"/>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4. Կողմերը պարտավորվում են անցկացնել Համատեղ կոմիտեի շրջանակներում տեխնիկական խորհրդատվություններ փոխընդունելի որոշման մշակման համար, եթե Կողմերից որևէ մեկը կհամարի, որ մյուս Կողմը գործողության մեջ է դրել այնպիսի միջոց, որը մեծ հավանականությամբ կստեղծի կամ արդեն ստեղծել է առևտրում ավելորդ խոչընդոտ։ Տեխնիկական խորհրդատվությունները կարող են անցկացվել ցանկացած եղանակներով՝ Կողմերի փոխադարձ պայմանավորվածությամբ։</w:t>
      </w:r>
    </w:p>
    <w:p w:rsidR="006666D4" w:rsidRPr="00862883" w:rsidRDefault="006666D4" w:rsidP="007022F8">
      <w:pPr>
        <w:jc w:val="center"/>
        <w:rPr>
          <w:rFonts w:ascii="GHEA Grapalat" w:eastAsia="Times New Roman" w:hAnsi="GHEA Grapalat" w:cs="Times New Roman"/>
          <w:b/>
          <w:bCs/>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11</w:t>
      </w:r>
    </w:p>
    <w:p w:rsidR="006666D4" w:rsidRPr="00862883" w:rsidRDefault="006666D4" w:rsidP="00191E0B">
      <w:pPr>
        <w:spacing w:line="43"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Ապրանքների ծագում</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7022F8">
      <w:pPr>
        <w:spacing w:line="264" w:lineRule="auto"/>
        <w:rPr>
          <w:rFonts w:ascii="GHEA Grapalat" w:hAnsi="GHEA Grapalat"/>
          <w:color w:val="auto"/>
          <w:sz w:val="24"/>
          <w:szCs w:val="24"/>
        </w:rPr>
      </w:pPr>
      <w:r w:rsidRPr="00862883">
        <w:rPr>
          <w:rFonts w:ascii="GHEA Grapalat" w:eastAsia="Times New Roman" w:hAnsi="GHEA Grapalat" w:cs="Times New Roman"/>
          <w:color w:val="auto"/>
          <w:sz w:val="24"/>
          <w:szCs w:val="24"/>
        </w:rPr>
        <w:t>Ապրանքների ծագումը որոշվում է սույն Համաձայնագրի 3-րդ հավելվածում պարունակվող Արանքների ծագման երկիրը որոշելու կանոնների հիման վրա։</w:t>
      </w:r>
    </w:p>
    <w:p w:rsidR="006666D4" w:rsidRPr="00862883" w:rsidRDefault="006666D4" w:rsidP="007022F8">
      <w:pPr>
        <w:spacing w:line="264" w:lineRule="auto"/>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12</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Ապրանքների տարանցում</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7022F8">
      <w:pPr>
        <w:spacing w:line="264" w:lineRule="auto"/>
        <w:rPr>
          <w:rFonts w:ascii="GHEA Grapalat" w:hAnsi="GHEA Grapalat"/>
          <w:color w:val="auto"/>
          <w:sz w:val="24"/>
          <w:szCs w:val="24"/>
        </w:rPr>
      </w:pPr>
      <w:r w:rsidRPr="00862883">
        <w:rPr>
          <w:rFonts w:ascii="GHEA Grapalat" w:eastAsia="Times New Roman" w:hAnsi="GHEA Grapalat" w:cs="Times New Roman"/>
          <w:color w:val="auto"/>
          <w:sz w:val="24"/>
          <w:szCs w:val="24"/>
        </w:rPr>
        <w:t>ՄԱԳՀ 1994-ի V-րդ հոդվածը ինկորպորացվում է սույն Համաձայնագրում և կազմում դրա անբաժանելի մասը։</w:t>
      </w:r>
    </w:p>
    <w:p w:rsidR="006666D4" w:rsidRPr="00862883" w:rsidRDefault="006666D4" w:rsidP="00191E0B">
      <w:pPr>
        <w:spacing w:line="334"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13</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Ընդհանուր բացառություններ</w:t>
      </w:r>
    </w:p>
    <w:p w:rsidR="006666D4" w:rsidRPr="00862883" w:rsidRDefault="006666D4" w:rsidP="007022F8">
      <w:pPr>
        <w:spacing w:line="360" w:lineRule="auto"/>
        <w:jc w:val="both"/>
        <w:rPr>
          <w:rFonts w:ascii="GHEA Grapalat" w:eastAsia="Times New Roman" w:hAnsi="GHEA Grapalat" w:cs="Times New Roman"/>
          <w:color w:val="auto"/>
          <w:sz w:val="24"/>
          <w:szCs w:val="24"/>
        </w:rPr>
      </w:pPr>
    </w:p>
    <w:p w:rsidR="006666D4" w:rsidRPr="00862883" w:rsidRDefault="00AE2F4B" w:rsidP="007022F8">
      <w:pPr>
        <w:spacing w:line="360"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1. Պայմանով, որ այդ միջոցները չեն կիրառվում այնպիսի կերպով, որը կարող է հանգեցնել հավասար պայմաններում գործող Կողմերի միջև կամայական կամ չարդարացվածխտրականության կամ միջազգային առևտրում քողարկված սահմանափակումների, սույն Համաձայնագրում ոչինչ չպետք է մեկնաբանվի որպես ցանկացած Կողմի այնպիսի միջոցների ձեռնարկմանը կամ կիրառմանը խոչընդոտող, որոնք՝</w:t>
      </w:r>
    </w:p>
    <w:p w:rsidR="006666D4" w:rsidRPr="00862883" w:rsidRDefault="00AE2F4B" w:rsidP="007022F8">
      <w:pPr>
        <w:spacing w:line="360"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a) անհրաժեշտ են հասարակական բարոյականության պաշտպանության համար.</w:t>
      </w:r>
    </w:p>
    <w:p w:rsidR="006666D4" w:rsidRPr="00862883" w:rsidRDefault="00AE2F4B" w:rsidP="007022F8">
      <w:pPr>
        <w:spacing w:line="360"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b) անհրաժեշտ են մարդու կյանքի կամ առողջության, կենդանիների կամ բույսերի պաշտպանության համար.</w:t>
      </w:r>
    </w:p>
    <w:p w:rsidR="006666D4" w:rsidRPr="00862883" w:rsidRDefault="00AE2F4B" w:rsidP="007022F8">
      <w:pPr>
        <w:spacing w:line="360"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c) վերաբերում են արծաթի կամ ոսկու ներմուծմանը կամ արտահանմանը .</w:t>
      </w:r>
    </w:p>
    <w:p w:rsidR="006666D4" w:rsidRPr="00862883" w:rsidRDefault="00AE2F4B" w:rsidP="007022F8">
      <w:pPr>
        <w:spacing w:line="360"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d) անհրաժեշտ են ՄԱԳՀ 1994-ի II-րդ հոդվածի 4-րդ կետի և XVII-րդ հոդվածի համաձայն գործող՝ մենաշնորհների մասին կանոնների, արտոնագրերի, ապրանքային նշանների և հեղինակային իրավունքների պաշտպանության, մոլորության մեջ գցող գործողությունների կանխարգելման մասին կանոնների՝   ՄԱԳՀ 1994-ի դրույթներին չհակասող օրենքներին և այլ նորմատիվ իրավական ակտերին, ներառյալ՝ մաքսային օրենսդրության պահպանմանը վերաբերողները՝ համապատասխանության ապահովման համար.</w:t>
      </w:r>
    </w:p>
    <w:p w:rsidR="006666D4" w:rsidRPr="00862883" w:rsidRDefault="00AE2F4B" w:rsidP="007022F8">
      <w:pPr>
        <w:spacing w:line="360"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e) վերաբերում են կալանավորների կողմից արտադրված ապրանքներին.</w:t>
      </w:r>
    </w:p>
    <w:p w:rsidR="006666D4" w:rsidRPr="00862883" w:rsidRDefault="00AE2F4B" w:rsidP="007022F8">
      <w:pPr>
        <w:spacing w:line="360"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f) ընդունվում են գեղարվեստական, պատմական կամ հնագիտական արժեք ունեցող ազգային գանձերի պահպանման համար.</w:t>
      </w:r>
    </w:p>
    <w:p w:rsidR="006666D4" w:rsidRPr="00862883" w:rsidRDefault="00AE2F4B" w:rsidP="007022F8">
      <w:pPr>
        <w:spacing w:line="360"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g) վերաբերում են սպառվող բնական ռեսուրսների կոնսերվացմանը, եթե այդ միջոցներն իրականացվում են ներքին արտադրությունը կամ սպառումը սահմանափակելու հետ միաժամանակ.</w:t>
      </w:r>
    </w:p>
    <w:p w:rsidR="006666D4" w:rsidRPr="00862883" w:rsidRDefault="00AE2F4B" w:rsidP="007022F8">
      <w:pPr>
        <w:spacing w:line="360"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 xml:space="preserve">h) ընդունվում են ի կատարումն պարտավորությունների, որոնք ստանձնվել են ԱՀԿ քննարկմանը ներկայացված և դրա կողմից չմերժված, կամ քննարկման </w:t>
      </w:r>
      <w:r w:rsidRPr="00862883">
        <w:rPr>
          <w:rFonts w:ascii="GHEA Grapalat" w:eastAsia="Times New Roman" w:hAnsi="GHEA Grapalat" w:cs="Times New Roman"/>
          <w:color w:val="auto"/>
          <w:sz w:val="24"/>
          <w:szCs w:val="24"/>
        </w:rPr>
        <w:lastRenderedPageBreak/>
        <w:t>ներկայացված և չմերժված ապրանքների մասին միջկառավարական համաձայնագրով.</w:t>
      </w:r>
    </w:p>
    <w:p w:rsidR="006666D4" w:rsidRPr="00862883" w:rsidRDefault="00AE2F4B" w:rsidP="007022F8">
      <w:pPr>
        <w:spacing w:line="360"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i) որպես կառավարության կողմից իրականացվող կայունացման ծրագրի մի մաս կապված են հայրենական նյութերի արտահանման սահմանափակման հետ, որոնք անհրաժեշտ են հայրենական արտադրությունն այդպիսի նյութերի բավականաչափ քանակությամբ ապահովման համար՝ այն ժամանակահատվածներում, երբ այդպիսի նյութերի ներքին գինը պահպանվում է համաշխարհային գնից ավելի ցածր մակարդակի վրա, պայմանով որ այդպիսի սահմանափակումները չեն նպաստում արտահանման ընդլայնմանը կամ այդ հայրենական արդյունաբերության պաշտպանությանը և հետ չեն կանգնում ՄԱԳՀ 1994-ի՝ անխտրականությանը վերաբերող դրույթներից.</w:t>
      </w:r>
    </w:p>
    <w:p w:rsidR="006666D4" w:rsidRPr="00862883" w:rsidRDefault="00AE2F4B" w:rsidP="007022F8">
      <w:pPr>
        <w:spacing w:line="360"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j) էապես նշանակություն ունեն ընդհանուր առմամբ կամ կոնկրետ շրջանի համար դեֆիցիտային հանդիսացող ապրանքների ձեռք բերման և բաշխման համար, պայմանով, որ ցանկացած այդպիսի միջոցները համատեղելի են այն սկզբունքի հետ, որի համաձայն սույն Համաձայնագրի Կողմերն ունեն այդպիսի ապրանքների միջազգային մատակարարումներում արդարացի մասնաբաժնի նկատմամբ իրավունք և ցանկացած այդպիսի միջոցները, որոնք անհամատեղելի են սույն Համաձայնագրի մյուս դրույթների հետ դադարեցնում են իրենց գործողությունը այն պահից, երբ դադարում են գոյություն ունենալ դրանց կիրառման պատճառ հանդիսացած պայմանները։</w:t>
      </w:r>
    </w:p>
    <w:p w:rsidR="006666D4" w:rsidRPr="00862883" w:rsidRDefault="006666D4" w:rsidP="00191E0B">
      <w:pPr>
        <w:spacing w:line="53" w:lineRule="exact"/>
        <w:rPr>
          <w:rFonts w:ascii="GHEA Grapalat" w:eastAsia="Times New Roman" w:hAnsi="GHEA Grapalat" w:cs="Times New Roman"/>
          <w:color w:val="auto"/>
          <w:sz w:val="24"/>
          <w:szCs w:val="24"/>
        </w:rPr>
      </w:pPr>
    </w:p>
    <w:p w:rsidR="006666D4" w:rsidRPr="00862883" w:rsidRDefault="006666D4">
      <w:pPr>
        <w:tabs>
          <w:tab w:val="left" w:pos="1260"/>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25"/>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2. Կողմերը պարտավորվում են հնարավորության սահմաններում միմյանց տեղեկացնել սույն հոդվածին համաձայն ձեռնարկած միջոցների և դրանց գործողությունը դադարեցվելու մասին։</w:t>
      </w:r>
    </w:p>
    <w:p w:rsidR="006666D4" w:rsidRPr="00862883" w:rsidRDefault="006666D4" w:rsidP="00191E0B">
      <w:pPr>
        <w:spacing w:line="336"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14</w:t>
      </w:r>
    </w:p>
    <w:p w:rsidR="006666D4" w:rsidRPr="00862883" w:rsidRDefault="006666D4" w:rsidP="00191E0B">
      <w:pPr>
        <w:spacing w:line="43"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Անվտանգության նկատառումներով բացառություններ</w:t>
      </w:r>
    </w:p>
    <w:p w:rsidR="006666D4" w:rsidRPr="00862883" w:rsidRDefault="006666D4" w:rsidP="00191E0B">
      <w:pPr>
        <w:spacing w:line="353" w:lineRule="exact"/>
        <w:rPr>
          <w:rFonts w:ascii="GHEA Grapalat" w:hAnsi="GHEA Grapalat"/>
          <w:color w:val="auto"/>
          <w:sz w:val="24"/>
          <w:szCs w:val="24"/>
        </w:rPr>
      </w:pPr>
    </w:p>
    <w:p w:rsidR="006666D4" w:rsidRPr="00862883" w:rsidRDefault="00AE2F4B" w:rsidP="007022F8">
      <w:pPr>
        <w:rPr>
          <w:rFonts w:ascii="GHEA Grapalat" w:hAnsi="GHEA Grapalat"/>
          <w:color w:val="auto"/>
          <w:sz w:val="24"/>
          <w:szCs w:val="24"/>
        </w:rPr>
      </w:pPr>
      <w:r w:rsidRPr="00862883">
        <w:rPr>
          <w:rFonts w:ascii="GHEA Grapalat" w:eastAsia="Times New Roman" w:hAnsi="GHEA Grapalat" w:cs="Times New Roman"/>
          <w:color w:val="auto"/>
          <w:sz w:val="24"/>
          <w:szCs w:val="24"/>
        </w:rPr>
        <w:t>Սույն Համաձայնագրի ոչ մի դրույթ չպետք է մեկնաբանվի որպես՝</w:t>
      </w:r>
    </w:p>
    <w:p w:rsidR="006666D4" w:rsidRPr="00862883" w:rsidRDefault="006666D4" w:rsidP="00191E0B">
      <w:pPr>
        <w:spacing w:line="53" w:lineRule="exact"/>
        <w:rPr>
          <w:rFonts w:ascii="GHEA Grapalat" w:hAnsi="GHEA Grapalat"/>
          <w:color w:val="auto"/>
          <w:sz w:val="24"/>
          <w:szCs w:val="24"/>
        </w:rPr>
      </w:pPr>
    </w:p>
    <w:p w:rsidR="006666D4" w:rsidRPr="00862883" w:rsidRDefault="00AE2F4B" w:rsidP="007022F8">
      <w:pPr>
        <w:tabs>
          <w:tab w:val="left" w:pos="1260"/>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a) ցանկացած Կողմին ներկայացվող՝ որևէ տեղեկատվություն տրամադրելու պահանջ, որի բացահայտումը նա համարում է իր անվտանգության էական շահերին հակասող, կամ </w:t>
      </w:r>
    </w:p>
    <w:p w:rsidR="006666D4" w:rsidRPr="00862883" w:rsidRDefault="006666D4" w:rsidP="00191E0B">
      <w:pPr>
        <w:spacing w:line="17" w:lineRule="exact"/>
        <w:rPr>
          <w:rFonts w:ascii="GHEA Grapalat" w:eastAsia="Times New Roman" w:hAnsi="GHEA Grapalat" w:cs="Times New Roman"/>
          <w:color w:val="auto"/>
          <w:sz w:val="24"/>
          <w:szCs w:val="24"/>
        </w:rPr>
      </w:pPr>
    </w:p>
    <w:p w:rsidR="006666D4" w:rsidRPr="00862883" w:rsidRDefault="00AE2F4B" w:rsidP="007022F8">
      <w:pPr>
        <w:tabs>
          <w:tab w:val="left" w:pos="1260"/>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lastRenderedPageBreak/>
        <w:t>b) ցանկացած Կողմին՝ այնպիսի գործողություններ նախաձեռնելուն խոչընդոտող, որոնք նա համարում է անհրաժեշտ իր անվտանգության էական շահերի պաշտպանության համար՝</w:t>
      </w:r>
    </w:p>
    <w:p w:rsidR="006666D4" w:rsidRPr="00862883" w:rsidRDefault="006666D4" w:rsidP="00191E0B">
      <w:pPr>
        <w:spacing w:line="17" w:lineRule="exact"/>
        <w:rPr>
          <w:rFonts w:ascii="GHEA Grapalat" w:eastAsia="Times New Roman" w:hAnsi="GHEA Grapalat" w:cs="Times New Roman"/>
          <w:color w:val="auto"/>
          <w:sz w:val="24"/>
          <w:szCs w:val="24"/>
        </w:rPr>
      </w:pPr>
    </w:p>
    <w:p w:rsidR="006666D4" w:rsidRPr="00862883" w:rsidRDefault="00AE2F4B" w:rsidP="007022F8">
      <w:pPr>
        <w:tabs>
          <w:tab w:val="left" w:pos="1680"/>
        </w:tabs>
        <w:spacing w:line="264" w:lineRule="auto"/>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i) կապված տրոհվող նյութերի կամ այն նյութերի հետ, որոնցից դրանք արտադրվում են. </w:t>
      </w:r>
    </w:p>
    <w:p w:rsidR="006666D4" w:rsidRPr="00862883" w:rsidRDefault="006666D4" w:rsidP="00191E0B">
      <w:pPr>
        <w:spacing w:line="12" w:lineRule="exact"/>
        <w:rPr>
          <w:rFonts w:ascii="GHEA Grapalat" w:eastAsia="Times New Roman" w:hAnsi="GHEA Grapalat" w:cs="Times New Roman"/>
          <w:color w:val="auto"/>
          <w:sz w:val="24"/>
          <w:szCs w:val="24"/>
        </w:rPr>
      </w:pPr>
    </w:p>
    <w:p w:rsidR="006666D4" w:rsidRPr="00862883" w:rsidRDefault="00AE2F4B" w:rsidP="007022F8">
      <w:pPr>
        <w:tabs>
          <w:tab w:val="left" w:pos="1680"/>
        </w:tabs>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ii) կապված զենքի, զինամթերքի և ռազմական նշանակության արտադրանքի  առևտրի, ինչպես նաև այլ ապրանքների և նյութերի առևտրի հետ, որն իրականացվում է անմիջապես կամ միջնորդավորված՝ զինված ուժերի մատակարարման նպատակների համար.</w:t>
      </w:r>
    </w:p>
    <w:p w:rsidR="006666D4" w:rsidRPr="00862883" w:rsidRDefault="006666D4" w:rsidP="00191E0B">
      <w:pPr>
        <w:spacing w:line="18" w:lineRule="exact"/>
        <w:rPr>
          <w:rFonts w:ascii="GHEA Grapalat" w:hAnsi="GHEA Grapalat"/>
          <w:color w:val="auto"/>
          <w:sz w:val="24"/>
          <w:szCs w:val="24"/>
        </w:rPr>
      </w:pPr>
    </w:p>
    <w:p w:rsidR="006666D4" w:rsidRPr="00862883" w:rsidRDefault="00AE2F4B" w:rsidP="007022F8">
      <w:pPr>
        <w:tabs>
          <w:tab w:val="left" w:pos="1680"/>
        </w:tabs>
        <w:spacing w:line="264" w:lineRule="auto"/>
        <w:rPr>
          <w:rFonts w:ascii="GHEA Grapalat" w:hAnsi="GHEA Grapalat"/>
          <w:color w:val="auto"/>
          <w:sz w:val="24"/>
          <w:szCs w:val="24"/>
        </w:rPr>
      </w:pPr>
      <w:r w:rsidRPr="00862883">
        <w:rPr>
          <w:rFonts w:ascii="GHEA Grapalat" w:eastAsia="Times New Roman" w:hAnsi="GHEA Grapalat" w:cs="Times New Roman"/>
          <w:color w:val="auto"/>
          <w:sz w:val="24"/>
          <w:szCs w:val="24"/>
        </w:rPr>
        <w:t>iii) որոնք նախաձեռնվում են պատերազմի կամ միջազգային հարաբերություններում այլ արտակարգ իրավիճակներ ժամանակ, կամ</w:t>
      </w:r>
    </w:p>
    <w:p w:rsidR="006666D4" w:rsidRPr="00862883" w:rsidRDefault="00AE2F4B" w:rsidP="007022F8">
      <w:pPr>
        <w:numPr>
          <w:ilvl w:val="0"/>
          <w:numId w:val="1"/>
        </w:numPr>
        <w:tabs>
          <w:tab w:val="left" w:pos="1260"/>
        </w:tabs>
        <w:spacing w:line="264" w:lineRule="auto"/>
        <w:ind w:left="0"/>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ցանկացած Կողմին՝ ցանկացած գործողություններ ձեռնարկելուն  խոչընդոտող, որոնք, ի կատարումն Միացյալ ազգերի կազմակերպության կանոնադրությամբ պարտավորությունների ձեռնարկվում են ամբողջ աշխարհում խաղաղության և միջազգային անվտանգության պահպանման համար։</w:t>
      </w:r>
    </w:p>
    <w:p w:rsidR="006666D4" w:rsidRPr="00862883" w:rsidRDefault="006666D4" w:rsidP="00191E0B">
      <w:pPr>
        <w:spacing w:line="33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15</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Վճարային հաշվեկշռի ապահովման նպատակով սահմանափակումներ</w:t>
      </w:r>
    </w:p>
    <w:p w:rsidR="006666D4" w:rsidRPr="00862883" w:rsidRDefault="006666D4" w:rsidP="00191E0B">
      <w:pPr>
        <w:spacing w:line="366" w:lineRule="exact"/>
        <w:rPr>
          <w:rFonts w:ascii="GHEA Grapalat" w:hAnsi="GHEA Grapalat"/>
          <w:color w:val="auto"/>
          <w:sz w:val="24"/>
          <w:szCs w:val="24"/>
        </w:rPr>
      </w:pPr>
    </w:p>
    <w:p w:rsidR="006666D4" w:rsidRPr="00862883" w:rsidRDefault="00AE2F4B" w:rsidP="007022F8">
      <w:pPr>
        <w:tabs>
          <w:tab w:val="left" w:pos="826"/>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1. Եթե Կողմերից որևէ մեկը կրում է վճարային հաշվեկշռի էական դեֆիցիտ և արտաքին ֆինանսական դժվարություններ, կամ ենթարկվում է դրա սպառնալիքի, այն կարող է ՄԱԳՀ 1994-ի XII-րդ հոդվածին և ՄԱԳՀ 1994-ի Վճարային հաշվեկշռի մասին դրույթների մասին պայմանավորվածություններին համապատասխան գործողության մեջ դնել ներմուծման սահմանափակման միջոցներ։ Այդպիսի սահմանափակող միջոցները պետք է համապատասխանեն Արժույթի միջազգային հիմնադրամի մասին Համաձայնագրի հոդվածներին։</w:t>
      </w:r>
    </w:p>
    <w:p w:rsidR="006666D4" w:rsidRPr="00862883" w:rsidRDefault="006666D4" w:rsidP="007022F8">
      <w:pPr>
        <w:tabs>
          <w:tab w:val="left" w:pos="826"/>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25"/>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2. Համապատասխան Կողմը պարտավորվում է անհապաղ ծանուցել մյուս Կողմին՝ վճարային հաշվեկշռի ապահովման համար այդպիսի միջոցների գործողության դնելու, դրանց իրագործման և դադարեցման գրաֆիկի մասին։</w:t>
      </w:r>
    </w:p>
    <w:p w:rsidR="006666D4" w:rsidRPr="00862883" w:rsidRDefault="006666D4" w:rsidP="00191E0B">
      <w:pPr>
        <w:tabs>
          <w:tab w:val="left" w:pos="625"/>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25"/>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3. 1-ին կետում նշված սահմանափակող միջոցների ձեռնարկման կամ ուժի մեջ մնալու դեպքում Համատեղ կոմիտեն պետք է ժամանակին անցկացնի խորհրդատվություններ։ Այդպիսի խորհրդատվությունների ընթացքում պետք է գնահատվեն համապատասխան Կողմի վճարային հաշվեկշռի վիճակը և սահմանափակող միջոցները, որոնք ձեռնարկվել են կամ պահպանվում են ուժի մեջ սույն հոդվածին համապատասխան, մնացածից բացի հաշվի առնելով հետևյալ գործոնները՝</w:t>
      </w:r>
    </w:p>
    <w:p w:rsidR="006666D4" w:rsidRPr="00862883" w:rsidRDefault="00AE2F4B" w:rsidP="007022F8">
      <w:pPr>
        <w:tabs>
          <w:tab w:val="left" w:pos="1260"/>
        </w:tabs>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(a) վճարային հաշվեկշռի </w:t>
      </w:r>
      <w:r w:rsidR="00CE643E" w:rsidRPr="00862883">
        <w:rPr>
          <w:rFonts w:ascii="GHEA Grapalat" w:eastAsia="Times New Roman" w:hAnsi="GHEA Grapalat" w:cs="Times New Roman"/>
          <w:color w:val="auto"/>
          <w:sz w:val="24"/>
          <w:szCs w:val="24"/>
        </w:rPr>
        <w:t>դեֆիցիտի</w:t>
      </w:r>
      <w:r w:rsidRPr="00862883">
        <w:rPr>
          <w:rFonts w:ascii="GHEA Grapalat" w:eastAsia="Times New Roman" w:hAnsi="GHEA Grapalat" w:cs="Times New Roman"/>
          <w:color w:val="auto"/>
          <w:sz w:val="24"/>
          <w:szCs w:val="24"/>
        </w:rPr>
        <w:t xml:space="preserve"> բնույթը և էական լինելը.</w:t>
      </w:r>
    </w:p>
    <w:p w:rsidR="006666D4" w:rsidRPr="00862883" w:rsidRDefault="006666D4" w:rsidP="007022F8">
      <w:pPr>
        <w:spacing w:line="40" w:lineRule="exact"/>
        <w:rPr>
          <w:rFonts w:ascii="GHEA Grapalat" w:eastAsia="Times New Roman" w:hAnsi="GHEA Grapalat" w:cs="Times New Roman"/>
          <w:color w:val="auto"/>
          <w:sz w:val="24"/>
          <w:szCs w:val="24"/>
        </w:rPr>
      </w:pPr>
    </w:p>
    <w:p w:rsidR="006666D4" w:rsidRPr="00862883" w:rsidRDefault="00AE2F4B" w:rsidP="007022F8">
      <w:pPr>
        <w:tabs>
          <w:tab w:val="left" w:pos="1260"/>
        </w:tabs>
        <w:rPr>
          <w:rFonts w:ascii="GHEA Grapalat" w:hAnsi="GHEA Grapalat"/>
          <w:color w:val="auto"/>
          <w:sz w:val="24"/>
          <w:szCs w:val="24"/>
        </w:rPr>
      </w:pPr>
      <w:r w:rsidRPr="00862883">
        <w:rPr>
          <w:rFonts w:ascii="GHEA Grapalat" w:eastAsia="Times New Roman" w:hAnsi="GHEA Grapalat" w:cs="Times New Roman"/>
          <w:color w:val="auto"/>
          <w:sz w:val="24"/>
          <w:szCs w:val="24"/>
        </w:rPr>
        <w:lastRenderedPageBreak/>
        <w:t xml:space="preserve">(b) մյուս Կողմի տնտեսության համար սահմանափակումների հնարավոր հետևանքները. </w:t>
      </w:r>
      <w:r w:rsidR="00CE643E" w:rsidRPr="00862883">
        <w:rPr>
          <w:rFonts w:ascii="GHEA Grapalat" w:eastAsia="Times New Roman" w:hAnsi="GHEA Grapalat" w:cs="Times New Roman"/>
          <w:color w:val="auto"/>
          <w:sz w:val="24"/>
          <w:szCs w:val="24"/>
        </w:rPr>
        <w:t>և</w:t>
      </w:r>
    </w:p>
    <w:p w:rsidR="006666D4" w:rsidRPr="00862883" w:rsidRDefault="006666D4" w:rsidP="007022F8">
      <w:pPr>
        <w:spacing w:line="43" w:lineRule="exact"/>
        <w:rPr>
          <w:rFonts w:ascii="GHEA Grapalat" w:eastAsia="Times New Roman" w:hAnsi="GHEA Grapalat" w:cs="Times New Roman"/>
          <w:color w:val="auto"/>
          <w:sz w:val="24"/>
          <w:szCs w:val="24"/>
        </w:rPr>
      </w:pPr>
    </w:p>
    <w:p w:rsidR="006666D4" w:rsidRPr="00862883" w:rsidRDefault="00AE2F4B" w:rsidP="007022F8">
      <w:pPr>
        <w:tabs>
          <w:tab w:val="left" w:pos="1260"/>
        </w:tabs>
        <w:rPr>
          <w:rFonts w:ascii="GHEA Grapalat" w:hAnsi="GHEA Grapalat"/>
          <w:color w:val="auto"/>
          <w:sz w:val="24"/>
          <w:szCs w:val="24"/>
        </w:rPr>
      </w:pPr>
      <w:r w:rsidRPr="00862883">
        <w:rPr>
          <w:rFonts w:ascii="GHEA Grapalat" w:eastAsia="Times New Roman" w:hAnsi="GHEA Grapalat" w:cs="Times New Roman"/>
          <w:color w:val="auto"/>
          <w:sz w:val="24"/>
          <w:szCs w:val="24"/>
        </w:rPr>
        <w:t>(c) Կողմին հասանելի այլընտրանքային այլ շտկող միջոցները։</w:t>
      </w:r>
    </w:p>
    <w:p w:rsidR="006666D4" w:rsidRPr="00862883" w:rsidRDefault="00AE2F4B" w:rsidP="007022F8">
      <w:pPr>
        <w:tabs>
          <w:tab w:val="left" w:pos="1260"/>
        </w:tabs>
        <w:rPr>
          <w:rFonts w:ascii="GHEA Grapalat" w:hAnsi="GHEA Grapalat"/>
          <w:color w:val="auto"/>
          <w:sz w:val="24"/>
          <w:szCs w:val="24"/>
        </w:rPr>
      </w:pPr>
      <w:r w:rsidRPr="00862883">
        <w:rPr>
          <w:rFonts w:ascii="GHEA Grapalat" w:eastAsia="Times New Roman" w:hAnsi="GHEA Grapalat" w:cs="Times New Roman"/>
          <w:color w:val="auto"/>
          <w:sz w:val="24"/>
          <w:szCs w:val="24"/>
        </w:rPr>
        <w:t>Խորհրդատվությունների ընթացքում պետք է քննարկվեն ՄԱԳՀ 1994-ի XII-րդ հոդվածին ցանկացած սահմանափակող միջոցների համապատասխանության հարցերը։</w:t>
      </w:r>
    </w:p>
    <w:p w:rsidR="006666D4" w:rsidRPr="00862883" w:rsidRDefault="006666D4" w:rsidP="00191E0B">
      <w:pPr>
        <w:spacing w:line="53" w:lineRule="exact"/>
        <w:rPr>
          <w:rFonts w:ascii="GHEA Grapalat" w:eastAsia="Times New Roman" w:hAnsi="GHEA Grapalat" w:cs="Times New Roman"/>
          <w:color w:val="auto"/>
          <w:sz w:val="24"/>
          <w:szCs w:val="24"/>
        </w:rPr>
      </w:pPr>
    </w:p>
    <w:p w:rsidR="006666D4" w:rsidRPr="00862883" w:rsidRDefault="006666D4" w:rsidP="00191E0B">
      <w:pPr>
        <w:spacing w:line="339"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16</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Մտավոր սեփականության իրավունքի պահպանում</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7022F8">
      <w:pPr>
        <w:tabs>
          <w:tab w:val="left" w:pos="625"/>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1. Սույն Համաձայնագրի նպատակների համար մտավոր սեփականությունը նշանակում է մտավոր սեփականություն, ինչպես որ այն սահմանվել է 1967 թվականի հուլիսի 14-ին ստորագրված՝ Մտավոր սեփականության համաշխարհային կազմակերպություն (այսուհետ՝ ՄՍՀԿ) Կոնվենցիայի 2-րդ հոդվածում։</w:t>
      </w:r>
    </w:p>
    <w:p w:rsidR="006666D4" w:rsidRPr="00862883" w:rsidRDefault="006666D4" w:rsidP="007022F8">
      <w:pPr>
        <w:tabs>
          <w:tab w:val="left" w:pos="625"/>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25"/>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2. Կողմերն ընդունում են մտավոր սեփականության իրավունքի պահպանման կարևորությունը և պարտավորվում են ապահովել մտավոր սեփականության վերաբերյալ միջազգային համաձայնագրերի, որոնց կողմերն են հանդիսանում հենց իրենք՝ համարժեք և արդյունավետ իրագործումը։ Այն Կողմերը, որոնք հանդիսանում են ԱՀԿ համաձայնագրի 1C հավելվածում պարունակվող՝ Մտավոր սեփականության իրավունքների՝ առևտրին առնչվող հայեցակետերի մասին համաձայնագիր (այսուհետ՝ «ԹՐԻՓՍ»), վերահաստատում են դրանով սահմանված՝ իրենց պարտավորությունները։ ԹՐԻՓՍ համաձայնագրի կողմ չհանդիսացող Կողմերը պետք է հետևեն ԹՐԻՓՍ համաձայնագրի սկզբունքներին։</w:t>
      </w:r>
    </w:p>
    <w:p w:rsidR="006666D4" w:rsidRPr="00862883" w:rsidRDefault="006666D4" w:rsidP="007022F8">
      <w:pPr>
        <w:spacing w:line="338" w:lineRule="exact"/>
        <w:rPr>
          <w:rFonts w:ascii="GHEA Grapalat" w:hAnsi="GHEA Grapalat"/>
          <w:color w:val="auto"/>
          <w:sz w:val="24"/>
          <w:szCs w:val="24"/>
        </w:rPr>
      </w:pPr>
    </w:p>
    <w:p w:rsidR="006666D4" w:rsidRPr="00862883" w:rsidRDefault="00AE2F4B" w:rsidP="007022F8">
      <w:pPr>
        <w:tabs>
          <w:tab w:val="left" w:pos="625"/>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3. Յուրաքանչյուր Կողմը մյուս Կողմի քաղաքացիների նկատմամբ պետք է կիրառի իր ոչ ավելի պակաս բարենպաստ ռեժիմ, քան կիրառում է իր սեփական քաղաքացիների նկատմամբ մտավոր սեփականության իրավունքի պահպանության առումով՝ ԹՐԻՓՍ պայմանագրի 3-րդ և 5-րդ հոդվածներում նախատեսված դրույթներին և բացառություններին համապատասխան։</w:t>
      </w:r>
    </w:p>
    <w:p w:rsidR="006666D4" w:rsidRPr="00862883" w:rsidRDefault="006666D4" w:rsidP="007022F8">
      <w:pPr>
        <w:spacing w:line="339" w:lineRule="exact"/>
        <w:rPr>
          <w:rFonts w:ascii="GHEA Grapalat" w:eastAsia="Times New Roman" w:hAnsi="GHEA Grapalat" w:cs="Times New Roman"/>
          <w:color w:val="auto"/>
          <w:sz w:val="24"/>
          <w:szCs w:val="24"/>
        </w:rPr>
      </w:pPr>
    </w:p>
    <w:p w:rsidR="006666D4" w:rsidRPr="00862883" w:rsidRDefault="00AE2F4B" w:rsidP="007022F8">
      <w:pPr>
        <w:tabs>
          <w:tab w:val="left" w:pos="625"/>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4. Յուրաքանչյուր Կողմը մյուս Կողմի քաղաքացիների նկատմամբ պետք է կիրառի իր ոչ ավելի պակաս բարենպաստ ռեժիմ, քան կիրառում է ցանկացած  այլ երկրի քաղաքացիների նկատմամբ մտավոր սեփականության իրավունքի պահպանության առումով՝ ԹՐԻՓՍ պայմանագրի դրույթներին, մասնավորապես՝  դրա 4-րդ և 5-րդ հոդվածներին համապատասխան։</w:t>
      </w:r>
    </w:p>
    <w:p w:rsidR="006666D4" w:rsidRPr="00862883" w:rsidRDefault="006666D4" w:rsidP="007022F8">
      <w:pPr>
        <w:spacing w:line="335" w:lineRule="exact"/>
        <w:rPr>
          <w:rFonts w:ascii="GHEA Grapalat" w:eastAsia="Times New Roman" w:hAnsi="GHEA Grapalat" w:cs="Times New Roman"/>
          <w:color w:val="auto"/>
          <w:sz w:val="24"/>
          <w:szCs w:val="24"/>
        </w:rPr>
      </w:pPr>
    </w:p>
    <w:p w:rsidR="006666D4" w:rsidRPr="00862883" w:rsidRDefault="00AE2F4B" w:rsidP="007022F8">
      <w:pPr>
        <w:tabs>
          <w:tab w:val="left" w:pos="625"/>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5. Կողմերը պետք է ձգտեն ապահովել իրեն համապատասխան օրենքներում և այլ նորմատիվ իրավական ակտերում ԹՐԻՓՍ համաձայնագրի 41-ից 50-րդ հոդվածներում նախատեսված մակարդակով մտավոր սեփականության իրավունքի </w:t>
      </w:r>
      <w:r w:rsidRPr="00862883">
        <w:rPr>
          <w:rFonts w:ascii="GHEA Grapalat" w:eastAsia="Times New Roman" w:hAnsi="GHEA Grapalat" w:cs="Times New Roman"/>
          <w:color w:val="auto"/>
          <w:sz w:val="24"/>
          <w:szCs w:val="24"/>
        </w:rPr>
        <w:lastRenderedPageBreak/>
        <w:t>պահպանման համար դրույթների առկայությունը, որպեսզի երաշխավորել արդյունավետ միջոցների կիրառումը սույն Համաձայնագրում ընդգրկված՝ մտավոր սեփականության իրավունքի ցանկացած խախտման դեպքում։ Կողմերից յուրաքանչյուրը երաշխավորում է անբարեխիղճ մրցակցությունից արդյունավետ պաշտպանություն իր օրենքներին և այլ նորմատիվ իրավական ակտերին և Արդյունաբերական սեփականության պահպանության մասին 1883 թվականի մարտի 20-ի Փարիզյան կոնվենցիայի 10</w:t>
      </w:r>
      <w:r w:rsidRPr="00862883">
        <w:rPr>
          <w:rFonts w:ascii="GHEA Grapalat" w:eastAsia="Times New Roman" w:hAnsi="GHEA Grapalat" w:cs="Times New Roman"/>
          <w:i/>
          <w:color w:val="auto"/>
          <w:sz w:val="24"/>
          <w:szCs w:val="24"/>
        </w:rPr>
        <w:t>բիս</w:t>
      </w:r>
      <w:r w:rsidRPr="00862883">
        <w:rPr>
          <w:rFonts w:ascii="GHEA Grapalat" w:eastAsia="Times New Roman" w:hAnsi="GHEA Grapalat" w:cs="Times New Roman"/>
          <w:color w:val="auto"/>
          <w:sz w:val="24"/>
          <w:szCs w:val="24"/>
        </w:rPr>
        <w:t xml:space="preserve"> հոդվածին համապատասխան:</w:t>
      </w:r>
    </w:p>
    <w:p w:rsidR="006666D4" w:rsidRPr="00862883" w:rsidRDefault="006666D4" w:rsidP="007022F8">
      <w:pPr>
        <w:tabs>
          <w:tab w:val="left" w:pos="625"/>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25"/>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6. Կողմերը պարտավորվում են համագործակցել մտավոր սեփականության հետ կապված հարցերով։ Կողմերից ցանկացածի հարցմամբ, նրանք պետք է անցկացնեն փորձագետների խորհրդակցություններ այդպիսի հարցերի շուրջ, մասնավորապես՝ մտավոր սեփականության իրավունքի ներդաշնակեցմանը, վարչարարությանը և պահանջմանը վերաբերող՝ գոյություն ունեցող կամ ապագա միջազգային կոնվենցիաների նկատմամբ գործողությունների և ԱՀԿ-ի, ՄՍՀԿ-ի նման միջազգային կազմակերպություններում գործողություններին առնչվող, ինչպես նաև մտավոր սեփականության հարցերով երրորդ երկրների հետ Կողմերի հարաբերություններին վերաբերող հարցերի շուրջ։</w:t>
      </w:r>
    </w:p>
    <w:p w:rsidR="006666D4" w:rsidRPr="00862883" w:rsidRDefault="006666D4" w:rsidP="007022F8">
      <w:pPr>
        <w:spacing w:line="334" w:lineRule="exact"/>
        <w:rPr>
          <w:rFonts w:ascii="GHEA Grapalat" w:eastAsia="Times New Roman" w:hAnsi="GHEA Grapalat" w:cs="Times New Roman"/>
          <w:color w:val="auto"/>
          <w:sz w:val="24"/>
          <w:szCs w:val="24"/>
        </w:rPr>
      </w:pPr>
    </w:p>
    <w:p w:rsidR="006666D4" w:rsidRPr="00862883" w:rsidRDefault="00AE2F4B" w:rsidP="007022F8">
      <w:pPr>
        <w:tabs>
          <w:tab w:val="left" w:pos="625"/>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7. Մտավոր սեփականության պահպանության ոլորտում՝ առևտրի  պայմանների վրա ազդող խնդիրների առաջացման դեպքում, Համատեղ կոմիտեում Կողմերից ցանկացածի հարցմամբ պետք է կազմակերպվեն տեխնիկական խորհրդատվություններ փոխընդունելի որոշումների մշակման նպատակով։ Տեխնիկական խորհրդատվությունները կարող են անցկացվել ցանկացած եղանակով՝ Կողմերի փոխադարձ պայմանավորվածությամբ։</w:t>
      </w:r>
    </w:p>
    <w:p w:rsidR="006666D4" w:rsidRPr="00862883" w:rsidRDefault="006666D4" w:rsidP="007022F8">
      <w:pPr>
        <w:spacing w:line="329"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17</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Պետական առևտրային ձեռնարկություններ</w:t>
      </w:r>
    </w:p>
    <w:p w:rsidR="006666D4" w:rsidRPr="00862883" w:rsidRDefault="006666D4" w:rsidP="00191E0B">
      <w:pPr>
        <w:spacing w:line="367" w:lineRule="exact"/>
        <w:rPr>
          <w:rFonts w:ascii="GHEA Grapalat" w:hAnsi="GHEA Grapalat"/>
          <w:color w:val="auto"/>
          <w:sz w:val="24"/>
          <w:szCs w:val="24"/>
        </w:rPr>
      </w:pPr>
    </w:p>
    <w:p w:rsidR="006666D4" w:rsidRPr="00862883" w:rsidRDefault="00AE2F4B" w:rsidP="007022F8">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Կողմերից յուրաքանչյուրը պարտավորվում է ապահովել իր պետական առևտրային ձեռնարկությունների գործունեության համապատասխանությունը ՄԱԳՀ 1994-ի XVII-րդ հոդվածին, դրա պարզաբանման ծանոթություններին և ՄԱԳՀ 1994-ի XVII-րդ հոդվածի մեկնաբանման վերաբերյալ պայմանավորվածությանը, որոնք սույնով ինկորպորացվում են սույն Համաձայնագրում և կազմում նրա անբաժանելի մասը։</w:t>
      </w:r>
    </w:p>
    <w:p w:rsidR="006666D4" w:rsidRPr="00862883" w:rsidRDefault="006666D4" w:rsidP="007022F8">
      <w:pPr>
        <w:spacing w:line="271" w:lineRule="auto"/>
        <w:jc w:val="both"/>
        <w:rPr>
          <w:rFonts w:ascii="GHEA Grapalat" w:eastAsia="Times New Roman" w:hAnsi="GHEA Grapalat" w:cs="Times New Roman"/>
          <w:b/>
          <w:bCs/>
          <w:color w:val="auto"/>
          <w:sz w:val="24"/>
          <w:szCs w:val="24"/>
        </w:rPr>
      </w:pPr>
    </w:p>
    <w:p w:rsidR="006666D4" w:rsidRPr="00862883" w:rsidRDefault="00AE2F4B" w:rsidP="007022F8">
      <w:pPr>
        <w:spacing w:line="271" w:lineRule="auto"/>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18</w:t>
      </w:r>
    </w:p>
    <w:p w:rsidR="006666D4" w:rsidRPr="00862883" w:rsidRDefault="006666D4" w:rsidP="00191E0B">
      <w:pPr>
        <w:spacing w:line="43"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Հակագնագցման և փոխհատուցման միջոցները</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7022F8">
      <w:pPr>
        <w:tabs>
          <w:tab w:val="left" w:pos="625"/>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lastRenderedPageBreak/>
        <w:t xml:space="preserve">1. Սույն Համաձայնագրի դրույթները չեն </w:t>
      </w:r>
      <w:r w:rsidR="006B5EF1" w:rsidRPr="00862883">
        <w:rPr>
          <w:rFonts w:ascii="GHEA Grapalat" w:eastAsia="Times New Roman" w:hAnsi="GHEA Grapalat" w:cs="Times New Roman"/>
          <w:color w:val="auto"/>
          <w:sz w:val="24"/>
          <w:szCs w:val="24"/>
        </w:rPr>
        <w:t>խոչընդոտ</w:t>
      </w:r>
      <w:r w:rsidRPr="00862883">
        <w:rPr>
          <w:rFonts w:ascii="GHEA Grapalat" w:eastAsia="Times New Roman" w:hAnsi="GHEA Grapalat" w:cs="Times New Roman"/>
          <w:color w:val="auto"/>
          <w:sz w:val="24"/>
          <w:szCs w:val="24"/>
        </w:rPr>
        <w:t xml:space="preserve">ում Կողմերին կիրառել հակագնագցման և փոխհատուցման միջոցներ սույն հոդվածին և սույն Համաձայնագրի </w:t>
      </w:r>
      <w:r w:rsidR="00C676A1" w:rsidRPr="00862883">
        <w:rPr>
          <w:rFonts w:ascii="GHEA Grapalat" w:eastAsia="Times New Roman" w:hAnsi="GHEA Grapalat" w:cs="Times New Roman"/>
          <w:color w:val="auto"/>
          <w:sz w:val="24"/>
          <w:szCs w:val="24"/>
        </w:rPr>
        <w:t>20</w:t>
      </w:r>
      <w:r w:rsidRPr="00862883">
        <w:rPr>
          <w:rFonts w:ascii="GHEA Grapalat" w:eastAsia="Times New Roman" w:hAnsi="GHEA Grapalat" w:cs="Times New Roman"/>
          <w:color w:val="auto"/>
          <w:sz w:val="24"/>
          <w:szCs w:val="24"/>
        </w:rPr>
        <w:t>-ից 22-րդ հոդվածներին համապատասխան։</w:t>
      </w:r>
    </w:p>
    <w:p w:rsidR="006666D4" w:rsidRPr="00862883" w:rsidRDefault="006666D4" w:rsidP="007022F8">
      <w:pPr>
        <w:tabs>
          <w:tab w:val="left" w:pos="625"/>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25"/>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2. Կողմերը կիրառում են հակագնագցման և փոխհատուցման միջոցները ԱՀԿ համաձայնագրի 1A հավելվածում պարունակվող` ՄԱԳՀ 1994-ի VI-րդ հոդվածին, ՄԱԳՀ 1994-ի VI-րդ հոդվածի կիրառման մասին համաձայնագրին</w:t>
      </w:r>
      <w:r w:rsidR="00C27584" w:rsidRPr="00862883">
        <w:rPr>
          <w:rFonts w:ascii="GHEA Grapalat" w:eastAsia="Times New Roman" w:hAnsi="GHEA Grapalat" w:cs="Times New Roman"/>
          <w:color w:val="auto"/>
          <w:sz w:val="24"/>
          <w:szCs w:val="24"/>
        </w:rPr>
        <w:t xml:space="preserve"> (այսուհետ՝ </w:t>
      </w:r>
      <w:proofErr w:type="spellStart"/>
      <w:r w:rsidR="00C27584" w:rsidRPr="00862883">
        <w:rPr>
          <w:rFonts w:ascii="GHEA Grapalat" w:eastAsia="Times New Roman" w:hAnsi="GHEA Grapalat" w:cs="Times New Roman"/>
          <w:color w:val="auto"/>
          <w:sz w:val="24"/>
          <w:szCs w:val="24"/>
        </w:rPr>
        <w:t>Հակագնագցման</w:t>
      </w:r>
      <w:proofErr w:type="spellEnd"/>
      <w:r w:rsidR="00C27584" w:rsidRPr="00862883">
        <w:rPr>
          <w:rFonts w:ascii="GHEA Grapalat" w:eastAsia="Times New Roman" w:hAnsi="GHEA Grapalat" w:cs="Times New Roman"/>
          <w:color w:val="auto"/>
          <w:sz w:val="24"/>
          <w:szCs w:val="24"/>
        </w:rPr>
        <w:t xml:space="preserve"> Համաձայնագիր)</w:t>
      </w:r>
      <w:r w:rsidRPr="00862883">
        <w:rPr>
          <w:rFonts w:ascii="GHEA Grapalat" w:eastAsia="Times New Roman" w:hAnsi="GHEA Grapalat" w:cs="Times New Roman"/>
          <w:color w:val="auto"/>
          <w:sz w:val="24"/>
          <w:szCs w:val="24"/>
        </w:rPr>
        <w:t xml:space="preserve">, </w:t>
      </w:r>
      <w:proofErr w:type="spellStart"/>
      <w:r w:rsidRPr="00862883">
        <w:rPr>
          <w:rFonts w:ascii="GHEA Grapalat" w:eastAsia="Times New Roman" w:hAnsi="GHEA Grapalat" w:cs="Times New Roman"/>
          <w:color w:val="auto"/>
          <w:sz w:val="24"/>
          <w:szCs w:val="24"/>
        </w:rPr>
        <w:t>Սուբսիդիաների</w:t>
      </w:r>
      <w:proofErr w:type="spellEnd"/>
      <w:r w:rsidRPr="00862883">
        <w:rPr>
          <w:rFonts w:ascii="GHEA Grapalat" w:eastAsia="Times New Roman" w:hAnsi="GHEA Grapalat" w:cs="Times New Roman"/>
          <w:color w:val="auto"/>
          <w:sz w:val="24"/>
          <w:szCs w:val="24"/>
        </w:rPr>
        <w:t xml:space="preserve"> և փոխհատուցման միջոցների մասին համաձայնագրին (</w:t>
      </w:r>
      <w:r w:rsidR="00191E0B" w:rsidRPr="00862883">
        <w:rPr>
          <w:rFonts w:ascii="GHEA Grapalat" w:eastAsia="Times New Roman" w:hAnsi="GHEA Grapalat" w:cs="Times New Roman"/>
          <w:color w:val="auto"/>
          <w:sz w:val="24"/>
          <w:szCs w:val="24"/>
        </w:rPr>
        <w:t>այսուհետ՝ ՍՓՄ համաձայնագրի</w:t>
      </w:r>
      <w:r w:rsidRPr="00862883">
        <w:rPr>
          <w:rFonts w:ascii="GHEA Grapalat" w:eastAsia="Times New Roman" w:hAnsi="GHEA Grapalat" w:cs="Times New Roman"/>
          <w:color w:val="auto"/>
          <w:sz w:val="24"/>
          <w:szCs w:val="24"/>
        </w:rPr>
        <w:t>) համապատասխան, հաշվի առնելով սույն հոդվածը և սույն Համաձայնագրի 20-րդ հոդվածը և 22-րդ հոդվածը, ինչպես նաև սույն Համաձայնագրի 4-րդ հավելվածը։</w:t>
      </w:r>
    </w:p>
    <w:p w:rsidR="006666D4" w:rsidRPr="00862883" w:rsidRDefault="006666D4" w:rsidP="007022F8">
      <w:pPr>
        <w:tabs>
          <w:tab w:val="left" w:pos="625"/>
        </w:tabs>
        <w:spacing w:line="271" w:lineRule="auto"/>
        <w:jc w:val="both"/>
        <w:rPr>
          <w:rFonts w:ascii="GHEA Grapalat" w:hAnsi="GHEA Grapalat"/>
          <w:color w:val="auto"/>
          <w:sz w:val="24"/>
          <w:szCs w:val="24"/>
        </w:rPr>
      </w:pPr>
    </w:p>
    <w:p w:rsidR="006666D4" w:rsidRPr="00862883" w:rsidRDefault="00AE2F4B" w:rsidP="007022F8">
      <w:pPr>
        <w:tabs>
          <w:tab w:val="left" w:pos="625"/>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3. Հակագնագցման ուսումնասիրությունների և ցանկացած հետագա հակագնագցման ընթացակարգերի անցկացման նպատակների համար, ներառյալ՝ վերանայումները, Սերբիան դիտարկում է ԵԱՏՄ անդամ պետություններն առանձին և չի կիրառում հակագնագցման միջոցները ԵԱՏՄ-ից ներմուծման նկատմամբ ամբողջությամբ։</w:t>
      </w:r>
    </w:p>
    <w:p w:rsidR="006666D4" w:rsidRPr="00862883" w:rsidRDefault="006666D4" w:rsidP="007022F8">
      <w:pPr>
        <w:spacing w:line="339" w:lineRule="exact"/>
        <w:rPr>
          <w:rFonts w:ascii="GHEA Grapalat" w:eastAsia="Times New Roman" w:hAnsi="GHEA Grapalat" w:cs="Times New Roman"/>
          <w:color w:val="auto"/>
          <w:sz w:val="24"/>
          <w:szCs w:val="24"/>
        </w:rPr>
      </w:pPr>
    </w:p>
    <w:p w:rsidR="006666D4" w:rsidRPr="00862883" w:rsidRDefault="00AE2F4B" w:rsidP="007022F8">
      <w:pPr>
        <w:tabs>
          <w:tab w:val="left" w:pos="622"/>
        </w:tabs>
        <w:spacing w:line="271"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 xml:space="preserve">4. Փոխհատուցման ուսումնասիրությունների և ցանկացած հետագա փոխհատուցման ընթացակարգերի անցկացման նպատակների համար, ներառյալ՝ վերանայումները, Սերբիան դիտարկում է ԵԱՏՄ անդամ պետություններն առանձին և չի կիրառում փոխհատուցման միջոցները ԵԱՏՄ-ից ներմուծման նկատմամբ ամբողջությամբ, բացառությամբ դեպքերի, երբ առկա են սուբսիդիաներ՝ ՄԱԳՀ 1994-ի  XVI-րդ </w:t>
      </w:r>
      <w:r w:rsidR="00191E0B" w:rsidRPr="00862883">
        <w:rPr>
          <w:rFonts w:ascii="GHEA Grapalat" w:eastAsia="Times New Roman" w:hAnsi="GHEA Grapalat" w:cs="Times New Roman"/>
          <w:color w:val="auto"/>
          <w:sz w:val="24"/>
          <w:szCs w:val="24"/>
        </w:rPr>
        <w:t xml:space="preserve">հոդվածի և 1-րդ </w:t>
      </w:r>
      <w:r w:rsidRPr="00862883">
        <w:rPr>
          <w:rFonts w:ascii="GHEA Grapalat" w:eastAsia="Times New Roman" w:hAnsi="GHEA Grapalat" w:cs="Times New Roman"/>
          <w:color w:val="auto"/>
          <w:sz w:val="24"/>
          <w:szCs w:val="24"/>
        </w:rPr>
        <w:t>հոդվածի ՍՓՄ համաձայնագրի ընկալմամբ, որոնք տրամադրվել են ԵԱՏՄ մակարդակով բոլոր ԵԱՏՄ անդամ պետությունների արտադրողների համար, որոնք յուրահատուկ են ՍՓՄ համաձայնագրի 2-րդ հոդվածի ընկալմամբ և այդպիսի սուբսիդիաների նկատմամբ վերլուծություն է իրականացվում փոխհատուցման    ուսումնասիրության անցկացման ընթացքում։</w:t>
      </w:r>
    </w:p>
    <w:p w:rsidR="00CC7C7C" w:rsidRPr="00862883" w:rsidRDefault="00CC7C7C" w:rsidP="007022F8">
      <w:pPr>
        <w:tabs>
          <w:tab w:val="left" w:pos="622"/>
        </w:tabs>
        <w:spacing w:line="271" w:lineRule="auto"/>
        <w:jc w:val="both"/>
        <w:rPr>
          <w:rFonts w:ascii="GHEA Grapalat" w:hAnsi="GHEA Grapalat"/>
          <w:color w:val="auto"/>
          <w:sz w:val="24"/>
          <w:szCs w:val="24"/>
        </w:rPr>
      </w:pPr>
    </w:p>
    <w:p w:rsidR="006666D4" w:rsidRPr="00862883" w:rsidRDefault="00AE2F4B" w:rsidP="007022F8">
      <w:pPr>
        <w:tabs>
          <w:tab w:val="left" w:pos="622"/>
        </w:tabs>
        <w:spacing w:line="271"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 xml:space="preserve">5. </w:t>
      </w:r>
      <w:proofErr w:type="spellStart"/>
      <w:r w:rsidRPr="00862883">
        <w:rPr>
          <w:rFonts w:ascii="GHEA Grapalat" w:eastAsia="Times New Roman" w:hAnsi="GHEA Grapalat" w:cs="Times New Roman"/>
          <w:color w:val="auto"/>
          <w:sz w:val="24"/>
          <w:szCs w:val="24"/>
        </w:rPr>
        <w:t>Հակագնագցման</w:t>
      </w:r>
      <w:proofErr w:type="spellEnd"/>
      <w:r w:rsidRPr="00862883">
        <w:rPr>
          <w:rFonts w:ascii="GHEA Grapalat" w:eastAsia="Times New Roman" w:hAnsi="GHEA Grapalat" w:cs="Times New Roman"/>
          <w:color w:val="auto"/>
          <w:sz w:val="24"/>
          <w:szCs w:val="24"/>
        </w:rPr>
        <w:t xml:space="preserve"> ուսումնասիրություն կամ փոխհատուցման ուսումնասիրություն սկսելու հնարավորությունը </w:t>
      </w:r>
      <w:proofErr w:type="spellStart"/>
      <w:r w:rsidRPr="00862883">
        <w:rPr>
          <w:rFonts w:ascii="GHEA Grapalat" w:eastAsia="Times New Roman" w:hAnsi="GHEA Grapalat" w:cs="Times New Roman"/>
          <w:color w:val="auto"/>
          <w:sz w:val="24"/>
          <w:szCs w:val="24"/>
        </w:rPr>
        <w:t>դիտարկող</w:t>
      </w:r>
      <w:proofErr w:type="spellEnd"/>
      <w:r w:rsidRPr="00862883">
        <w:rPr>
          <w:rFonts w:ascii="GHEA Grapalat" w:eastAsia="Times New Roman" w:hAnsi="GHEA Grapalat" w:cs="Times New Roman"/>
          <w:color w:val="auto"/>
          <w:sz w:val="24"/>
          <w:szCs w:val="24"/>
        </w:rPr>
        <w:t xml:space="preserve"> Կողմը գրավոր </w:t>
      </w:r>
      <w:proofErr w:type="spellStart"/>
      <w:r w:rsidRPr="00862883">
        <w:rPr>
          <w:rFonts w:ascii="GHEA Grapalat" w:eastAsia="Times New Roman" w:hAnsi="GHEA Grapalat" w:cs="Times New Roman"/>
          <w:color w:val="auto"/>
          <w:sz w:val="24"/>
          <w:szCs w:val="24"/>
        </w:rPr>
        <w:t>ձեևով</w:t>
      </w:r>
      <w:proofErr w:type="spellEnd"/>
      <w:r w:rsidRPr="00862883">
        <w:rPr>
          <w:rFonts w:ascii="GHEA Grapalat" w:eastAsia="Times New Roman" w:hAnsi="GHEA Grapalat" w:cs="Times New Roman"/>
          <w:color w:val="auto"/>
          <w:sz w:val="24"/>
          <w:szCs w:val="24"/>
        </w:rPr>
        <w:t xml:space="preserve"> ծանուցում է ուսումնասիրության անցկացման մասին դիմումը ստանալու մասին ոչ ուշ, քան ուսումնասիրությ</w:t>
      </w:r>
      <w:r w:rsidR="00600E87" w:rsidRPr="00862883">
        <w:rPr>
          <w:rFonts w:ascii="GHEA Grapalat" w:eastAsia="Times New Roman" w:hAnsi="GHEA Grapalat" w:cs="Times New Roman"/>
          <w:color w:val="auto"/>
          <w:sz w:val="24"/>
          <w:szCs w:val="24"/>
        </w:rPr>
        <w:t xml:space="preserve">ուն սկսելու ամսաթվից </w:t>
      </w:r>
      <w:r w:rsidRPr="00862883">
        <w:rPr>
          <w:rFonts w:ascii="GHEA Grapalat" w:eastAsia="Times New Roman" w:hAnsi="GHEA Grapalat" w:cs="Times New Roman"/>
          <w:color w:val="auto"/>
          <w:sz w:val="24"/>
          <w:szCs w:val="24"/>
        </w:rPr>
        <w:t>տասնհինգ (15) օր առաջ։</w:t>
      </w:r>
    </w:p>
    <w:p w:rsidR="006666D4" w:rsidRPr="00862883" w:rsidRDefault="006666D4" w:rsidP="007022F8">
      <w:pPr>
        <w:jc w:val="center"/>
        <w:rPr>
          <w:rFonts w:ascii="GHEA Grapalat" w:eastAsia="Times New Roman" w:hAnsi="GHEA Grapalat" w:cs="Times New Roman"/>
          <w:b/>
          <w:bCs/>
          <w:color w:val="auto"/>
          <w:sz w:val="24"/>
          <w:szCs w:val="24"/>
        </w:rPr>
      </w:pPr>
    </w:p>
    <w:p w:rsidR="006666D4" w:rsidRPr="00862883" w:rsidRDefault="006666D4" w:rsidP="007022F8">
      <w:pPr>
        <w:jc w:val="center"/>
        <w:rPr>
          <w:rFonts w:ascii="GHEA Grapalat" w:eastAsia="Times New Roman" w:hAnsi="GHEA Grapalat" w:cs="Times New Roman"/>
          <w:b/>
          <w:bCs/>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19</w:t>
      </w:r>
    </w:p>
    <w:p w:rsidR="006666D4" w:rsidRPr="00862883" w:rsidRDefault="006666D4" w:rsidP="00191E0B">
      <w:pPr>
        <w:spacing w:line="41" w:lineRule="exact"/>
        <w:rPr>
          <w:rFonts w:ascii="GHEA Grapalat" w:hAnsi="GHEA Grapalat"/>
          <w:color w:val="auto"/>
          <w:sz w:val="24"/>
          <w:szCs w:val="24"/>
        </w:rPr>
      </w:pPr>
    </w:p>
    <w:p w:rsidR="006666D4" w:rsidRPr="00862883" w:rsidRDefault="00EA1C9E"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Գլոբալ հ</w:t>
      </w:r>
      <w:r w:rsidR="00AE2F4B" w:rsidRPr="00862883">
        <w:rPr>
          <w:rFonts w:ascii="GHEA Grapalat" w:eastAsia="Times New Roman" w:hAnsi="GHEA Grapalat" w:cs="Times New Roman"/>
          <w:b/>
          <w:bCs/>
          <w:color w:val="auto"/>
          <w:sz w:val="24"/>
          <w:szCs w:val="24"/>
        </w:rPr>
        <w:t>ատուկ պաշտպանական միջոցներ</w:t>
      </w:r>
    </w:p>
    <w:p w:rsidR="006666D4" w:rsidRPr="00862883" w:rsidRDefault="006666D4" w:rsidP="007022F8">
      <w:pPr>
        <w:jc w:val="center"/>
        <w:rPr>
          <w:rFonts w:ascii="GHEA Grapalat" w:eastAsia="Times New Roman" w:hAnsi="GHEA Grapalat" w:cs="Times New Roman"/>
          <w:b/>
          <w:bCs/>
          <w:color w:val="auto"/>
          <w:sz w:val="24"/>
          <w:szCs w:val="24"/>
        </w:rPr>
      </w:pPr>
    </w:p>
    <w:p w:rsidR="006666D4" w:rsidRPr="00862883" w:rsidRDefault="00AE2F4B" w:rsidP="007022F8">
      <w:pPr>
        <w:tabs>
          <w:tab w:val="left" w:pos="622"/>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lastRenderedPageBreak/>
        <w:t xml:space="preserve">1. Սույն Համաձայնագրի դրույթները չեն խոչընդոտում Կողմերին կիրառել </w:t>
      </w:r>
      <w:r w:rsidR="00EA1C9E" w:rsidRPr="00862883">
        <w:rPr>
          <w:rFonts w:ascii="GHEA Grapalat" w:eastAsia="Times New Roman" w:hAnsi="GHEA Grapalat" w:cs="Times New Roman"/>
          <w:color w:val="auto"/>
          <w:sz w:val="24"/>
          <w:szCs w:val="24"/>
        </w:rPr>
        <w:t xml:space="preserve">գլոբալ </w:t>
      </w:r>
      <w:r w:rsidRPr="00862883">
        <w:rPr>
          <w:rFonts w:ascii="GHEA Grapalat" w:eastAsia="Times New Roman" w:hAnsi="GHEA Grapalat" w:cs="Times New Roman"/>
          <w:color w:val="auto"/>
          <w:sz w:val="24"/>
          <w:szCs w:val="24"/>
        </w:rPr>
        <w:t>հատուկ պաշտպանական միջոցներ սույն հոդվածի</w:t>
      </w:r>
      <w:r w:rsidR="00EA1C9E" w:rsidRPr="00862883">
        <w:rPr>
          <w:rFonts w:ascii="GHEA Grapalat" w:eastAsia="Times New Roman" w:hAnsi="GHEA Grapalat" w:cs="Times New Roman"/>
          <w:color w:val="auto"/>
          <w:sz w:val="24"/>
          <w:szCs w:val="24"/>
        </w:rPr>
        <w:t xml:space="preserve"> և</w:t>
      </w:r>
      <w:r w:rsidRPr="00862883">
        <w:rPr>
          <w:rFonts w:ascii="GHEA Grapalat" w:eastAsia="Times New Roman" w:hAnsi="GHEA Grapalat" w:cs="Times New Roman"/>
          <w:color w:val="auto"/>
          <w:sz w:val="24"/>
          <w:szCs w:val="24"/>
        </w:rPr>
        <w:t xml:space="preserve"> սույն Համաձայնագրի 20-րդ հոդվածին և  22-րդ հոդվածին համապատասխան։</w:t>
      </w:r>
    </w:p>
    <w:p w:rsidR="006666D4" w:rsidRPr="00862883" w:rsidRDefault="006666D4" w:rsidP="007022F8">
      <w:pPr>
        <w:spacing w:line="338" w:lineRule="exact"/>
        <w:rPr>
          <w:rFonts w:ascii="GHEA Grapalat" w:eastAsia="Times New Roman" w:hAnsi="GHEA Grapalat" w:cs="Times New Roman"/>
          <w:color w:val="auto"/>
          <w:sz w:val="24"/>
          <w:szCs w:val="24"/>
        </w:rPr>
      </w:pPr>
    </w:p>
    <w:p w:rsidR="006666D4" w:rsidRPr="00862883" w:rsidRDefault="00AE2F4B" w:rsidP="007022F8">
      <w:pPr>
        <w:tabs>
          <w:tab w:val="left" w:pos="622"/>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2. Կողմերը կիրառում են </w:t>
      </w:r>
      <w:r w:rsidR="00EA1C9E" w:rsidRPr="00862883">
        <w:rPr>
          <w:rFonts w:ascii="GHEA Grapalat" w:eastAsia="Times New Roman" w:hAnsi="GHEA Grapalat" w:cs="Times New Roman"/>
          <w:color w:val="auto"/>
          <w:sz w:val="24"/>
          <w:szCs w:val="24"/>
        </w:rPr>
        <w:t xml:space="preserve">գլոբալ </w:t>
      </w:r>
      <w:r w:rsidRPr="00862883">
        <w:rPr>
          <w:rFonts w:ascii="GHEA Grapalat" w:eastAsia="Times New Roman" w:hAnsi="GHEA Grapalat" w:cs="Times New Roman"/>
          <w:color w:val="auto"/>
          <w:sz w:val="24"/>
          <w:szCs w:val="24"/>
        </w:rPr>
        <w:t>հատուկ պաշտպանական միջոցները ՄԱԳՀ 1994-ի XIX-րդ հոդվածի դրույթներին և ԱՀԿ համաձայնագրի 1A հավելվածում պարունակվող` Հատուկ պաշտպանական միջոցների մասին համաձայնագրին համապատասխան, հաշվի առնելով սույն հոդվածի և սույն Համաձայնագրի 20-րդ հոդվածի և  22-րդ հոդվածի դրույթները։</w:t>
      </w:r>
    </w:p>
    <w:p w:rsidR="006666D4" w:rsidRPr="00862883" w:rsidRDefault="006666D4" w:rsidP="007022F8">
      <w:pPr>
        <w:tabs>
          <w:tab w:val="left" w:pos="622"/>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37"/>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3. </w:t>
      </w:r>
      <w:r w:rsidR="00EA1C9E" w:rsidRPr="00862883">
        <w:rPr>
          <w:rFonts w:ascii="GHEA Grapalat" w:eastAsia="Times New Roman" w:hAnsi="GHEA Grapalat" w:cs="Times New Roman"/>
          <w:color w:val="auto"/>
          <w:sz w:val="24"/>
          <w:szCs w:val="24"/>
        </w:rPr>
        <w:t>Գլոբալ հ</w:t>
      </w:r>
      <w:r w:rsidRPr="00862883">
        <w:rPr>
          <w:rFonts w:ascii="GHEA Grapalat" w:eastAsia="Times New Roman" w:hAnsi="GHEA Grapalat" w:cs="Times New Roman"/>
          <w:color w:val="auto"/>
          <w:sz w:val="24"/>
          <w:szCs w:val="24"/>
        </w:rPr>
        <w:t>ատուկ պաշտպանական ուսումնասիրությունների անցկացման և միջոցների, ինչպես նաև ցանկացած այլ հետագա ընթացակարգերի կիրառման նպատակով, ներառյալ՝ վերանայումները, Սերբիան դիտարկում է ԵԱՏՄ անդամ պետություններն առանձին, այլ որ թե որպես ԵԱՏՄ՝ ընդհանուր առմամբ։</w:t>
      </w:r>
      <w:r w:rsidR="00EA1C9E" w:rsidRPr="00862883">
        <w:rPr>
          <w:rFonts w:ascii="GHEA Grapalat" w:eastAsia="Times New Roman" w:hAnsi="GHEA Grapalat" w:cs="Times New Roman"/>
          <w:color w:val="auto"/>
          <w:sz w:val="24"/>
          <w:szCs w:val="24"/>
        </w:rPr>
        <w:t xml:space="preserve"> Սույն դրույթը չպետք է դիտարկվի որպես Սերբիայի պարտավորություն՝ սկսել անհատական հատուկ պաշտպանական ուսումնասիրություն ԵԱՏՄ յուրաքանչյուր անդամ պետության համար:</w:t>
      </w:r>
    </w:p>
    <w:p w:rsidR="006666D4" w:rsidRPr="00862883" w:rsidRDefault="006666D4" w:rsidP="007022F8">
      <w:pPr>
        <w:spacing w:line="370" w:lineRule="exact"/>
        <w:rPr>
          <w:rFonts w:ascii="GHEA Grapalat" w:eastAsia="Times New Roman" w:hAnsi="GHEA Grapalat" w:cs="Times New Roman"/>
          <w:color w:val="auto"/>
          <w:sz w:val="24"/>
          <w:szCs w:val="24"/>
        </w:rPr>
      </w:pPr>
    </w:p>
    <w:p w:rsidR="006666D4" w:rsidRPr="00862883" w:rsidRDefault="00AE2F4B" w:rsidP="007022F8">
      <w:pPr>
        <w:tabs>
          <w:tab w:val="left" w:pos="622"/>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4. Կողմը, որը մտադիր է կիրառել գլոբալ հատուկ պաշտպանական միջոց, անհապաղ մյուս Կողմին է ուղղում գրավոր ծանուցում, որը պարունակում է ուսումնասիրության սկզբի, ուսումնասիրության արդյունքում կատարած նախնական և վերջնական եզրահանգումներին վերաբերող ամբողջ անհրաժեշտ տեղեկատվություն։</w:t>
      </w:r>
    </w:p>
    <w:p w:rsidR="006666D4" w:rsidRPr="00862883" w:rsidRDefault="006666D4" w:rsidP="00191E0B">
      <w:pPr>
        <w:tabs>
          <w:tab w:val="left" w:pos="622"/>
        </w:tabs>
        <w:spacing w:line="264" w:lineRule="auto"/>
        <w:jc w:val="both"/>
        <w:rPr>
          <w:rFonts w:ascii="GHEA Grapalat" w:eastAsia="Times New Roman" w:hAnsi="GHEA Grapalat" w:cs="Times New Roman"/>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20</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Խորհրդատվություններ</w:t>
      </w:r>
    </w:p>
    <w:p w:rsidR="006666D4" w:rsidRPr="00862883" w:rsidRDefault="006666D4" w:rsidP="007022F8">
      <w:pPr>
        <w:jc w:val="center"/>
        <w:rPr>
          <w:rFonts w:ascii="GHEA Grapalat" w:eastAsia="Times New Roman" w:hAnsi="GHEA Grapalat" w:cs="Times New Roman"/>
          <w:color w:val="auto"/>
          <w:sz w:val="24"/>
          <w:szCs w:val="24"/>
        </w:rPr>
      </w:pPr>
    </w:p>
    <w:p w:rsidR="006666D4" w:rsidRPr="00862883" w:rsidRDefault="00AE2F4B" w:rsidP="007022F8">
      <w:pPr>
        <w:spacing w:line="271"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 xml:space="preserve">Կողմերը կարող են անցկացնել </w:t>
      </w:r>
      <w:proofErr w:type="spellStart"/>
      <w:r w:rsidRPr="00862883">
        <w:rPr>
          <w:rFonts w:ascii="GHEA Grapalat" w:eastAsia="Times New Roman" w:hAnsi="GHEA Grapalat" w:cs="Times New Roman"/>
          <w:color w:val="auto"/>
          <w:sz w:val="24"/>
          <w:szCs w:val="24"/>
        </w:rPr>
        <w:t>հակագնագցման</w:t>
      </w:r>
      <w:proofErr w:type="spellEnd"/>
      <w:r w:rsidRPr="00862883">
        <w:rPr>
          <w:rFonts w:ascii="GHEA Grapalat" w:eastAsia="Times New Roman" w:hAnsi="GHEA Grapalat" w:cs="Times New Roman"/>
          <w:color w:val="auto"/>
          <w:sz w:val="24"/>
          <w:szCs w:val="24"/>
        </w:rPr>
        <w:t xml:space="preserve">, փոխհատուցման և </w:t>
      </w:r>
      <w:r w:rsidR="006C464A" w:rsidRPr="00862883">
        <w:rPr>
          <w:rFonts w:ascii="GHEA Grapalat" w:eastAsia="Times New Roman" w:hAnsi="GHEA Grapalat" w:cs="Times New Roman"/>
          <w:color w:val="auto"/>
          <w:sz w:val="24"/>
          <w:szCs w:val="24"/>
        </w:rPr>
        <w:t xml:space="preserve">գլոբալ </w:t>
      </w:r>
      <w:r w:rsidRPr="00862883">
        <w:rPr>
          <w:rFonts w:ascii="GHEA Grapalat" w:eastAsia="Times New Roman" w:hAnsi="GHEA Grapalat" w:cs="Times New Roman"/>
          <w:color w:val="auto"/>
          <w:sz w:val="24"/>
          <w:szCs w:val="24"/>
        </w:rPr>
        <w:t>հատուկ պաշտպանական ուսումնասիրությունների կիրառման հետ կապված հարցերի շուրջ  խորհրդատվություններ՝ Կողմերից յուրաքանչյուրի գրավոր հարցմամբ։ Խորհրդատվությունները պետք է անցկացվեն որքան հնարավոր է կարճ ժամկետներում, բայց ոչ ուշ, քան այդպիսի գրավոր հարցումը ստանալուց 30 օր հետո։   Այդպիսի խորհրդատվությունները Կողմերին չեն խոչընդոտում նախաձեռնել հակագնագցման ուսումնասիրություններ, փոխհատուցման ուսումնասիրություններ և հատուկ պաշտպանական ուսումնասիրություններ և չեն դժվարացնում այդպիսի ուսումնասիրությունների անցկացումը։</w:t>
      </w:r>
    </w:p>
    <w:p w:rsidR="006666D4" w:rsidRPr="00862883" w:rsidRDefault="006666D4" w:rsidP="007022F8">
      <w:pPr>
        <w:jc w:val="center"/>
        <w:rPr>
          <w:rFonts w:ascii="GHEA Grapalat" w:eastAsia="Times New Roman" w:hAnsi="GHEA Grapalat" w:cs="Times New Roman"/>
          <w:color w:val="auto"/>
          <w:sz w:val="24"/>
          <w:szCs w:val="24"/>
        </w:rPr>
      </w:pPr>
    </w:p>
    <w:p w:rsidR="006666D4" w:rsidRPr="00862883" w:rsidRDefault="00AE2F4B" w:rsidP="007022F8">
      <w:pPr>
        <w:jc w:val="center"/>
        <w:rPr>
          <w:rFonts w:ascii="GHEA Grapalat" w:eastAsia="Times New Roman" w:hAnsi="GHEA Grapalat" w:cs="Times New Roman"/>
          <w:b/>
          <w:bCs/>
          <w:color w:val="auto"/>
          <w:sz w:val="24"/>
          <w:szCs w:val="24"/>
        </w:rPr>
      </w:pPr>
      <w:r w:rsidRPr="00862883">
        <w:rPr>
          <w:rFonts w:ascii="GHEA Grapalat" w:eastAsia="Times New Roman" w:hAnsi="GHEA Grapalat" w:cs="Times New Roman"/>
          <w:b/>
          <w:bCs/>
          <w:color w:val="auto"/>
          <w:sz w:val="24"/>
          <w:szCs w:val="24"/>
        </w:rPr>
        <w:t>Հոդված 21</w:t>
      </w:r>
    </w:p>
    <w:p w:rsidR="006666D4" w:rsidRPr="00862883" w:rsidRDefault="00AE2F4B" w:rsidP="007022F8">
      <w:pPr>
        <w:jc w:val="center"/>
        <w:rPr>
          <w:rFonts w:ascii="GHEA Grapalat" w:eastAsia="Times New Roman" w:hAnsi="GHEA Grapalat" w:cs="Times New Roman"/>
          <w:b/>
          <w:bCs/>
          <w:color w:val="auto"/>
          <w:sz w:val="24"/>
          <w:szCs w:val="24"/>
        </w:rPr>
      </w:pPr>
      <w:r w:rsidRPr="00862883">
        <w:rPr>
          <w:rFonts w:ascii="GHEA Grapalat" w:eastAsia="Times New Roman" w:hAnsi="GHEA Grapalat" w:cs="Times New Roman"/>
          <w:b/>
          <w:bCs/>
          <w:color w:val="auto"/>
          <w:sz w:val="24"/>
          <w:szCs w:val="24"/>
        </w:rPr>
        <w:t>Երկկողմ պաշտպանական միջոցներ</w:t>
      </w:r>
    </w:p>
    <w:p w:rsidR="006666D4" w:rsidRPr="00862883" w:rsidRDefault="006666D4" w:rsidP="007022F8">
      <w:pPr>
        <w:jc w:val="center"/>
        <w:rPr>
          <w:rFonts w:ascii="GHEA Grapalat" w:eastAsia="Times New Roman" w:hAnsi="GHEA Grapalat" w:cs="Times New Roman"/>
          <w:b/>
          <w:bCs/>
          <w:color w:val="auto"/>
          <w:sz w:val="24"/>
          <w:szCs w:val="24"/>
        </w:rPr>
      </w:pPr>
    </w:p>
    <w:p w:rsidR="006666D4" w:rsidRPr="00862883" w:rsidRDefault="00AE2F4B" w:rsidP="007022F8">
      <w:pPr>
        <w:tabs>
          <w:tab w:val="left" w:pos="622"/>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lastRenderedPageBreak/>
        <w:t>1. Եթե սույն Համաձայնագրին համապատասխան մաքսատուրքերի նվազեցման կամ վերացման արդյունքում մի Կողմում ծ</w:t>
      </w:r>
      <w:r w:rsidR="00136903" w:rsidRPr="00862883">
        <w:rPr>
          <w:rFonts w:ascii="GHEA Grapalat" w:eastAsia="Times New Roman" w:hAnsi="GHEA Grapalat" w:cs="Times New Roman"/>
          <w:color w:val="auto"/>
          <w:sz w:val="24"/>
          <w:szCs w:val="24"/>
        </w:rPr>
        <w:t xml:space="preserve">ագող </w:t>
      </w:r>
      <w:proofErr w:type="spellStart"/>
      <w:r w:rsidR="00136903" w:rsidRPr="00862883">
        <w:rPr>
          <w:rFonts w:ascii="GHEA Grapalat" w:eastAsia="Times New Roman" w:hAnsi="GHEA Grapalat" w:cs="Times New Roman"/>
          <w:color w:val="auto"/>
          <w:sz w:val="24"/>
          <w:szCs w:val="24"/>
        </w:rPr>
        <w:t>որևէ</w:t>
      </w:r>
      <w:proofErr w:type="spellEnd"/>
      <w:r w:rsidR="00136903" w:rsidRPr="00862883">
        <w:rPr>
          <w:rFonts w:ascii="GHEA Grapalat" w:eastAsia="Times New Roman" w:hAnsi="GHEA Grapalat" w:cs="Times New Roman"/>
          <w:color w:val="auto"/>
          <w:sz w:val="24"/>
          <w:szCs w:val="24"/>
        </w:rPr>
        <w:t xml:space="preserve"> ապրանքի ներմուծումը, </w:t>
      </w:r>
      <w:r w:rsidRPr="00862883">
        <w:rPr>
          <w:rFonts w:ascii="GHEA Grapalat" w:eastAsia="Times New Roman" w:hAnsi="GHEA Grapalat" w:cs="Times New Roman"/>
          <w:color w:val="auto"/>
          <w:sz w:val="24"/>
          <w:szCs w:val="24"/>
        </w:rPr>
        <w:t xml:space="preserve">բացառությամբ ապրանքների, որոնց հանդեպ </w:t>
      </w:r>
      <w:r w:rsidR="00136903" w:rsidRPr="00862883">
        <w:rPr>
          <w:rFonts w:ascii="GHEA Grapalat" w:eastAsia="Times New Roman" w:hAnsi="GHEA Grapalat" w:cs="Times New Roman"/>
          <w:color w:val="auto"/>
          <w:sz w:val="24"/>
          <w:szCs w:val="24"/>
        </w:rPr>
        <w:t xml:space="preserve">սակագնային քվոտա է սահմանվել սույն Համաձայնագրի N1 «Ապրանքների ցանկ, որոնց նկատմամբ կիրառվում են </w:t>
      </w:r>
      <w:proofErr w:type="spellStart"/>
      <w:r w:rsidR="00136903" w:rsidRPr="00862883">
        <w:rPr>
          <w:rFonts w:ascii="GHEA Grapalat" w:eastAsia="Times New Roman" w:hAnsi="GHEA Grapalat" w:cs="Times New Roman"/>
          <w:color w:val="auto"/>
          <w:sz w:val="24"/>
          <w:szCs w:val="24"/>
        </w:rPr>
        <w:t>հանումներ</w:t>
      </w:r>
      <w:proofErr w:type="spellEnd"/>
      <w:r w:rsidR="00136903" w:rsidRPr="00862883">
        <w:rPr>
          <w:rFonts w:ascii="GHEA Grapalat" w:eastAsia="Times New Roman" w:hAnsi="GHEA Grapalat" w:cs="Times New Roman"/>
          <w:color w:val="auto"/>
          <w:sz w:val="24"/>
          <w:szCs w:val="24"/>
        </w:rPr>
        <w:t xml:space="preserve"> ազատ </w:t>
      </w:r>
      <w:proofErr w:type="spellStart"/>
      <w:r w:rsidR="00136903" w:rsidRPr="00862883">
        <w:rPr>
          <w:rFonts w:ascii="GHEA Grapalat" w:eastAsia="Times New Roman" w:hAnsi="GHEA Grapalat" w:cs="Times New Roman"/>
          <w:color w:val="auto"/>
          <w:sz w:val="24"/>
          <w:szCs w:val="24"/>
        </w:rPr>
        <w:t>առևտրի</w:t>
      </w:r>
      <w:proofErr w:type="spellEnd"/>
      <w:r w:rsidR="00136903" w:rsidRPr="00862883">
        <w:rPr>
          <w:rFonts w:ascii="GHEA Grapalat" w:eastAsia="Times New Roman" w:hAnsi="GHEA Grapalat" w:cs="Times New Roman"/>
          <w:color w:val="auto"/>
          <w:sz w:val="24"/>
          <w:szCs w:val="24"/>
        </w:rPr>
        <w:t xml:space="preserve"> ռեժիմից </w:t>
      </w:r>
      <w:proofErr w:type="spellStart"/>
      <w:r w:rsidR="00136903" w:rsidRPr="00862883">
        <w:rPr>
          <w:rFonts w:ascii="GHEA Grapalat" w:eastAsia="Times New Roman" w:hAnsi="GHEA Grapalat" w:cs="Times New Roman"/>
          <w:color w:val="auto"/>
          <w:sz w:val="24"/>
          <w:szCs w:val="24"/>
        </w:rPr>
        <w:t>Եվրասիական</w:t>
      </w:r>
      <w:proofErr w:type="spellEnd"/>
      <w:r w:rsidR="00136903" w:rsidRPr="00862883">
        <w:rPr>
          <w:rFonts w:ascii="GHEA Grapalat" w:eastAsia="Times New Roman" w:hAnsi="GHEA Grapalat" w:cs="Times New Roman"/>
          <w:color w:val="auto"/>
          <w:sz w:val="24"/>
          <w:szCs w:val="24"/>
        </w:rPr>
        <w:t xml:space="preserve"> տնտեսական միության անդամ պետություններից Սերբիայի Հանրապետության մաքսային տարածք ներմուծելու ժամանակ»</w:t>
      </w:r>
      <w:r w:rsidRPr="00862883">
        <w:rPr>
          <w:rFonts w:ascii="GHEA Grapalat" w:eastAsia="Times New Roman" w:hAnsi="GHEA Grapalat" w:cs="Times New Roman"/>
          <w:color w:val="auto"/>
          <w:sz w:val="24"/>
          <w:szCs w:val="24"/>
        </w:rPr>
        <w:t xml:space="preserve"> </w:t>
      </w:r>
      <w:proofErr w:type="spellStart"/>
      <w:r w:rsidRPr="00862883">
        <w:rPr>
          <w:rFonts w:ascii="GHEA Grapalat" w:eastAsia="Times New Roman" w:hAnsi="GHEA Grapalat" w:cs="Times New Roman"/>
          <w:color w:val="auto"/>
          <w:sz w:val="24"/>
          <w:szCs w:val="24"/>
        </w:rPr>
        <w:t>հավելվածին</w:t>
      </w:r>
      <w:proofErr w:type="spellEnd"/>
      <w:r w:rsidRPr="00862883">
        <w:rPr>
          <w:rFonts w:ascii="GHEA Grapalat" w:eastAsia="Times New Roman" w:hAnsi="GHEA Grapalat" w:cs="Times New Roman"/>
          <w:color w:val="auto"/>
          <w:sz w:val="24"/>
          <w:szCs w:val="24"/>
        </w:rPr>
        <w:t xml:space="preserve"> համապատասխան </w:t>
      </w:r>
      <w:r w:rsidR="00136903" w:rsidRPr="00862883">
        <w:rPr>
          <w:rFonts w:ascii="GHEA Grapalat" w:eastAsia="Times New Roman" w:hAnsi="GHEA Grapalat" w:cs="Times New Roman"/>
          <w:color w:val="auto"/>
          <w:sz w:val="24"/>
          <w:szCs w:val="24"/>
        </w:rPr>
        <w:t xml:space="preserve">և N2 «Ապրանքների ցանկ, որոնց նկատմամբ կիրառվում են </w:t>
      </w:r>
      <w:proofErr w:type="spellStart"/>
      <w:r w:rsidR="00136903" w:rsidRPr="00862883">
        <w:rPr>
          <w:rFonts w:ascii="GHEA Grapalat" w:eastAsia="Times New Roman" w:hAnsi="GHEA Grapalat" w:cs="Times New Roman"/>
          <w:color w:val="auto"/>
          <w:sz w:val="24"/>
          <w:szCs w:val="24"/>
        </w:rPr>
        <w:t>հանումներ</w:t>
      </w:r>
      <w:proofErr w:type="spellEnd"/>
      <w:r w:rsidR="00136903" w:rsidRPr="00862883">
        <w:rPr>
          <w:rFonts w:ascii="GHEA Grapalat" w:eastAsia="Times New Roman" w:hAnsi="GHEA Grapalat" w:cs="Times New Roman"/>
          <w:color w:val="auto"/>
          <w:sz w:val="24"/>
          <w:szCs w:val="24"/>
        </w:rPr>
        <w:t xml:space="preserve"> ազատ </w:t>
      </w:r>
      <w:proofErr w:type="spellStart"/>
      <w:r w:rsidR="00136903" w:rsidRPr="00862883">
        <w:rPr>
          <w:rFonts w:ascii="GHEA Grapalat" w:eastAsia="Times New Roman" w:hAnsi="GHEA Grapalat" w:cs="Times New Roman"/>
          <w:color w:val="auto"/>
          <w:sz w:val="24"/>
          <w:szCs w:val="24"/>
        </w:rPr>
        <w:t>առևտրի</w:t>
      </w:r>
      <w:proofErr w:type="spellEnd"/>
      <w:r w:rsidR="00136903" w:rsidRPr="00862883">
        <w:rPr>
          <w:rFonts w:ascii="GHEA Grapalat" w:eastAsia="Times New Roman" w:hAnsi="GHEA Grapalat" w:cs="Times New Roman"/>
          <w:color w:val="auto"/>
          <w:sz w:val="24"/>
          <w:szCs w:val="24"/>
        </w:rPr>
        <w:t xml:space="preserve"> ռեժիմից Սերբիայի Հանրապետությունից </w:t>
      </w:r>
      <w:proofErr w:type="spellStart"/>
      <w:r w:rsidR="00136903" w:rsidRPr="00862883">
        <w:rPr>
          <w:rFonts w:ascii="GHEA Grapalat" w:eastAsia="Times New Roman" w:hAnsi="GHEA Grapalat" w:cs="Times New Roman"/>
          <w:color w:val="auto"/>
          <w:sz w:val="24"/>
          <w:szCs w:val="24"/>
        </w:rPr>
        <w:t>Եվրասիական</w:t>
      </w:r>
      <w:proofErr w:type="spellEnd"/>
      <w:r w:rsidR="00136903" w:rsidRPr="00862883">
        <w:rPr>
          <w:rFonts w:ascii="GHEA Grapalat" w:eastAsia="Times New Roman" w:hAnsi="GHEA Grapalat" w:cs="Times New Roman"/>
          <w:color w:val="auto"/>
          <w:sz w:val="24"/>
          <w:szCs w:val="24"/>
        </w:rPr>
        <w:t xml:space="preserve"> տնտեսական միության անդամ պետությունների մաքսային տարածք ներմուծելու ժամանակ»</w:t>
      </w:r>
      <w:r w:rsidRPr="00862883">
        <w:rPr>
          <w:rFonts w:ascii="GHEA Grapalat" w:eastAsia="Times New Roman" w:hAnsi="GHEA Grapalat" w:cs="Times New Roman"/>
          <w:color w:val="auto"/>
          <w:sz w:val="24"/>
          <w:szCs w:val="24"/>
        </w:rPr>
        <w:t xml:space="preserve"> </w:t>
      </w:r>
      <w:proofErr w:type="spellStart"/>
      <w:r w:rsidR="00136903" w:rsidRPr="00862883">
        <w:rPr>
          <w:rFonts w:ascii="GHEA Grapalat" w:eastAsia="Times New Roman" w:hAnsi="GHEA Grapalat" w:cs="Times New Roman"/>
          <w:color w:val="auto"/>
          <w:sz w:val="24"/>
          <w:szCs w:val="24"/>
        </w:rPr>
        <w:t>հավելվածին</w:t>
      </w:r>
      <w:proofErr w:type="spellEnd"/>
      <w:r w:rsidR="00136903" w:rsidRPr="00862883">
        <w:rPr>
          <w:rFonts w:ascii="GHEA Grapalat" w:eastAsia="Times New Roman" w:hAnsi="GHEA Grapalat" w:cs="Times New Roman"/>
          <w:color w:val="auto"/>
          <w:sz w:val="24"/>
          <w:szCs w:val="24"/>
        </w:rPr>
        <w:t xml:space="preserve"> համապատասխան, </w:t>
      </w:r>
      <w:r w:rsidRPr="00862883">
        <w:rPr>
          <w:rFonts w:ascii="GHEA Grapalat" w:eastAsia="Times New Roman" w:hAnsi="GHEA Grapalat" w:cs="Times New Roman"/>
          <w:color w:val="auto"/>
          <w:sz w:val="24"/>
          <w:szCs w:val="24"/>
        </w:rPr>
        <w:t xml:space="preserve">մյուս Կողմի տարածք իրականացվում է </w:t>
      </w:r>
      <w:r w:rsidR="00136903" w:rsidRPr="00862883">
        <w:rPr>
          <w:rFonts w:ascii="GHEA Grapalat" w:eastAsia="Times New Roman" w:hAnsi="GHEA Grapalat" w:cs="Times New Roman"/>
          <w:color w:val="auto"/>
          <w:sz w:val="24"/>
          <w:szCs w:val="24"/>
        </w:rPr>
        <w:t xml:space="preserve">նրա հայրենական </w:t>
      </w:r>
      <w:r w:rsidRPr="00862883">
        <w:rPr>
          <w:rFonts w:ascii="GHEA Grapalat" w:eastAsia="Times New Roman" w:hAnsi="GHEA Grapalat" w:cs="Times New Roman"/>
          <w:color w:val="auto"/>
          <w:sz w:val="24"/>
          <w:szCs w:val="24"/>
        </w:rPr>
        <w:t xml:space="preserve">արտադրության </w:t>
      </w:r>
      <w:r w:rsidR="00F53108" w:rsidRPr="00862883">
        <w:rPr>
          <w:rFonts w:ascii="GHEA Grapalat" w:eastAsia="Times New Roman" w:hAnsi="GHEA Grapalat" w:cs="Times New Roman"/>
          <w:color w:val="auto"/>
          <w:sz w:val="24"/>
          <w:szCs w:val="24"/>
        </w:rPr>
        <w:t xml:space="preserve">նկատմամբ </w:t>
      </w:r>
      <w:r w:rsidRPr="00862883">
        <w:rPr>
          <w:rFonts w:ascii="GHEA Grapalat" w:eastAsia="Times New Roman" w:hAnsi="GHEA Grapalat" w:cs="Times New Roman"/>
          <w:color w:val="auto"/>
          <w:sz w:val="24"/>
          <w:szCs w:val="24"/>
        </w:rPr>
        <w:t xml:space="preserve">բացարձակ </w:t>
      </w:r>
      <w:r w:rsidR="00136903" w:rsidRPr="00862883">
        <w:rPr>
          <w:rFonts w:ascii="GHEA Grapalat" w:eastAsia="Times New Roman" w:hAnsi="GHEA Grapalat" w:cs="Times New Roman"/>
          <w:color w:val="auto"/>
          <w:sz w:val="24"/>
          <w:szCs w:val="24"/>
        </w:rPr>
        <w:t>արտահայտությամբ</w:t>
      </w:r>
      <w:r w:rsidRPr="00862883">
        <w:rPr>
          <w:rFonts w:ascii="GHEA Grapalat" w:eastAsia="Times New Roman" w:hAnsi="GHEA Grapalat" w:cs="Times New Roman"/>
          <w:color w:val="auto"/>
          <w:sz w:val="24"/>
          <w:szCs w:val="24"/>
        </w:rPr>
        <w:t xml:space="preserve"> կամ հարաբերական </w:t>
      </w:r>
      <w:r w:rsidR="00136903" w:rsidRPr="00862883">
        <w:rPr>
          <w:rFonts w:ascii="GHEA Grapalat" w:eastAsia="Times New Roman" w:hAnsi="GHEA Grapalat" w:cs="Times New Roman"/>
          <w:color w:val="auto"/>
          <w:sz w:val="24"/>
          <w:szCs w:val="24"/>
        </w:rPr>
        <w:t>արտահայտությամբ</w:t>
      </w:r>
      <w:r w:rsidRPr="00862883">
        <w:rPr>
          <w:rFonts w:ascii="GHEA Grapalat" w:eastAsia="Times New Roman" w:hAnsi="GHEA Grapalat" w:cs="Times New Roman"/>
          <w:color w:val="auto"/>
          <w:sz w:val="24"/>
          <w:szCs w:val="24"/>
        </w:rPr>
        <w:t xml:space="preserve"> այնպիսի ավելացած քանակով և այնպիսի պայմաններով, որ դա հանդիսանում է ներմուծող Կողմում համանման կամ անմիջականորեն մրցակցող ապրանք</w:t>
      </w:r>
      <w:r w:rsidR="00F53108" w:rsidRPr="00862883">
        <w:rPr>
          <w:rFonts w:ascii="GHEA Grapalat" w:eastAsia="Times New Roman" w:hAnsi="GHEA Grapalat" w:cs="Times New Roman"/>
          <w:color w:val="auto"/>
          <w:sz w:val="24"/>
          <w:szCs w:val="24"/>
        </w:rPr>
        <w:t>ներ</w:t>
      </w:r>
      <w:r w:rsidRPr="00862883">
        <w:rPr>
          <w:rFonts w:ascii="GHEA Grapalat" w:eastAsia="Times New Roman" w:hAnsi="GHEA Grapalat" w:cs="Times New Roman"/>
          <w:color w:val="auto"/>
          <w:sz w:val="24"/>
          <w:szCs w:val="24"/>
        </w:rPr>
        <w:t xml:space="preserve"> արտադրող՝ տնտեսության բնագավառին լուրջ վնասի կամ այդպիսի վնաս պատճառելու էական սպառնալիքի աղբյուր, ներմուծող Կողմը կարող է կիրառել երկկողմ պաշտպանական միջոց, այնպիսի չափով, որը անհրաժեշտ է լուրջ վնասի կամ այդպիսի վնաս պատճառելու սպառնալիքի վերացման համար՝ սույն հոդվածի դրույթներին համապատասխան։</w:t>
      </w:r>
    </w:p>
    <w:p w:rsidR="006666D4" w:rsidRPr="00862883" w:rsidRDefault="006666D4" w:rsidP="007022F8">
      <w:pPr>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22"/>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2. Երկկողմ պաշտպանական միջոցը կիրառվում է միայն այն դեպքում, երբ առկա են ապացույցներ, որ ավելացած ներմուծումը հանդիսանում է լուրջ վնասի էական պատճառ կամ ստեղծում է լուրջ վնաս պատճառելու սպառնալիք։</w:t>
      </w:r>
    </w:p>
    <w:p w:rsidR="006666D4" w:rsidRPr="00862883" w:rsidRDefault="006666D4" w:rsidP="007022F8">
      <w:pPr>
        <w:spacing w:line="338" w:lineRule="exact"/>
        <w:rPr>
          <w:rFonts w:ascii="GHEA Grapalat" w:eastAsia="Times New Roman" w:hAnsi="GHEA Grapalat" w:cs="Times New Roman"/>
          <w:color w:val="auto"/>
          <w:sz w:val="24"/>
          <w:szCs w:val="24"/>
        </w:rPr>
      </w:pPr>
    </w:p>
    <w:p w:rsidR="006666D4" w:rsidRPr="00862883" w:rsidRDefault="00AE2F4B" w:rsidP="007022F8">
      <w:pPr>
        <w:tabs>
          <w:tab w:val="left" w:pos="627"/>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3. Սույն հոդվածին համապատասխան երկկողմ պաշտպանական միջոց կիրառելու մտադրություն ունեցող Կողմը </w:t>
      </w:r>
      <w:r w:rsidR="00F53108" w:rsidRPr="00862883">
        <w:rPr>
          <w:rFonts w:ascii="GHEA Grapalat" w:eastAsia="Times New Roman" w:hAnsi="GHEA Grapalat" w:cs="Times New Roman"/>
          <w:color w:val="auto"/>
          <w:sz w:val="24"/>
          <w:szCs w:val="24"/>
        </w:rPr>
        <w:t>սեղմ ժամկետներում</w:t>
      </w:r>
      <w:r w:rsidRPr="00862883">
        <w:rPr>
          <w:rFonts w:ascii="GHEA Grapalat" w:eastAsia="Times New Roman" w:hAnsi="GHEA Grapalat" w:cs="Times New Roman"/>
          <w:color w:val="auto"/>
          <w:sz w:val="24"/>
          <w:szCs w:val="24"/>
        </w:rPr>
        <w:t xml:space="preserve">, և, ցանկացած դեպքում՝ </w:t>
      </w:r>
      <w:proofErr w:type="spellStart"/>
      <w:r w:rsidRPr="00862883">
        <w:rPr>
          <w:rFonts w:ascii="GHEA Grapalat" w:eastAsia="Times New Roman" w:hAnsi="GHEA Grapalat" w:cs="Times New Roman"/>
          <w:color w:val="auto"/>
          <w:sz w:val="24"/>
          <w:szCs w:val="24"/>
        </w:rPr>
        <w:t>մինչև</w:t>
      </w:r>
      <w:proofErr w:type="spellEnd"/>
      <w:r w:rsidRPr="00862883">
        <w:rPr>
          <w:rFonts w:ascii="GHEA Grapalat" w:eastAsia="Times New Roman" w:hAnsi="GHEA Grapalat" w:cs="Times New Roman"/>
          <w:color w:val="auto"/>
          <w:sz w:val="24"/>
          <w:szCs w:val="24"/>
        </w:rPr>
        <w:t xml:space="preserve"> երկկողմ պաշտպանական միջոցի կիրառմանը </w:t>
      </w:r>
      <w:r w:rsidR="00F53108" w:rsidRPr="00862883">
        <w:rPr>
          <w:rFonts w:ascii="GHEA Grapalat" w:eastAsia="Times New Roman" w:hAnsi="GHEA Grapalat" w:cs="Times New Roman"/>
          <w:color w:val="auto"/>
          <w:sz w:val="24"/>
          <w:szCs w:val="24"/>
        </w:rPr>
        <w:t>նախորդող</w:t>
      </w:r>
      <w:r w:rsidRPr="00862883">
        <w:rPr>
          <w:rFonts w:ascii="GHEA Grapalat" w:eastAsia="Times New Roman" w:hAnsi="GHEA Grapalat" w:cs="Times New Roman"/>
          <w:color w:val="auto"/>
          <w:sz w:val="24"/>
          <w:szCs w:val="24"/>
        </w:rPr>
        <w:t xml:space="preserve"> ընթացակարգը սկսելը, ծանուցում է այդ մասին մյուս Կողմին և տրամադրում է անհրաժեշտ տեղեկատվություն և խորհրդատվության հարցում։ Կողմերից ցանկացածի հարցման դեպքում, Կողմերն անհապաղ անցկացնում են խորհրդատվություններ փոխընդունելի որոշման կայացման նպատակով։ Եթե փոխընդունելի որոշումը չի մշակվել հարց</w:t>
      </w:r>
      <w:r w:rsidR="00F53108" w:rsidRPr="00862883">
        <w:rPr>
          <w:rFonts w:ascii="GHEA Grapalat" w:eastAsia="Times New Roman" w:hAnsi="GHEA Grapalat" w:cs="Times New Roman"/>
          <w:color w:val="auto"/>
          <w:sz w:val="24"/>
          <w:szCs w:val="24"/>
        </w:rPr>
        <w:t xml:space="preserve">ումը ստանալուց հետո </w:t>
      </w:r>
      <w:r w:rsidRPr="00862883">
        <w:rPr>
          <w:rFonts w:ascii="GHEA Grapalat" w:eastAsia="Times New Roman" w:hAnsi="GHEA Grapalat" w:cs="Times New Roman"/>
          <w:color w:val="auto"/>
          <w:sz w:val="24"/>
          <w:szCs w:val="24"/>
        </w:rPr>
        <w:t>երեսուն (30) օրվա ընթացքում, ներմուծող Կողմը կարող է սկսել ընթացակարգը</w:t>
      </w:r>
      <w:r w:rsidR="002E1087" w:rsidRPr="00862883">
        <w:rPr>
          <w:rFonts w:ascii="GHEA Grapalat" w:eastAsia="Times New Roman" w:hAnsi="GHEA Grapalat" w:cs="Times New Roman"/>
          <w:color w:val="auto"/>
          <w:sz w:val="24"/>
          <w:szCs w:val="24"/>
        </w:rPr>
        <w:t>, որը նախորդում է երկկողմ պաշտպանական միջոցի կիրառմանը</w:t>
      </w:r>
      <w:r w:rsidRPr="00862883">
        <w:rPr>
          <w:rFonts w:ascii="GHEA Grapalat" w:eastAsia="Times New Roman" w:hAnsi="GHEA Grapalat" w:cs="Times New Roman"/>
          <w:color w:val="auto"/>
          <w:sz w:val="24"/>
          <w:szCs w:val="24"/>
        </w:rPr>
        <w:t>։</w:t>
      </w:r>
    </w:p>
    <w:p w:rsidR="006666D4" w:rsidRPr="00862883" w:rsidRDefault="006666D4" w:rsidP="007022F8">
      <w:pPr>
        <w:tabs>
          <w:tab w:val="left" w:pos="627"/>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27"/>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4. Կրիտիկական հանգամանքներում, երբ հապաղելը կհանգեցներ վնասի, որը հետագայում դժվար կլինի վերացնել, Կողմը կարող է ընթացակարգը սկսելուց հետո կիրառել նախնական երկկողմ պաշտպանական միջոց՝ այն նախնական եզրակացության հիման վրա, որի համաձայն առկա են ակնհայտ ապացույցներ, որ </w:t>
      </w:r>
      <w:r w:rsidRPr="00862883">
        <w:rPr>
          <w:rFonts w:ascii="GHEA Grapalat" w:eastAsia="Times New Roman" w:hAnsi="GHEA Grapalat" w:cs="Times New Roman"/>
          <w:color w:val="auto"/>
          <w:sz w:val="24"/>
          <w:szCs w:val="24"/>
        </w:rPr>
        <w:lastRenderedPageBreak/>
        <w:t>մյուս Կողմից ծագող ապրանքի ավելացած ներմուծումը հանդիսանում է տնտեսության բնագավառին լուրջ վնասի կամ այն հասցնելու սպառնալիքի էական պատճառ։</w:t>
      </w:r>
    </w:p>
    <w:p w:rsidR="006666D4" w:rsidRPr="00862883" w:rsidRDefault="006666D4" w:rsidP="007022F8">
      <w:pPr>
        <w:spacing w:line="335" w:lineRule="exact"/>
        <w:rPr>
          <w:rFonts w:ascii="GHEA Grapalat" w:eastAsia="Times New Roman" w:hAnsi="GHEA Grapalat" w:cs="Times New Roman"/>
          <w:color w:val="auto"/>
          <w:sz w:val="24"/>
          <w:szCs w:val="24"/>
          <w:highlight w:val="yellow"/>
        </w:rPr>
      </w:pPr>
    </w:p>
    <w:p w:rsidR="006666D4" w:rsidRPr="00862883" w:rsidRDefault="00AE2F4B" w:rsidP="007022F8">
      <w:pPr>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Միջոցը կիրառող Կողմը </w:t>
      </w:r>
      <w:r w:rsidR="002E1087" w:rsidRPr="00862883">
        <w:rPr>
          <w:rFonts w:ascii="GHEA Grapalat" w:eastAsia="Times New Roman" w:hAnsi="GHEA Grapalat" w:cs="Times New Roman"/>
          <w:color w:val="auto"/>
          <w:sz w:val="24"/>
          <w:szCs w:val="24"/>
        </w:rPr>
        <w:t>սեղմ ժամկետներում և</w:t>
      </w:r>
      <w:r w:rsidRPr="00862883">
        <w:rPr>
          <w:rFonts w:ascii="GHEA Grapalat" w:eastAsia="Times New Roman" w:hAnsi="GHEA Grapalat" w:cs="Times New Roman"/>
          <w:color w:val="auto"/>
          <w:sz w:val="24"/>
          <w:szCs w:val="24"/>
        </w:rPr>
        <w:t xml:space="preserve"> ցանկացած դեպքում՝ մինչև նախնական երկկողմ պաշտպանական միջոցի կիրառումը այդ մասին ծանուցում է մյուս Կողմին և տրամադրում է խորհրդատվությունների հնարավորություն։ Ծանուցագիրը պետք է պարունակի ամբողջ անհրաժեշտ տեղեկատվությունը, այդ թվում՝ ապացույցներ այն մասին, որ մյուս Կողմից ծագող ապրանքի ավելացած ներմուծումը հանդիսանում է տնտեսության բնագավառին լուրջ վնասի կամ այն հասցնելու սպառնալիքի էական պատճառ, ինչպես նաև դրա ձեռնարկման և կիրառման հավանական ժամկետը։</w:t>
      </w:r>
    </w:p>
    <w:p w:rsidR="006666D4" w:rsidRPr="00862883" w:rsidRDefault="006666D4" w:rsidP="007022F8">
      <w:pPr>
        <w:spacing w:line="341" w:lineRule="exact"/>
        <w:rPr>
          <w:rFonts w:ascii="GHEA Grapalat" w:hAnsi="GHEA Grapalat"/>
          <w:color w:val="auto"/>
          <w:sz w:val="24"/>
          <w:szCs w:val="24"/>
        </w:rPr>
      </w:pPr>
    </w:p>
    <w:p w:rsidR="006666D4" w:rsidRPr="00862883" w:rsidRDefault="00AE2F4B" w:rsidP="007022F8">
      <w:pPr>
        <w:spacing w:line="341" w:lineRule="exact"/>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Կողմ</w:t>
      </w:r>
      <w:r w:rsidR="002B345E" w:rsidRPr="00862883">
        <w:rPr>
          <w:rFonts w:ascii="GHEA Grapalat" w:eastAsia="Times New Roman" w:hAnsi="GHEA Grapalat" w:cs="Times New Roman"/>
          <w:color w:val="auto"/>
          <w:sz w:val="24"/>
          <w:szCs w:val="24"/>
        </w:rPr>
        <w:t>ի</w:t>
      </w:r>
      <w:r w:rsidRPr="00862883">
        <w:rPr>
          <w:rFonts w:ascii="GHEA Grapalat" w:eastAsia="Times New Roman" w:hAnsi="GHEA Grapalat" w:cs="Times New Roman"/>
          <w:color w:val="auto"/>
          <w:sz w:val="24"/>
          <w:szCs w:val="24"/>
        </w:rPr>
        <w:t xml:space="preserve"> հարցմամբ, որը սույն կետին համապատասխան ուղարկվում է ծանուցում</w:t>
      </w:r>
      <w:r w:rsidR="00490353" w:rsidRPr="00862883">
        <w:rPr>
          <w:rFonts w:ascii="GHEA Grapalat" w:eastAsia="Times New Roman" w:hAnsi="GHEA Grapalat" w:cs="Times New Roman"/>
          <w:color w:val="auto"/>
          <w:sz w:val="24"/>
          <w:szCs w:val="24"/>
        </w:rPr>
        <w:t>ը ստանալու</w:t>
      </w:r>
      <w:r w:rsidRPr="00862883">
        <w:rPr>
          <w:rFonts w:ascii="GHEA Grapalat" w:eastAsia="Times New Roman" w:hAnsi="GHEA Grapalat" w:cs="Times New Roman"/>
          <w:color w:val="auto"/>
          <w:sz w:val="24"/>
          <w:szCs w:val="24"/>
        </w:rPr>
        <w:t xml:space="preserve">ց հետո 30 օրվա ընթացքում, Կողմերը անհապաղ անցկացնում են խորհրդատվություններ՝ փոխընդունելի որոշում կայացնելու նպատակով։ Տվյալ </w:t>
      </w:r>
      <w:proofErr w:type="spellStart"/>
      <w:r w:rsidRPr="00862883">
        <w:rPr>
          <w:rFonts w:ascii="GHEA Grapalat" w:eastAsia="Times New Roman" w:hAnsi="GHEA Grapalat" w:cs="Times New Roman"/>
          <w:color w:val="auto"/>
          <w:sz w:val="24"/>
          <w:szCs w:val="24"/>
        </w:rPr>
        <w:t>խորհրդատվությունները</w:t>
      </w:r>
      <w:proofErr w:type="spellEnd"/>
      <w:r w:rsidRPr="00862883">
        <w:rPr>
          <w:rFonts w:ascii="GHEA Grapalat" w:eastAsia="Times New Roman" w:hAnsi="GHEA Grapalat" w:cs="Times New Roman"/>
          <w:color w:val="auto"/>
          <w:sz w:val="24"/>
          <w:szCs w:val="24"/>
        </w:rPr>
        <w:t xml:space="preserve"> չեն խոչընդոտում Կողմերին կիրառել նախնական երկկողմ պաշտպանական միջոց։</w:t>
      </w:r>
    </w:p>
    <w:p w:rsidR="006666D4" w:rsidRPr="00862883" w:rsidRDefault="006666D4" w:rsidP="007022F8">
      <w:pPr>
        <w:spacing w:line="264" w:lineRule="auto"/>
        <w:jc w:val="both"/>
        <w:rPr>
          <w:rFonts w:ascii="GHEA Grapalat" w:eastAsia="Times New Roman" w:hAnsi="GHEA Grapalat" w:cs="Times New Roman"/>
          <w:color w:val="auto"/>
          <w:sz w:val="24"/>
          <w:szCs w:val="24"/>
        </w:rPr>
      </w:pPr>
    </w:p>
    <w:p w:rsidR="006666D4" w:rsidRPr="00862883" w:rsidRDefault="00AE2F4B" w:rsidP="007022F8">
      <w:pPr>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Ցանկացած նախնական երկկողմ պաշտպանական միջոցի գործողության ժամկետը չպետք է գերազանցի հարյուր ութսուն</w:t>
      </w:r>
      <w:r w:rsidR="00191E0B" w:rsidRPr="00862883">
        <w:rPr>
          <w:rFonts w:ascii="GHEA Grapalat" w:eastAsia="Times New Roman" w:hAnsi="GHEA Grapalat" w:cs="Times New Roman"/>
          <w:color w:val="auto"/>
          <w:sz w:val="24"/>
          <w:szCs w:val="24"/>
        </w:rPr>
        <w:t xml:space="preserve"> </w:t>
      </w:r>
      <w:r w:rsidRPr="00862883">
        <w:rPr>
          <w:rFonts w:ascii="GHEA Grapalat" w:eastAsia="Times New Roman" w:hAnsi="GHEA Grapalat" w:cs="Times New Roman"/>
          <w:color w:val="auto"/>
          <w:sz w:val="24"/>
          <w:szCs w:val="24"/>
        </w:rPr>
        <w:t>(180) օրը։</w:t>
      </w:r>
    </w:p>
    <w:p w:rsidR="006666D4" w:rsidRPr="00862883" w:rsidRDefault="006666D4" w:rsidP="00191E0B">
      <w:pPr>
        <w:spacing w:line="346" w:lineRule="exact"/>
        <w:rPr>
          <w:rFonts w:ascii="GHEA Grapalat" w:hAnsi="GHEA Grapalat"/>
          <w:color w:val="auto"/>
          <w:sz w:val="24"/>
          <w:szCs w:val="24"/>
        </w:rPr>
      </w:pPr>
    </w:p>
    <w:p w:rsidR="006666D4" w:rsidRPr="00862883" w:rsidRDefault="00AE2F4B" w:rsidP="007022F8">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Կողմը կարող է կիրառել նախնական երկկողմ պաշտպանական միջոց՝ համապատասխան ապրանքի համար կիրառվող մաքսատուրքի դրույքաչափի բարձրացման ձևով մինչև անհրաժեշտ մակարդակը, որը չի գերազանցում նախնական երկկողմ պաշտպանական միջոցի գործողության մեջ դրման պահին առավելագույն բարենպաստության ռեժիմի շրջանակներում գործող մաքսատուրքի դրույքաչափը։</w:t>
      </w:r>
    </w:p>
    <w:p w:rsidR="006666D4" w:rsidRPr="00862883" w:rsidRDefault="006666D4" w:rsidP="007022F8">
      <w:pPr>
        <w:spacing w:line="271" w:lineRule="auto"/>
        <w:jc w:val="both"/>
        <w:rPr>
          <w:rFonts w:ascii="GHEA Grapalat" w:eastAsia="Times New Roman" w:hAnsi="GHEA Grapalat" w:cs="Times New Roman"/>
          <w:color w:val="auto"/>
          <w:sz w:val="24"/>
          <w:szCs w:val="24"/>
        </w:rPr>
      </w:pPr>
    </w:p>
    <w:p w:rsidR="006666D4" w:rsidRPr="00862883" w:rsidRDefault="00AE2F4B" w:rsidP="007022F8">
      <w:pPr>
        <w:spacing w:line="336" w:lineRule="exact"/>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 xml:space="preserve">Եթե ընթացակարգը ավարտվում է առանց վերջնական </w:t>
      </w:r>
      <w:r w:rsidR="001D1D16" w:rsidRPr="00862883">
        <w:rPr>
          <w:rFonts w:ascii="GHEA Grapalat" w:eastAsia="Times New Roman" w:hAnsi="GHEA Grapalat" w:cs="Times New Roman"/>
          <w:color w:val="auto"/>
          <w:sz w:val="24"/>
          <w:szCs w:val="24"/>
        </w:rPr>
        <w:t>երկկողմ</w:t>
      </w:r>
      <w:r w:rsidRPr="00862883">
        <w:rPr>
          <w:rFonts w:ascii="GHEA Grapalat" w:eastAsia="Times New Roman" w:hAnsi="GHEA Grapalat" w:cs="Times New Roman"/>
          <w:color w:val="auto"/>
          <w:sz w:val="24"/>
          <w:szCs w:val="24"/>
        </w:rPr>
        <w:t xml:space="preserve"> պաշտպանական միջոցի կիրառման, միջոցը կիրառող Կողմը </w:t>
      </w:r>
      <w:r w:rsidR="001D1D16" w:rsidRPr="00862883">
        <w:rPr>
          <w:rFonts w:ascii="GHEA Grapalat" w:eastAsia="Times New Roman" w:hAnsi="GHEA Grapalat" w:cs="Times New Roman"/>
          <w:color w:val="auto"/>
          <w:sz w:val="24"/>
          <w:szCs w:val="24"/>
        </w:rPr>
        <w:t>սեղմ ժամկետներում</w:t>
      </w:r>
      <w:r w:rsidRPr="00862883">
        <w:rPr>
          <w:rFonts w:ascii="GHEA Grapalat" w:eastAsia="Times New Roman" w:hAnsi="GHEA Grapalat" w:cs="Times New Roman"/>
          <w:color w:val="auto"/>
          <w:sz w:val="24"/>
          <w:szCs w:val="24"/>
        </w:rPr>
        <w:t xml:space="preserve"> </w:t>
      </w:r>
      <w:r w:rsidR="001D1D16" w:rsidRPr="00862883">
        <w:rPr>
          <w:rFonts w:ascii="GHEA Grapalat" w:eastAsia="Times New Roman" w:hAnsi="GHEA Grapalat" w:cs="Times New Roman"/>
          <w:color w:val="auto"/>
          <w:sz w:val="24"/>
          <w:szCs w:val="24"/>
        </w:rPr>
        <w:t>փոխհատուցում</w:t>
      </w:r>
      <w:r w:rsidRPr="00862883">
        <w:rPr>
          <w:rFonts w:ascii="GHEA Grapalat" w:eastAsia="Times New Roman" w:hAnsi="GHEA Grapalat" w:cs="Times New Roman"/>
          <w:color w:val="auto"/>
          <w:sz w:val="24"/>
          <w:szCs w:val="24"/>
        </w:rPr>
        <w:t xml:space="preserve"> է ցանկացած նախնական </w:t>
      </w:r>
      <w:r w:rsidR="001D1D16" w:rsidRPr="00862883">
        <w:rPr>
          <w:rFonts w:ascii="GHEA Grapalat" w:eastAsia="Times New Roman" w:hAnsi="GHEA Grapalat" w:cs="Times New Roman"/>
          <w:color w:val="auto"/>
          <w:sz w:val="24"/>
          <w:szCs w:val="24"/>
        </w:rPr>
        <w:t xml:space="preserve">երկկողմ </w:t>
      </w:r>
      <w:r w:rsidRPr="00862883">
        <w:rPr>
          <w:rFonts w:ascii="GHEA Grapalat" w:eastAsia="Times New Roman" w:hAnsi="GHEA Grapalat" w:cs="Times New Roman"/>
          <w:color w:val="auto"/>
          <w:sz w:val="24"/>
          <w:szCs w:val="24"/>
        </w:rPr>
        <w:t xml:space="preserve">պաշտպանական միջոցի </w:t>
      </w:r>
      <w:r w:rsidR="001D1D16" w:rsidRPr="00862883">
        <w:rPr>
          <w:rFonts w:ascii="GHEA Grapalat" w:eastAsia="Times New Roman" w:hAnsi="GHEA Grapalat" w:cs="Times New Roman"/>
          <w:color w:val="auto"/>
          <w:sz w:val="24"/>
          <w:szCs w:val="24"/>
        </w:rPr>
        <w:t>գործարքի արդյունքում վճարված մաքսատուրքը</w:t>
      </w:r>
      <w:r w:rsidRPr="00862883">
        <w:rPr>
          <w:rFonts w:ascii="GHEA Grapalat" w:eastAsia="Times New Roman" w:hAnsi="GHEA Grapalat" w:cs="Times New Roman"/>
          <w:color w:val="auto"/>
          <w:sz w:val="24"/>
          <w:szCs w:val="24"/>
        </w:rPr>
        <w:t xml:space="preserve">։ Այդ դեպքում, Կողմը, որը կիրառել է </w:t>
      </w:r>
      <w:r w:rsidR="00B65896" w:rsidRPr="00862883">
        <w:rPr>
          <w:rFonts w:ascii="GHEA Grapalat" w:eastAsia="Times New Roman" w:hAnsi="GHEA Grapalat" w:cs="Times New Roman"/>
          <w:color w:val="auto"/>
          <w:sz w:val="24"/>
          <w:szCs w:val="24"/>
        </w:rPr>
        <w:t>նախնական երկկողմ</w:t>
      </w:r>
      <w:r w:rsidRPr="00862883">
        <w:rPr>
          <w:rFonts w:ascii="GHEA Grapalat" w:eastAsia="Times New Roman" w:hAnsi="GHEA Grapalat" w:cs="Times New Roman"/>
          <w:color w:val="auto"/>
          <w:sz w:val="24"/>
          <w:szCs w:val="24"/>
        </w:rPr>
        <w:t xml:space="preserve"> պաշտպանական միջոցը, կիրառում է մաքսատուրքի դրույքաչափ, որը կիրառվել է </w:t>
      </w:r>
      <w:proofErr w:type="spellStart"/>
      <w:r w:rsidRPr="00862883">
        <w:rPr>
          <w:rFonts w:ascii="GHEA Grapalat" w:eastAsia="Times New Roman" w:hAnsi="GHEA Grapalat" w:cs="Times New Roman"/>
          <w:color w:val="auto"/>
          <w:sz w:val="24"/>
          <w:szCs w:val="24"/>
        </w:rPr>
        <w:t>մինչև</w:t>
      </w:r>
      <w:proofErr w:type="spellEnd"/>
      <w:r w:rsidRPr="00862883">
        <w:rPr>
          <w:rFonts w:ascii="GHEA Grapalat" w:eastAsia="Times New Roman" w:hAnsi="GHEA Grapalat" w:cs="Times New Roman"/>
          <w:color w:val="auto"/>
          <w:sz w:val="24"/>
          <w:szCs w:val="24"/>
        </w:rPr>
        <w:t xml:space="preserve"> նախնական </w:t>
      </w:r>
      <w:r w:rsidR="00B65896" w:rsidRPr="00862883">
        <w:rPr>
          <w:rFonts w:ascii="GHEA Grapalat" w:eastAsia="Times New Roman" w:hAnsi="GHEA Grapalat" w:cs="Times New Roman"/>
          <w:color w:val="auto"/>
          <w:sz w:val="24"/>
          <w:szCs w:val="24"/>
        </w:rPr>
        <w:t xml:space="preserve">երկկողմ պաշտպանական </w:t>
      </w:r>
      <w:r w:rsidRPr="00862883">
        <w:rPr>
          <w:rFonts w:ascii="GHEA Grapalat" w:eastAsia="Times New Roman" w:hAnsi="GHEA Grapalat" w:cs="Times New Roman"/>
          <w:color w:val="auto"/>
          <w:sz w:val="24"/>
          <w:szCs w:val="24"/>
        </w:rPr>
        <w:t>միջոցի ձեռնարկումը</w:t>
      </w:r>
      <w:r w:rsidR="0062782F" w:rsidRPr="00862883">
        <w:rPr>
          <w:rFonts w:ascii="GHEA Grapalat" w:eastAsia="Times New Roman" w:hAnsi="GHEA Grapalat" w:cs="Times New Roman"/>
          <w:color w:val="auto"/>
          <w:sz w:val="24"/>
          <w:szCs w:val="24"/>
        </w:rPr>
        <w:t>,</w:t>
      </w:r>
      <w:r w:rsidRPr="00862883">
        <w:rPr>
          <w:rFonts w:ascii="GHEA Grapalat" w:eastAsia="Times New Roman" w:hAnsi="GHEA Grapalat" w:cs="Times New Roman"/>
          <w:color w:val="auto"/>
          <w:sz w:val="24"/>
          <w:szCs w:val="24"/>
        </w:rPr>
        <w:t xml:space="preserve"> և ընթացակարգի ավարտից հետո 2 տարվա ընթացքում </w:t>
      </w:r>
      <w:proofErr w:type="spellStart"/>
      <w:r w:rsidRPr="00862883">
        <w:rPr>
          <w:rFonts w:ascii="GHEA Grapalat" w:eastAsia="Times New Roman" w:hAnsi="GHEA Grapalat" w:cs="Times New Roman"/>
          <w:color w:val="auto"/>
          <w:sz w:val="24"/>
          <w:szCs w:val="24"/>
        </w:rPr>
        <w:t>միևնու</w:t>
      </w:r>
      <w:r w:rsidR="0062782F" w:rsidRPr="00862883">
        <w:rPr>
          <w:rFonts w:ascii="GHEA Grapalat" w:eastAsia="Times New Roman" w:hAnsi="GHEA Grapalat" w:cs="Times New Roman"/>
          <w:color w:val="auto"/>
          <w:sz w:val="24"/>
          <w:szCs w:val="24"/>
        </w:rPr>
        <w:t>յ</w:t>
      </w:r>
      <w:r w:rsidRPr="00862883">
        <w:rPr>
          <w:rFonts w:ascii="GHEA Grapalat" w:eastAsia="Times New Roman" w:hAnsi="GHEA Grapalat" w:cs="Times New Roman"/>
          <w:color w:val="auto"/>
          <w:sz w:val="24"/>
          <w:szCs w:val="24"/>
        </w:rPr>
        <w:t>ն</w:t>
      </w:r>
      <w:proofErr w:type="spellEnd"/>
      <w:r w:rsidRPr="00862883">
        <w:rPr>
          <w:rFonts w:ascii="GHEA Grapalat" w:eastAsia="Times New Roman" w:hAnsi="GHEA Grapalat" w:cs="Times New Roman"/>
          <w:color w:val="auto"/>
          <w:sz w:val="24"/>
          <w:szCs w:val="24"/>
        </w:rPr>
        <w:t xml:space="preserve"> ապրանքի հանդեպ ընթացակարգ չի ձեռնարկում։</w:t>
      </w:r>
    </w:p>
    <w:p w:rsidR="006666D4" w:rsidRPr="00862883" w:rsidRDefault="006666D4" w:rsidP="007022F8">
      <w:pPr>
        <w:spacing w:line="271" w:lineRule="auto"/>
        <w:jc w:val="both"/>
        <w:rPr>
          <w:rFonts w:ascii="GHEA Grapalat" w:eastAsia="Times New Roman" w:hAnsi="GHEA Grapalat" w:cs="Times New Roman"/>
          <w:color w:val="auto"/>
          <w:sz w:val="24"/>
          <w:szCs w:val="24"/>
        </w:rPr>
      </w:pPr>
    </w:p>
    <w:p w:rsidR="006666D4" w:rsidRPr="00862883" w:rsidRDefault="00AE2F4B" w:rsidP="007022F8">
      <w:pPr>
        <w:spacing w:line="271"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lastRenderedPageBreak/>
        <w:t xml:space="preserve">Ցանկացած նախնական </w:t>
      </w:r>
      <w:r w:rsidR="00C65179" w:rsidRPr="00862883">
        <w:rPr>
          <w:rFonts w:ascii="GHEA Grapalat" w:eastAsia="Times New Roman" w:hAnsi="GHEA Grapalat" w:cs="Times New Roman"/>
          <w:color w:val="auto"/>
          <w:sz w:val="24"/>
          <w:szCs w:val="24"/>
        </w:rPr>
        <w:t xml:space="preserve">երկկողմ </w:t>
      </w:r>
      <w:r w:rsidRPr="00862883">
        <w:rPr>
          <w:rFonts w:ascii="GHEA Grapalat" w:eastAsia="Times New Roman" w:hAnsi="GHEA Grapalat" w:cs="Times New Roman"/>
          <w:color w:val="auto"/>
          <w:sz w:val="24"/>
          <w:szCs w:val="24"/>
        </w:rPr>
        <w:t>պաշտպանական միջոցի գործողության ժամկետը հաշվի է առնվում որպես միջոցի գործողության ժամկետի մի մաս, որը նկարագրվել է սույն հոդվածի 9-րդ կետում։</w:t>
      </w:r>
    </w:p>
    <w:p w:rsidR="00946BC0" w:rsidRPr="00862883" w:rsidRDefault="00946BC0" w:rsidP="007022F8">
      <w:pPr>
        <w:spacing w:line="271" w:lineRule="auto"/>
        <w:jc w:val="both"/>
        <w:rPr>
          <w:rFonts w:ascii="GHEA Grapalat" w:eastAsia="Times New Roman" w:hAnsi="GHEA Grapalat" w:cs="Times New Roman"/>
          <w:color w:val="auto"/>
          <w:sz w:val="24"/>
          <w:szCs w:val="24"/>
        </w:rPr>
      </w:pPr>
    </w:p>
    <w:p w:rsidR="006666D4" w:rsidRPr="00862883" w:rsidRDefault="00AE2F4B" w:rsidP="007022F8">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5. Կողմը, որը մտադրվել է սույն հոդվածին համապատասխան կիրառել </w:t>
      </w:r>
      <w:r w:rsidR="00C65179" w:rsidRPr="00862883">
        <w:rPr>
          <w:rFonts w:ascii="GHEA Grapalat" w:eastAsia="Times New Roman" w:hAnsi="GHEA Grapalat" w:cs="Times New Roman"/>
          <w:color w:val="auto"/>
          <w:sz w:val="24"/>
          <w:szCs w:val="24"/>
        </w:rPr>
        <w:t xml:space="preserve">վերջնական </w:t>
      </w:r>
      <w:r w:rsidRPr="00862883">
        <w:rPr>
          <w:rFonts w:ascii="GHEA Grapalat" w:eastAsia="Times New Roman" w:hAnsi="GHEA Grapalat" w:cs="Times New Roman"/>
          <w:color w:val="auto"/>
          <w:sz w:val="24"/>
          <w:szCs w:val="24"/>
        </w:rPr>
        <w:t xml:space="preserve">երկկողմ պաշտպանական միջոց, </w:t>
      </w:r>
      <w:r w:rsidR="00C65179" w:rsidRPr="00862883">
        <w:rPr>
          <w:rFonts w:ascii="GHEA Grapalat" w:eastAsia="Times New Roman" w:hAnsi="GHEA Grapalat" w:cs="Times New Roman"/>
          <w:color w:val="auto"/>
          <w:sz w:val="24"/>
          <w:szCs w:val="24"/>
        </w:rPr>
        <w:t xml:space="preserve">սեղմ ժամկետներում </w:t>
      </w:r>
      <w:r w:rsidRPr="00862883">
        <w:rPr>
          <w:rFonts w:ascii="GHEA Grapalat" w:eastAsia="Times New Roman" w:hAnsi="GHEA Grapalat" w:cs="Times New Roman"/>
          <w:color w:val="auto"/>
          <w:sz w:val="24"/>
          <w:szCs w:val="24"/>
        </w:rPr>
        <w:t xml:space="preserve"> և ցանկացած դեպքում </w:t>
      </w:r>
      <w:proofErr w:type="spellStart"/>
      <w:r w:rsidRPr="00862883">
        <w:rPr>
          <w:rFonts w:ascii="GHEA Grapalat" w:eastAsia="Times New Roman" w:hAnsi="GHEA Grapalat" w:cs="Times New Roman"/>
          <w:color w:val="auto"/>
          <w:sz w:val="24"/>
          <w:szCs w:val="24"/>
        </w:rPr>
        <w:t>մինչև</w:t>
      </w:r>
      <w:proofErr w:type="spellEnd"/>
      <w:r w:rsidRPr="00862883">
        <w:rPr>
          <w:rFonts w:ascii="GHEA Grapalat" w:eastAsia="Times New Roman" w:hAnsi="GHEA Grapalat" w:cs="Times New Roman"/>
          <w:color w:val="auto"/>
          <w:sz w:val="24"/>
          <w:szCs w:val="24"/>
        </w:rPr>
        <w:t xml:space="preserve"> </w:t>
      </w:r>
      <w:r w:rsidR="00C65179" w:rsidRPr="00862883">
        <w:rPr>
          <w:rFonts w:ascii="GHEA Grapalat" w:eastAsia="Times New Roman" w:hAnsi="GHEA Grapalat" w:cs="Times New Roman"/>
          <w:color w:val="auto"/>
          <w:sz w:val="24"/>
          <w:szCs w:val="24"/>
        </w:rPr>
        <w:t xml:space="preserve">վերջնական երկկողմ պաշտպանական </w:t>
      </w:r>
      <w:r w:rsidRPr="00862883">
        <w:rPr>
          <w:rFonts w:ascii="GHEA Grapalat" w:eastAsia="Times New Roman" w:hAnsi="GHEA Grapalat" w:cs="Times New Roman"/>
          <w:color w:val="auto"/>
          <w:sz w:val="24"/>
          <w:szCs w:val="24"/>
        </w:rPr>
        <w:t>միջոցի գործողության մեջ դնելը այդ մասին ծանուցում է մյուս Կողմին և տրամադրում է խորհրդատվությունների անցկացման հնարավորություն։ Ծանուցագիրը պետք է պարունակի ամբողջ անհրաժեշտ տեղեկատվությունը, այդ թվում՝ ապացույցներ այն մասին, որ մյուս Կողմից ծագող ապրանքի ավելացած ներմուծումը հանդիսանում է լուրջ վնասի կամ այն հասցնելու սպառնալիքի էական պատճառ, ապրանքի և առաջարկվող վերջնական երկկողմ պաշտպանական միջոցի մանրամասն նկարագրությունը, սույն հոդվածի 7-րդ կետում նշված փոխհատուցման մասին տեղեկատվությունը, ինչպես նաև դրա գործողության մեջ դրման ենթադրվող ամսաթիվը, կիրառման հավանական ժամկետը և, առկայության դեպքում՝ դրա աստիճանաբար դադարեցման գրաֆիկը։</w:t>
      </w:r>
    </w:p>
    <w:p w:rsidR="00641DA2" w:rsidRPr="00862883" w:rsidRDefault="00641DA2" w:rsidP="007022F8">
      <w:pPr>
        <w:tabs>
          <w:tab w:val="left" w:pos="968"/>
        </w:tabs>
        <w:spacing w:line="264" w:lineRule="auto"/>
        <w:jc w:val="both"/>
        <w:rPr>
          <w:rFonts w:ascii="GHEA Grapalat" w:eastAsia="Times New Roman" w:hAnsi="GHEA Grapalat" w:cs="Times New Roman"/>
          <w:color w:val="auto"/>
          <w:sz w:val="24"/>
          <w:szCs w:val="24"/>
        </w:rPr>
      </w:pPr>
    </w:p>
    <w:p w:rsidR="006666D4" w:rsidRPr="00862883" w:rsidRDefault="00AE2F4B" w:rsidP="007022F8">
      <w:pPr>
        <w:tabs>
          <w:tab w:val="left" w:pos="968"/>
        </w:tabs>
        <w:spacing w:line="264"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 xml:space="preserve">Սույն հոդվածի 6-րդ կետին համապատասխան </w:t>
      </w:r>
      <w:r w:rsidR="004E5DA0" w:rsidRPr="00862883">
        <w:rPr>
          <w:rFonts w:ascii="GHEA Grapalat" w:eastAsia="Times New Roman" w:hAnsi="GHEA Grapalat" w:cs="Times New Roman"/>
          <w:color w:val="auto"/>
          <w:sz w:val="24"/>
          <w:szCs w:val="24"/>
        </w:rPr>
        <w:t xml:space="preserve">սակագնային </w:t>
      </w:r>
      <w:r w:rsidRPr="00862883">
        <w:rPr>
          <w:rFonts w:ascii="GHEA Grapalat" w:eastAsia="Times New Roman" w:hAnsi="GHEA Grapalat" w:cs="Times New Roman"/>
          <w:color w:val="auto"/>
          <w:sz w:val="24"/>
          <w:szCs w:val="24"/>
        </w:rPr>
        <w:t xml:space="preserve">քվոտայի բաշխման նպատակների համար, Սերբիան ներառում է ծանուցագրում յուրաքանչյուր ԵԱՏՄ անդամ պետության համար առանձին սահմանված </w:t>
      </w:r>
      <w:r w:rsidR="004E5DA0" w:rsidRPr="00862883">
        <w:rPr>
          <w:rFonts w:ascii="GHEA Grapalat" w:eastAsia="Times New Roman" w:hAnsi="GHEA Grapalat" w:cs="Times New Roman"/>
          <w:color w:val="auto"/>
          <w:sz w:val="24"/>
          <w:szCs w:val="24"/>
        </w:rPr>
        <w:t xml:space="preserve">մյուս կողմի ծագում ունեցող </w:t>
      </w:r>
      <w:r w:rsidRPr="00862883">
        <w:rPr>
          <w:rFonts w:ascii="GHEA Grapalat" w:eastAsia="Times New Roman" w:hAnsi="GHEA Grapalat" w:cs="Times New Roman"/>
          <w:color w:val="auto"/>
          <w:sz w:val="24"/>
          <w:szCs w:val="24"/>
        </w:rPr>
        <w:t>ապրանքի ներմուծման ծավալների, տվյալ ներմուծման աճի տեմպերի, ներմուծման մասնաբաժինների մասին տեղեկատվությունը, ինչպես նաև ԵԱՏՄ-ի համար սակագնային քվոտայի չափը, ԵԱՏՄ անդամ պետությունների միջև անհատական ներքվոտային ծավալների նախնական բաշխումը և ցանկացած այլ գործոնները, որոնք կարող են ազդել Սերբիայի տնտեսության բնագավառի վրա։</w:t>
      </w:r>
    </w:p>
    <w:p w:rsidR="00581A4A" w:rsidRPr="00862883" w:rsidRDefault="00581A4A" w:rsidP="007022F8">
      <w:pPr>
        <w:tabs>
          <w:tab w:val="left" w:pos="968"/>
        </w:tabs>
        <w:spacing w:line="264" w:lineRule="auto"/>
        <w:jc w:val="both"/>
        <w:rPr>
          <w:rFonts w:ascii="GHEA Grapalat" w:eastAsia="Times New Roman" w:hAnsi="GHEA Grapalat" w:cs="Times New Roman"/>
          <w:color w:val="auto"/>
          <w:sz w:val="24"/>
          <w:szCs w:val="24"/>
        </w:rPr>
      </w:pPr>
    </w:p>
    <w:p w:rsidR="006666D4" w:rsidRPr="00862883" w:rsidRDefault="00AE2F4B" w:rsidP="007022F8">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Սույն կետին համապատասխան ծանուցում</w:t>
      </w:r>
      <w:r w:rsidR="006F3275" w:rsidRPr="00862883">
        <w:rPr>
          <w:rFonts w:ascii="GHEA Grapalat" w:eastAsia="Times New Roman" w:hAnsi="GHEA Grapalat" w:cs="Times New Roman"/>
          <w:color w:val="auto"/>
          <w:sz w:val="24"/>
          <w:szCs w:val="24"/>
        </w:rPr>
        <w:t>ը ստանալուց հետո</w:t>
      </w:r>
      <w:r w:rsidRPr="00862883">
        <w:rPr>
          <w:rFonts w:ascii="GHEA Grapalat" w:eastAsia="Times New Roman" w:hAnsi="GHEA Grapalat" w:cs="Times New Roman"/>
          <w:color w:val="auto"/>
          <w:sz w:val="24"/>
          <w:szCs w:val="24"/>
        </w:rPr>
        <w:t xml:space="preserve"> երեսուն (30) օրվա ընթացքում </w:t>
      </w:r>
      <w:proofErr w:type="spellStart"/>
      <w:r w:rsidRPr="00862883">
        <w:rPr>
          <w:rFonts w:ascii="GHEA Grapalat" w:eastAsia="Times New Roman" w:hAnsi="GHEA Grapalat" w:cs="Times New Roman"/>
          <w:color w:val="auto"/>
          <w:sz w:val="24"/>
          <w:szCs w:val="24"/>
        </w:rPr>
        <w:t>ուղղված՝Կողմերից</w:t>
      </w:r>
      <w:proofErr w:type="spellEnd"/>
      <w:r w:rsidRPr="00862883">
        <w:rPr>
          <w:rFonts w:ascii="GHEA Grapalat" w:eastAsia="Times New Roman" w:hAnsi="GHEA Grapalat" w:cs="Times New Roman"/>
          <w:color w:val="auto"/>
          <w:sz w:val="24"/>
          <w:szCs w:val="24"/>
        </w:rPr>
        <w:t xml:space="preserve"> ցանկացածի հարցմամբ, Կողմերն անհապաղ անցկացնում են խորհրդատվություններ՝ փոխընդունելի որոշում</w:t>
      </w:r>
      <w:r w:rsidR="006F3275" w:rsidRPr="00862883">
        <w:rPr>
          <w:rFonts w:ascii="GHEA Grapalat" w:eastAsia="Times New Roman" w:hAnsi="GHEA Grapalat" w:cs="Times New Roman"/>
          <w:color w:val="auto"/>
          <w:sz w:val="24"/>
          <w:szCs w:val="24"/>
        </w:rPr>
        <w:t xml:space="preserve"> </w:t>
      </w:r>
      <w:r w:rsidRPr="00862883">
        <w:rPr>
          <w:rFonts w:ascii="GHEA Grapalat" w:eastAsia="Times New Roman" w:hAnsi="GHEA Grapalat" w:cs="Times New Roman"/>
          <w:color w:val="auto"/>
          <w:sz w:val="24"/>
          <w:szCs w:val="24"/>
        </w:rPr>
        <w:t xml:space="preserve">կայացնելու համար, ներառյալ՝ փոխհատուցումը։ Փոխընդունելի որոշման կայացման դեպքում, տվյալ որոշումը </w:t>
      </w:r>
      <w:proofErr w:type="spellStart"/>
      <w:r w:rsidR="006F3275" w:rsidRPr="00862883">
        <w:rPr>
          <w:rFonts w:ascii="GHEA Grapalat" w:eastAsia="Times New Roman" w:hAnsi="GHEA Grapalat" w:cs="Times New Roman"/>
          <w:color w:val="auto"/>
          <w:sz w:val="24"/>
          <w:szCs w:val="24"/>
        </w:rPr>
        <w:t>ձևակերպվում</w:t>
      </w:r>
      <w:proofErr w:type="spellEnd"/>
      <w:r w:rsidR="006F3275" w:rsidRPr="00862883">
        <w:rPr>
          <w:rFonts w:ascii="GHEA Grapalat" w:eastAsia="Times New Roman" w:hAnsi="GHEA Grapalat" w:cs="Times New Roman"/>
          <w:color w:val="auto"/>
          <w:sz w:val="24"/>
          <w:szCs w:val="24"/>
        </w:rPr>
        <w:t xml:space="preserve"> է</w:t>
      </w:r>
      <w:r w:rsidRPr="00862883">
        <w:rPr>
          <w:rFonts w:ascii="GHEA Grapalat" w:eastAsia="Times New Roman" w:hAnsi="GHEA Grapalat" w:cs="Times New Roman"/>
          <w:color w:val="auto"/>
          <w:sz w:val="24"/>
          <w:szCs w:val="24"/>
        </w:rPr>
        <w:t xml:space="preserve"> գրավոր </w:t>
      </w:r>
      <w:proofErr w:type="spellStart"/>
      <w:r w:rsidRPr="00862883">
        <w:rPr>
          <w:rFonts w:ascii="GHEA Grapalat" w:eastAsia="Times New Roman" w:hAnsi="GHEA Grapalat" w:cs="Times New Roman"/>
          <w:color w:val="auto"/>
          <w:sz w:val="24"/>
          <w:szCs w:val="24"/>
        </w:rPr>
        <w:t>ձևով</w:t>
      </w:r>
      <w:proofErr w:type="spellEnd"/>
      <w:r w:rsidR="006F3275" w:rsidRPr="00862883">
        <w:rPr>
          <w:rFonts w:ascii="GHEA Grapalat" w:eastAsia="Times New Roman" w:hAnsi="GHEA Grapalat" w:cs="Times New Roman"/>
          <w:color w:val="auto"/>
          <w:sz w:val="24"/>
          <w:szCs w:val="24"/>
        </w:rPr>
        <w:t xml:space="preserve"> և</w:t>
      </w:r>
      <w:r w:rsidRPr="00862883">
        <w:rPr>
          <w:rFonts w:ascii="GHEA Grapalat" w:eastAsia="Times New Roman" w:hAnsi="GHEA Grapalat" w:cs="Times New Roman"/>
          <w:color w:val="auto"/>
          <w:sz w:val="24"/>
          <w:szCs w:val="24"/>
        </w:rPr>
        <w:t xml:space="preserve"> պարտադիր է </w:t>
      </w:r>
      <w:r w:rsidR="006F3275" w:rsidRPr="00862883">
        <w:rPr>
          <w:rFonts w:ascii="GHEA Grapalat" w:eastAsia="Times New Roman" w:hAnsi="GHEA Grapalat" w:cs="Times New Roman"/>
          <w:color w:val="auto"/>
          <w:sz w:val="24"/>
          <w:szCs w:val="24"/>
        </w:rPr>
        <w:t xml:space="preserve">Համաձայնագրի </w:t>
      </w:r>
      <w:r w:rsidRPr="00862883">
        <w:rPr>
          <w:rFonts w:ascii="GHEA Grapalat" w:eastAsia="Times New Roman" w:hAnsi="GHEA Grapalat" w:cs="Times New Roman"/>
          <w:color w:val="auto"/>
          <w:sz w:val="24"/>
          <w:szCs w:val="24"/>
        </w:rPr>
        <w:t>Կողմերի համար։ Եթե  Կողմերը չեն գտնում փոխընդունելի որոշում հարց</w:t>
      </w:r>
      <w:r w:rsidR="006F3275" w:rsidRPr="00862883">
        <w:rPr>
          <w:rFonts w:ascii="GHEA Grapalat" w:eastAsia="Times New Roman" w:hAnsi="GHEA Grapalat" w:cs="Times New Roman"/>
          <w:color w:val="auto"/>
          <w:sz w:val="24"/>
          <w:szCs w:val="24"/>
        </w:rPr>
        <w:t>ու</w:t>
      </w:r>
      <w:r w:rsidRPr="00862883">
        <w:rPr>
          <w:rFonts w:ascii="GHEA Grapalat" w:eastAsia="Times New Roman" w:hAnsi="GHEA Grapalat" w:cs="Times New Roman"/>
          <w:color w:val="auto"/>
          <w:sz w:val="24"/>
          <w:szCs w:val="24"/>
        </w:rPr>
        <w:t>մ</w:t>
      </w:r>
      <w:r w:rsidR="006F3275" w:rsidRPr="00862883">
        <w:rPr>
          <w:rFonts w:ascii="GHEA Grapalat" w:eastAsia="Times New Roman" w:hAnsi="GHEA Grapalat" w:cs="Times New Roman"/>
          <w:color w:val="auto"/>
          <w:sz w:val="24"/>
          <w:szCs w:val="24"/>
        </w:rPr>
        <w:t xml:space="preserve"> ստանալու</w:t>
      </w:r>
      <w:r w:rsidRPr="00862883">
        <w:rPr>
          <w:rFonts w:ascii="GHEA Grapalat" w:eastAsia="Times New Roman" w:hAnsi="GHEA Grapalat" w:cs="Times New Roman"/>
          <w:color w:val="auto"/>
          <w:sz w:val="24"/>
          <w:szCs w:val="24"/>
        </w:rPr>
        <w:t xml:space="preserve"> պահից երեսուն (30) օրվա ընթացքում, ներմուծող Կողմը կարող է կիրառել  վերջնական երկկողմ պաշտպանական միջոց։</w:t>
      </w:r>
    </w:p>
    <w:p w:rsidR="006666D4" w:rsidRPr="00862883" w:rsidRDefault="006666D4" w:rsidP="00191E0B">
      <w:pPr>
        <w:spacing w:line="338" w:lineRule="exact"/>
        <w:rPr>
          <w:rFonts w:ascii="GHEA Grapalat" w:hAnsi="GHEA Grapalat"/>
          <w:color w:val="auto"/>
          <w:sz w:val="24"/>
          <w:szCs w:val="24"/>
        </w:rPr>
      </w:pPr>
    </w:p>
    <w:p w:rsidR="006666D4" w:rsidRPr="00862883" w:rsidRDefault="00AE2F4B" w:rsidP="007022F8">
      <w:pPr>
        <w:tabs>
          <w:tab w:val="left" w:pos="627"/>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6. Սույն հոդվածի 1-ին կետում սահմանված պայմանները կատարելու դեպքում, ներմուծող Կողմը կարող է կիրառել երկկողմ պաշտպանական միջոցը միայն սակագնային քվոտայի ձևով։</w:t>
      </w:r>
    </w:p>
    <w:p w:rsidR="006666D4" w:rsidRPr="00862883" w:rsidRDefault="006666D4" w:rsidP="00191E0B">
      <w:pPr>
        <w:tabs>
          <w:tab w:val="left" w:pos="627"/>
        </w:tabs>
        <w:spacing w:line="264" w:lineRule="auto"/>
        <w:jc w:val="both"/>
        <w:rPr>
          <w:rFonts w:ascii="GHEA Grapalat" w:eastAsia="Times New Roman" w:hAnsi="GHEA Grapalat" w:cs="Times New Roman"/>
          <w:color w:val="auto"/>
          <w:sz w:val="24"/>
          <w:szCs w:val="24"/>
        </w:rPr>
      </w:pPr>
    </w:p>
    <w:p w:rsidR="006666D4" w:rsidRPr="00862883" w:rsidRDefault="00AE2F4B" w:rsidP="007022F8">
      <w:pPr>
        <w:tabs>
          <w:tab w:val="left" w:pos="1009"/>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Սույն հոդվածի նպատակներով, «սակագնային քվոտա» նշանակում է </w:t>
      </w:r>
      <w:r w:rsidR="00DC4132" w:rsidRPr="00862883">
        <w:rPr>
          <w:rFonts w:ascii="GHEA Grapalat" w:eastAsia="Times New Roman" w:hAnsi="GHEA Grapalat" w:cs="Times New Roman"/>
          <w:color w:val="auto"/>
          <w:sz w:val="24"/>
          <w:szCs w:val="24"/>
        </w:rPr>
        <w:t xml:space="preserve">Կողմերից մեկի տարածքում </w:t>
      </w:r>
      <w:r w:rsidRPr="00862883">
        <w:rPr>
          <w:rFonts w:ascii="GHEA Grapalat" w:eastAsia="Times New Roman" w:hAnsi="GHEA Grapalat" w:cs="Times New Roman"/>
          <w:color w:val="auto"/>
          <w:sz w:val="24"/>
          <w:szCs w:val="24"/>
        </w:rPr>
        <w:t>ծագող</w:t>
      </w:r>
      <w:r w:rsidR="00DC4132" w:rsidRPr="00862883">
        <w:rPr>
          <w:rFonts w:ascii="GHEA Grapalat" w:eastAsia="Times New Roman" w:hAnsi="GHEA Grapalat" w:cs="Times New Roman"/>
          <w:color w:val="auto"/>
          <w:sz w:val="24"/>
          <w:szCs w:val="24"/>
        </w:rPr>
        <w:t xml:space="preserve"> </w:t>
      </w:r>
      <w:r w:rsidRPr="00862883">
        <w:rPr>
          <w:rFonts w:ascii="GHEA Grapalat" w:eastAsia="Times New Roman" w:hAnsi="GHEA Grapalat" w:cs="Times New Roman"/>
          <w:color w:val="auto"/>
          <w:sz w:val="24"/>
          <w:szCs w:val="24"/>
        </w:rPr>
        <w:t>ապրանքների որոշված քանակ, որը թույլ է տրվել ներմուծել սույն Համաձայնագրի 4-րդ հոդվածին համապատասխան տրամադրվող ազատ առևտրի ռեժիմի շրջանակներում։</w:t>
      </w:r>
    </w:p>
    <w:p w:rsidR="006666D4" w:rsidRPr="00862883" w:rsidRDefault="006666D4" w:rsidP="00191E0B">
      <w:pPr>
        <w:spacing w:line="335" w:lineRule="exact"/>
        <w:rPr>
          <w:rFonts w:ascii="GHEA Grapalat" w:hAnsi="GHEA Grapalat"/>
          <w:color w:val="auto"/>
          <w:sz w:val="24"/>
          <w:szCs w:val="24"/>
        </w:rPr>
      </w:pPr>
    </w:p>
    <w:p w:rsidR="006666D4" w:rsidRPr="00862883" w:rsidRDefault="00AE2F4B" w:rsidP="007022F8">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Սակագնային քվոտայից ավել ներմուծվող ապրանքների համար կիրառվող մաքսատուրքի դրույքաչափը ավելանում է մինչև անհրաժեշտ մակարդակ, որը չի գերազանցում վերջնական երկկողմ պաշտպանական միջոցի գործողության մեջ դրվելու պահին առավել բարենպաստության ռեժիմի շրջանակներում գործող մաքսատուրքի դրույքաչափը։</w:t>
      </w:r>
    </w:p>
    <w:p w:rsidR="006666D4" w:rsidRPr="00862883" w:rsidRDefault="006666D4" w:rsidP="007022F8">
      <w:pPr>
        <w:spacing w:line="271" w:lineRule="auto"/>
        <w:jc w:val="both"/>
        <w:rPr>
          <w:rFonts w:ascii="GHEA Grapalat" w:hAnsi="GHEA Grapalat"/>
          <w:color w:val="auto"/>
          <w:sz w:val="24"/>
          <w:szCs w:val="24"/>
        </w:rPr>
      </w:pPr>
    </w:p>
    <w:p w:rsidR="006666D4" w:rsidRPr="00862883" w:rsidRDefault="00AE2F4B" w:rsidP="007022F8">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Միջոցը չպետք է կրճատի մի Կողմի ծագում ունեցող ապրանքի ներմուծման ծավալը` միջոցը կիրառող մյուս Կողմի տարածք նախորդ ժամանակահատվածի մակարդակից ցածր, որը համապատասխանում է վերջին երեք տարում ներմուծման միջին ծավալին, որի մասին առկա են վիճակագրական տվյալներ։ Մակարդակը որոշվում է սույն Համաձայնագիրը ուժի մեջ մտնելու օրվան նախորդող ժամանակահատվածում Կողմից ապրանքի ամբողջ ներմուծման և սույն Համաձայնագիրը ուժի մեջ մտնելուց հետո  ընկած ժամանակահատվածում այն ապրանքի ներմուծման հիման վրա, որի վրա սույն Համաձայնագրի 4-րդ հոդվածին համապատասխան տարածվում է ազատ առևտրի ռեժիմ։ </w:t>
      </w:r>
    </w:p>
    <w:p w:rsidR="006666D4" w:rsidRPr="00862883" w:rsidRDefault="006666D4" w:rsidP="007022F8">
      <w:pPr>
        <w:spacing w:line="271" w:lineRule="auto"/>
        <w:jc w:val="both"/>
        <w:rPr>
          <w:rFonts w:ascii="GHEA Grapalat" w:eastAsia="Times New Roman" w:hAnsi="GHEA Grapalat" w:cs="Times New Roman"/>
          <w:color w:val="auto"/>
          <w:sz w:val="24"/>
          <w:szCs w:val="24"/>
        </w:rPr>
      </w:pPr>
    </w:p>
    <w:p w:rsidR="006666D4" w:rsidRPr="00862883" w:rsidRDefault="00AE2F4B" w:rsidP="007022F8">
      <w:pPr>
        <w:spacing w:line="334" w:lineRule="exact"/>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Երկկողմ պաշտպանական միջոցների կիրառման նպատակով, Սերբիան իրականացնում է բաշխումը տվյալ կետին համապատասխան և բոլոր ԵԱՏՄ անդամ պետությունների համար անհատական </w:t>
      </w:r>
      <w:proofErr w:type="spellStart"/>
      <w:r w:rsidRPr="00862883">
        <w:rPr>
          <w:rFonts w:ascii="GHEA Grapalat" w:eastAsia="Times New Roman" w:hAnsi="GHEA Grapalat" w:cs="Times New Roman"/>
          <w:color w:val="auto"/>
          <w:sz w:val="24"/>
          <w:szCs w:val="24"/>
        </w:rPr>
        <w:t>ներքվոտային</w:t>
      </w:r>
      <w:proofErr w:type="spellEnd"/>
      <w:r w:rsidRPr="00862883">
        <w:rPr>
          <w:rFonts w:ascii="GHEA Grapalat" w:eastAsia="Times New Roman" w:hAnsi="GHEA Grapalat" w:cs="Times New Roman"/>
          <w:color w:val="auto"/>
          <w:sz w:val="24"/>
          <w:szCs w:val="24"/>
        </w:rPr>
        <w:t xml:space="preserve"> ծավալների </w:t>
      </w:r>
      <w:proofErr w:type="spellStart"/>
      <w:r w:rsidRPr="00862883">
        <w:rPr>
          <w:rFonts w:ascii="GHEA Grapalat" w:eastAsia="Times New Roman" w:hAnsi="GHEA Grapalat" w:cs="Times New Roman"/>
          <w:color w:val="auto"/>
          <w:sz w:val="24"/>
          <w:szCs w:val="24"/>
        </w:rPr>
        <w:t>վարչարարությունը</w:t>
      </w:r>
      <w:proofErr w:type="spellEnd"/>
      <w:r w:rsidR="00FC1006" w:rsidRPr="00862883">
        <w:rPr>
          <w:rFonts w:ascii="GHEA Grapalat" w:eastAsia="Times New Roman" w:hAnsi="GHEA Grapalat" w:cs="Times New Roman"/>
          <w:color w:val="auto"/>
          <w:sz w:val="24"/>
          <w:szCs w:val="24"/>
        </w:rPr>
        <w:t xml:space="preserve"> (այսուհետ՝ անհատական քվոտա)</w:t>
      </w:r>
      <w:r w:rsidRPr="00862883">
        <w:rPr>
          <w:rFonts w:ascii="GHEA Grapalat" w:eastAsia="Times New Roman" w:hAnsi="GHEA Grapalat" w:cs="Times New Roman"/>
          <w:color w:val="auto"/>
          <w:sz w:val="24"/>
          <w:szCs w:val="24"/>
        </w:rPr>
        <w:t>։</w:t>
      </w:r>
    </w:p>
    <w:p w:rsidR="006666D4" w:rsidRPr="00862883" w:rsidRDefault="006666D4" w:rsidP="007022F8">
      <w:pPr>
        <w:spacing w:line="271" w:lineRule="auto"/>
        <w:jc w:val="both"/>
        <w:rPr>
          <w:rFonts w:ascii="GHEA Grapalat" w:eastAsia="Times New Roman" w:hAnsi="GHEA Grapalat" w:cs="Times New Roman"/>
          <w:color w:val="auto"/>
          <w:sz w:val="24"/>
          <w:szCs w:val="24"/>
        </w:rPr>
      </w:pPr>
    </w:p>
    <w:p w:rsidR="006666D4" w:rsidRPr="00862883" w:rsidRDefault="00AE2F4B" w:rsidP="007022F8">
      <w:pPr>
        <w:spacing w:line="271"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 xml:space="preserve">Սերբիան բաշխում է անհատական </w:t>
      </w:r>
      <w:r w:rsidRPr="00862883">
        <w:rPr>
          <w:rFonts w:ascii="GHEA Grapalat" w:eastAsia="Times New Roman" w:hAnsi="GHEA Grapalat" w:cs="Times New Roman"/>
          <w:strike/>
          <w:color w:val="auto"/>
          <w:sz w:val="24"/>
          <w:szCs w:val="24"/>
        </w:rPr>
        <w:t>ներ</w:t>
      </w:r>
      <w:r w:rsidRPr="00862883">
        <w:rPr>
          <w:rFonts w:ascii="GHEA Grapalat" w:eastAsia="Times New Roman" w:hAnsi="GHEA Grapalat" w:cs="Times New Roman"/>
          <w:color w:val="auto"/>
          <w:sz w:val="24"/>
          <w:szCs w:val="24"/>
        </w:rPr>
        <w:t>քվոտային ծավալները յուրաքանչյուր  ԵԱՏՄ անդամ պետության համար հետևյալի հիման վրա.</w:t>
      </w:r>
    </w:p>
    <w:p w:rsidR="0063240F" w:rsidRPr="00862883" w:rsidRDefault="0063240F" w:rsidP="007022F8">
      <w:pPr>
        <w:spacing w:line="271" w:lineRule="auto"/>
        <w:jc w:val="both"/>
        <w:rPr>
          <w:rFonts w:ascii="GHEA Grapalat" w:hAnsi="GHEA Grapalat"/>
          <w:color w:val="auto"/>
          <w:sz w:val="24"/>
          <w:szCs w:val="24"/>
        </w:rPr>
      </w:pPr>
    </w:p>
    <w:p w:rsidR="006666D4" w:rsidRPr="00862883" w:rsidRDefault="00AE2F4B" w:rsidP="007022F8">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a) ԵԱՏՄ անդամ արտահանող պետությունից վերջին ներկայացուցչական երեք տարվա ընթացքում, որոնց վերաբերյալ առկա են վիճակագրական տվյալներ, ներմուծման բացակայության դեպքում, կամ եթե  ներմուծման ծավալը կազմում է ամբողջ ԵԱՏՄ-ից ընդհանուր ներմուծման ծավալի 5%-ից ոչ ավելին, ԵԱՏՄ անդամ այդպիսի պետությանը հատկացված </w:t>
      </w:r>
      <w:r w:rsidR="00FC1006" w:rsidRPr="00862883">
        <w:rPr>
          <w:rFonts w:ascii="GHEA Grapalat" w:eastAsia="Times New Roman" w:hAnsi="GHEA Grapalat" w:cs="Times New Roman"/>
          <w:color w:val="auto"/>
          <w:sz w:val="24"/>
          <w:szCs w:val="24"/>
        </w:rPr>
        <w:t>անհատական</w:t>
      </w:r>
      <w:r w:rsidR="00FC1006" w:rsidRPr="00862883">
        <w:rPr>
          <w:rFonts w:ascii="GHEA Grapalat" w:eastAsia="Times New Roman" w:hAnsi="GHEA Grapalat" w:cs="Times New Roman"/>
          <w:strike/>
          <w:color w:val="auto"/>
          <w:sz w:val="24"/>
          <w:szCs w:val="24"/>
        </w:rPr>
        <w:t xml:space="preserve"> </w:t>
      </w:r>
      <w:proofErr w:type="spellStart"/>
      <w:r w:rsidRPr="00862883">
        <w:rPr>
          <w:rFonts w:ascii="GHEA Grapalat" w:eastAsia="Times New Roman" w:hAnsi="GHEA Grapalat" w:cs="Times New Roman"/>
          <w:strike/>
          <w:color w:val="auto"/>
          <w:sz w:val="24"/>
          <w:szCs w:val="24"/>
        </w:rPr>
        <w:t>ներ</w:t>
      </w:r>
      <w:r w:rsidRPr="00862883">
        <w:rPr>
          <w:rFonts w:ascii="GHEA Grapalat" w:eastAsia="Times New Roman" w:hAnsi="GHEA Grapalat" w:cs="Times New Roman"/>
          <w:color w:val="auto"/>
          <w:sz w:val="24"/>
          <w:szCs w:val="24"/>
        </w:rPr>
        <w:t>քվոտային</w:t>
      </w:r>
      <w:proofErr w:type="spellEnd"/>
      <w:r w:rsidRPr="00862883">
        <w:rPr>
          <w:rFonts w:ascii="GHEA Grapalat" w:eastAsia="Times New Roman" w:hAnsi="GHEA Grapalat" w:cs="Times New Roman"/>
          <w:color w:val="auto"/>
          <w:sz w:val="24"/>
          <w:szCs w:val="24"/>
        </w:rPr>
        <w:t xml:space="preserve"> ներմուծման ծավալը</w:t>
      </w:r>
      <w:r w:rsidR="00FC1006" w:rsidRPr="00862883">
        <w:rPr>
          <w:rFonts w:ascii="GHEA Grapalat" w:eastAsia="Times New Roman" w:hAnsi="GHEA Grapalat" w:cs="Times New Roman"/>
          <w:color w:val="auto"/>
          <w:sz w:val="24"/>
          <w:szCs w:val="24"/>
        </w:rPr>
        <w:t xml:space="preserve"> </w:t>
      </w:r>
      <w:r w:rsidRPr="00862883">
        <w:rPr>
          <w:rFonts w:ascii="GHEA Grapalat" w:eastAsia="Times New Roman" w:hAnsi="GHEA Grapalat" w:cs="Times New Roman"/>
          <w:color w:val="auto"/>
          <w:sz w:val="24"/>
          <w:szCs w:val="24"/>
        </w:rPr>
        <w:t>պետք է կազմի վերջին ներկայացուցչական երեք տարում ԵԱՏՄ բոլոր անդամ պետությունների ներմուծման միջին ծավալի առնվազն 5%,</w:t>
      </w:r>
    </w:p>
    <w:p w:rsidR="006666D4" w:rsidRPr="00862883" w:rsidRDefault="00AE2F4B" w:rsidP="007022F8">
      <w:pPr>
        <w:tabs>
          <w:tab w:val="left" w:pos="989"/>
        </w:tabs>
        <w:spacing w:line="271"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 xml:space="preserve">b) </w:t>
      </w:r>
      <w:r w:rsidR="00FC1006" w:rsidRPr="00862883">
        <w:rPr>
          <w:rFonts w:ascii="GHEA Grapalat" w:eastAsia="Times New Roman" w:hAnsi="GHEA Grapalat" w:cs="Times New Roman"/>
          <w:color w:val="auto"/>
          <w:sz w:val="24"/>
          <w:szCs w:val="24"/>
        </w:rPr>
        <w:t xml:space="preserve">ԵԱՏՄ համար սահմանված սակագնային </w:t>
      </w:r>
      <w:r w:rsidRPr="00862883">
        <w:rPr>
          <w:rFonts w:ascii="GHEA Grapalat" w:eastAsia="Times New Roman" w:hAnsi="GHEA Grapalat" w:cs="Times New Roman"/>
          <w:color w:val="auto"/>
          <w:sz w:val="24"/>
          <w:szCs w:val="24"/>
        </w:rPr>
        <w:t xml:space="preserve">քվոտայի մնացած ծավալը բաշխվում է Սերբիայի կողմից ԵԱՏՄ անդամ մյուս պետություններին՝ ԵԱՏՄ անդամ այդ </w:t>
      </w:r>
      <w:r w:rsidRPr="00862883">
        <w:rPr>
          <w:rFonts w:ascii="GHEA Grapalat" w:eastAsia="Times New Roman" w:hAnsi="GHEA Grapalat" w:cs="Times New Roman"/>
          <w:color w:val="auto"/>
          <w:sz w:val="24"/>
          <w:szCs w:val="24"/>
        </w:rPr>
        <w:lastRenderedPageBreak/>
        <w:t>պետություններից իր ներմուծման ծավալին համաչափ,</w:t>
      </w:r>
      <w:r w:rsidR="00FC1006" w:rsidRPr="00862883">
        <w:rPr>
          <w:rFonts w:ascii="GHEA Grapalat" w:eastAsia="Times New Roman" w:hAnsi="GHEA Grapalat" w:cs="Times New Roman"/>
          <w:color w:val="auto"/>
          <w:sz w:val="24"/>
          <w:szCs w:val="24"/>
        </w:rPr>
        <w:t xml:space="preserve"> սույն կետի չորրորդ պարբերությունում նշված ժամանակահատվածում: </w:t>
      </w:r>
    </w:p>
    <w:p w:rsidR="0063240F" w:rsidRPr="00862883" w:rsidRDefault="0063240F" w:rsidP="007022F8">
      <w:pPr>
        <w:tabs>
          <w:tab w:val="left" w:pos="989"/>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989"/>
        </w:tabs>
        <w:spacing w:line="271"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 xml:space="preserve">c) այն դեպքում, երբ Սերբիան մյուս Կողմից ստանում է տեղեկատվություն այն մասին, որ ԵԱՏՄ անդամ պետությունը շահագրգռված չէ ապրանքի մատակարարումների և </w:t>
      </w:r>
      <w:r w:rsidR="00E80BB4" w:rsidRPr="00862883">
        <w:rPr>
          <w:rFonts w:ascii="GHEA Grapalat" w:eastAsia="Times New Roman" w:hAnsi="GHEA Grapalat" w:cs="Times New Roman"/>
          <w:color w:val="auto"/>
          <w:sz w:val="24"/>
          <w:szCs w:val="24"/>
        </w:rPr>
        <w:t xml:space="preserve">սակագնային </w:t>
      </w:r>
      <w:r w:rsidRPr="00862883">
        <w:rPr>
          <w:rFonts w:ascii="GHEA Grapalat" w:eastAsia="Times New Roman" w:hAnsi="GHEA Grapalat" w:cs="Times New Roman"/>
          <w:color w:val="auto"/>
          <w:sz w:val="24"/>
          <w:szCs w:val="24"/>
        </w:rPr>
        <w:t xml:space="preserve">քվոտայի բաշխման մեջ, Սերբիան ԵԱՏՄ տվյալ պետությանը բաշխված անհատական </w:t>
      </w:r>
      <w:r w:rsidR="00FC1006" w:rsidRPr="00862883">
        <w:rPr>
          <w:rFonts w:ascii="GHEA Grapalat" w:eastAsia="Times New Roman" w:hAnsi="GHEA Grapalat" w:cs="Times New Roman"/>
          <w:color w:val="auto"/>
          <w:sz w:val="24"/>
          <w:szCs w:val="24"/>
        </w:rPr>
        <w:t xml:space="preserve">սակագնային քվոտան ներառում է սույն պարբերության </w:t>
      </w:r>
      <w:r w:rsidRPr="00862883">
        <w:rPr>
          <w:rFonts w:ascii="GHEA Grapalat" w:eastAsia="Times New Roman" w:hAnsi="GHEA Grapalat" w:cs="Times New Roman"/>
          <w:color w:val="auto"/>
          <w:sz w:val="24"/>
          <w:szCs w:val="24"/>
        </w:rPr>
        <w:t xml:space="preserve">(b) ենթակետում նշված՝ </w:t>
      </w:r>
      <w:r w:rsidR="00FC1006" w:rsidRPr="00862883">
        <w:rPr>
          <w:rFonts w:ascii="GHEA Grapalat" w:eastAsia="Times New Roman" w:hAnsi="GHEA Grapalat" w:cs="Times New Roman"/>
          <w:color w:val="auto"/>
          <w:sz w:val="24"/>
          <w:szCs w:val="24"/>
        </w:rPr>
        <w:t xml:space="preserve">ԵԱՏՄ համար սահմանված սակագնային քվոտայի </w:t>
      </w:r>
      <w:r w:rsidRPr="00862883">
        <w:rPr>
          <w:rFonts w:ascii="GHEA Grapalat" w:eastAsia="Times New Roman" w:hAnsi="GHEA Grapalat" w:cs="Times New Roman"/>
          <w:color w:val="auto"/>
          <w:sz w:val="24"/>
          <w:szCs w:val="24"/>
        </w:rPr>
        <w:t>մնացած ծավալի մեջ։</w:t>
      </w:r>
    </w:p>
    <w:p w:rsidR="00545128" w:rsidRPr="00862883" w:rsidRDefault="00545128" w:rsidP="007022F8">
      <w:pPr>
        <w:tabs>
          <w:tab w:val="left" w:pos="989"/>
        </w:tabs>
        <w:spacing w:line="271" w:lineRule="auto"/>
        <w:jc w:val="both"/>
        <w:rPr>
          <w:rFonts w:ascii="GHEA Grapalat" w:eastAsia="Times New Roman" w:hAnsi="GHEA Grapalat" w:cs="Times New Roman"/>
          <w:color w:val="auto"/>
          <w:sz w:val="24"/>
          <w:szCs w:val="24"/>
        </w:rPr>
      </w:pPr>
    </w:p>
    <w:p w:rsidR="00545128" w:rsidRPr="00862883" w:rsidRDefault="00545128" w:rsidP="007022F8">
      <w:pPr>
        <w:tabs>
          <w:tab w:val="left" w:pos="989"/>
        </w:tabs>
        <w:spacing w:line="271"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 xml:space="preserve">ԵԱՏՄ կարող է ներկայացնել </w:t>
      </w:r>
      <w:r w:rsidR="0063240F" w:rsidRPr="00862883">
        <w:rPr>
          <w:rFonts w:ascii="GHEA Grapalat" w:eastAsia="Times New Roman" w:hAnsi="GHEA Grapalat" w:cs="Times New Roman"/>
          <w:color w:val="auto"/>
          <w:sz w:val="24"/>
          <w:szCs w:val="24"/>
        </w:rPr>
        <w:t xml:space="preserve">ԵԱՏՄ </w:t>
      </w:r>
      <w:r w:rsidRPr="00862883">
        <w:rPr>
          <w:rFonts w:ascii="GHEA Grapalat" w:eastAsia="Times New Roman" w:hAnsi="GHEA Grapalat" w:cs="Times New Roman"/>
          <w:color w:val="auto"/>
          <w:sz w:val="24"/>
          <w:szCs w:val="24"/>
        </w:rPr>
        <w:t xml:space="preserve">անդամ պետությունների համար </w:t>
      </w:r>
      <w:r w:rsidR="001B547E" w:rsidRPr="00862883">
        <w:rPr>
          <w:rFonts w:ascii="GHEA Grapalat" w:eastAsia="Times New Roman" w:hAnsi="GHEA Grapalat" w:cs="Times New Roman"/>
          <w:color w:val="auto"/>
          <w:sz w:val="24"/>
          <w:szCs w:val="24"/>
        </w:rPr>
        <w:t xml:space="preserve">անհատական </w:t>
      </w:r>
      <w:proofErr w:type="spellStart"/>
      <w:r w:rsidRPr="00862883">
        <w:rPr>
          <w:rFonts w:ascii="GHEA Grapalat" w:eastAsia="Times New Roman" w:hAnsi="GHEA Grapalat" w:cs="Times New Roman"/>
          <w:color w:val="auto"/>
          <w:sz w:val="24"/>
          <w:szCs w:val="24"/>
        </w:rPr>
        <w:t>քվոտային</w:t>
      </w:r>
      <w:proofErr w:type="spellEnd"/>
      <w:r w:rsidRPr="00862883">
        <w:rPr>
          <w:rFonts w:ascii="GHEA Grapalat" w:eastAsia="Times New Roman" w:hAnsi="GHEA Grapalat" w:cs="Times New Roman"/>
          <w:color w:val="auto"/>
          <w:sz w:val="24"/>
          <w:szCs w:val="24"/>
        </w:rPr>
        <w:t xml:space="preserve"> ծավալների վերաբաշխման վերաբերյալ առաջարկություններ</w:t>
      </w:r>
      <w:r w:rsidR="001B547E" w:rsidRPr="00862883">
        <w:rPr>
          <w:rFonts w:ascii="GHEA Grapalat" w:eastAsia="Times New Roman" w:hAnsi="GHEA Grapalat" w:cs="Times New Roman"/>
          <w:color w:val="auto"/>
          <w:sz w:val="24"/>
          <w:szCs w:val="24"/>
        </w:rPr>
        <w:t xml:space="preserve"> սույն հոդվածի </w:t>
      </w:r>
      <w:r w:rsidRPr="00862883">
        <w:rPr>
          <w:rFonts w:ascii="GHEA Grapalat" w:eastAsia="Times New Roman" w:hAnsi="GHEA Grapalat" w:cs="Times New Roman"/>
          <w:color w:val="auto"/>
          <w:sz w:val="24"/>
          <w:szCs w:val="24"/>
        </w:rPr>
        <w:t>5-րդ կետին համապատասխան անցկացվող խորհրդաւթյունների ընթացքում, ոչ ուշ, քան խորհրդատվության անցկացման հարցում</w:t>
      </w:r>
      <w:r w:rsidR="001B547E" w:rsidRPr="00862883">
        <w:rPr>
          <w:rFonts w:ascii="GHEA Grapalat" w:eastAsia="Times New Roman" w:hAnsi="GHEA Grapalat" w:cs="Times New Roman"/>
          <w:color w:val="auto"/>
          <w:sz w:val="24"/>
          <w:szCs w:val="24"/>
        </w:rPr>
        <w:t>ը ստանալուց</w:t>
      </w:r>
      <w:r w:rsidRPr="00862883">
        <w:rPr>
          <w:rFonts w:ascii="GHEA Grapalat" w:eastAsia="Times New Roman" w:hAnsi="GHEA Grapalat" w:cs="Times New Roman"/>
          <w:color w:val="auto"/>
          <w:sz w:val="24"/>
          <w:szCs w:val="24"/>
        </w:rPr>
        <w:t xml:space="preserve"> հետո քսան հինգ (25) օր</w:t>
      </w:r>
      <w:r w:rsidR="001B547E" w:rsidRPr="00862883">
        <w:rPr>
          <w:rFonts w:ascii="GHEA Grapalat" w:eastAsia="Times New Roman" w:hAnsi="GHEA Grapalat" w:cs="Times New Roman"/>
          <w:color w:val="auto"/>
          <w:sz w:val="24"/>
          <w:szCs w:val="24"/>
        </w:rPr>
        <w:t>՝ սույն հոդվածի</w:t>
      </w:r>
      <w:r w:rsidR="0063240F" w:rsidRPr="00862883">
        <w:rPr>
          <w:rFonts w:ascii="GHEA Grapalat" w:eastAsia="Times New Roman" w:hAnsi="GHEA Grapalat" w:cs="Times New Roman"/>
          <w:color w:val="auto"/>
          <w:sz w:val="24"/>
          <w:szCs w:val="24"/>
        </w:rPr>
        <w:t xml:space="preserve"> 5-րդ կետի</w:t>
      </w:r>
      <w:r w:rsidR="001B547E" w:rsidRPr="00862883">
        <w:rPr>
          <w:rFonts w:ascii="GHEA Grapalat" w:eastAsia="Times New Roman" w:hAnsi="GHEA Grapalat" w:cs="Times New Roman"/>
          <w:color w:val="auto"/>
          <w:sz w:val="24"/>
          <w:szCs w:val="24"/>
        </w:rPr>
        <w:t xml:space="preserve"> համաձայն</w:t>
      </w:r>
      <w:r w:rsidRPr="00862883">
        <w:rPr>
          <w:rFonts w:ascii="GHEA Grapalat" w:eastAsia="Times New Roman" w:hAnsi="GHEA Grapalat" w:cs="Times New Roman"/>
          <w:color w:val="auto"/>
          <w:sz w:val="24"/>
          <w:szCs w:val="24"/>
        </w:rPr>
        <w:t xml:space="preserve">։ Սերբիան կվերաբաշխի ԵԱՏՄ անդամ պետությունների համար անհատական </w:t>
      </w:r>
      <w:proofErr w:type="spellStart"/>
      <w:r w:rsidRPr="00862883">
        <w:rPr>
          <w:rFonts w:ascii="GHEA Grapalat" w:eastAsia="Times New Roman" w:hAnsi="GHEA Grapalat" w:cs="Times New Roman"/>
          <w:color w:val="auto"/>
          <w:sz w:val="24"/>
          <w:szCs w:val="24"/>
        </w:rPr>
        <w:t>քվոտային</w:t>
      </w:r>
      <w:proofErr w:type="spellEnd"/>
      <w:r w:rsidRPr="00862883">
        <w:rPr>
          <w:rFonts w:ascii="GHEA Grapalat" w:eastAsia="Times New Roman" w:hAnsi="GHEA Grapalat" w:cs="Times New Roman"/>
          <w:color w:val="auto"/>
          <w:sz w:val="24"/>
          <w:szCs w:val="24"/>
        </w:rPr>
        <w:t xml:space="preserve"> ծավալները համաձայն այդ առաջարկների։</w:t>
      </w:r>
    </w:p>
    <w:p w:rsidR="006666D4" w:rsidRPr="00862883" w:rsidRDefault="006666D4" w:rsidP="007022F8">
      <w:pPr>
        <w:tabs>
          <w:tab w:val="left" w:pos="989"/>
        </w:tabs>
        <w:spacing w:line="271" w:lineRule="auto"/>
        <w:jc w:val="both"/>
        <w:rPr>
          <w:rFonts w:ascii="GHEA Grapalat" w:hAnsi="GHEA Grapalat"/>
          <w:color w:val="auto"/>
          <w:sz w:val="24"/>
          <w:szCs w:val="24"/>
        </w:rPr>
      </w:pPr>
    </w:p>
    <w:p w:rsidR="00CF0C26" w:rsidRPr="00862883" w:rsidRDefault="00AE2F4B" w:rsidP="007022F8">
      <w:pPr>
        <w:tabs>
          <w:tab w:val="left" w:pos="989"/>
        </w:tabs>
        <w:spacing w:line="271"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7. Կողմին, որի նկատմամբ կարող է կիրառվել միջոցը, պետք է առաջարկվի փոխհատուցում</w:t>
      </w:r>
      <w:r w:rsidR="00CF0C26" w:rsidRPr="00862883">
        <w:rPr>
          <w:rFonts w:ascii="GHEA Grapalat" w:eastAsia="Times New Roman" w:hAnsi="GHEA Grapalat" w:cs="Times New Roman"/>
          <w:color w:val="auto"/>
          <w:sz w:val="24"/>
          <w:szCs w:val="24"/>
        </w:rPr>
        <w:t xml:space="preserve"> զիջումների տրամադրման </w:t>
      </w:r>
      <w:proofErr w:type="spellStart"/>
      <w:r w:rsidR="00CF0C26" w:rsidRPr="00862883">
        <w:rPr>
          <w:rFonts w:ascii="GHEA Grapalat" w:eastAsia="Times New Roman" w:hAnsi="GHEA Grapalat" w:cs="Times New Roman"/>
          <w:color w:val="auto"/>
          <w:sz w:val="24"/>
          <w:szCs w:val="24"/>
        </w:rPr>
        <w:t>ձևով</w:t>
      </w:r>
      <w:proofErr w:type="spellEnd"/>
      <w:r w:rsidRPr="00862883">
        <w:rPr>
          <w:rFonts w:ascii="GHEA Grapalat" w:eastAsia="Times New Roman" w:hAnsi="GHEA Grapalat" w:cs="Times New Roman"/>
          <w:color w:val="auto"/>
          <w:sz w:val="24"/>
          <w:szCs w:val="24"/>
        </w:rPr>
        <w:t xml:space="preserve">՝ </w:t>
      </w:r>
      <w:r w:rsidR="00F503FA" w:rsidRPr="00862883">
        <w:rPr>
          <w:rFonts w:ascii="GHEA Grapalat" w:eastAsia="Times New Roman" w:hAnsi="GHEA Grapalat" w:cs="Times New Roman"/>
          <w:color w:val="auto"/>
          <w:sz w:val="24"/>
          <w:szCs w:val="24"/>
        </w:rPr>
        <w:t xml:space="preserve">այն չափով, որը էապես համարժեք է </w:t>
      </w:r>
      <w:proofErr w:type="spellStart"/>
      <w:r w:rsidR="00F503FA" w:rsidRPr="00862883">
        <w:rPr>
          <w:rFonts w:ascii="GHEA Grapalat" w:eastAsia="Times New Roman" w:hAnsi="GHEA Grapalat" w:cs="Times New Roman"/>
          <w:color w:val="auto"/>
          <w:sz w:val="24"/>
          <w:szCs w:val="24"/>
        </w:rPr>
        <w:t>առևտրի</w:t>
      </w:r>
      <w:proofErr w:type="spellEnd"/>
      <w:r w:rsidR="00F503FA" w:rsidRPr="00862883">
        <w:rPr>
          <w:rFonts w:ascii="GHEA Grapalat" w:eastAsia="Times New Roman" w:hAnsi="GHEA Grapalat" w:cs="Times New Roman"/>
          <w:color w:val="auto"/>
          <w:sz w:val="24"/>
          <w:szCs w:val="24"/>
        </w:rPr>
        <w:t xml:space="preserve"> նկատմամբ դրա ազդեցության աստիճանին և/կամ այն չափով, որը էապես համարժեք է լրացուցիչ մաքսատուրքերին, որոնք սպասվում են այդ Կողմից ներմուծման նկատմամբ երկկողմ պաշտպանական միջոցի կիրառման արդյունքում։</w:t>
      </w:r>
      <w:r w:rsidR="00CF0C26" w:rsidRPr="00862883">
        <w:rPr>
          <w:rFonts w:ascii="GHEA Grapalat" w:eastAsia="Times New Roman" w:hAnsi="GHEA Grapalat" w:cs="Times New Roman"/>
          <w:color w:val="auto"/>
          <w:sz w:val="24"/>
          <w:szCs w:val="24"/>
        </w:rPr>
        <w:t xml:space="preserve"> </w:t>
      </w:r>
      <w:r w:rsidRPr="00862883">
        <w:rPr>
          <w:rFonts w:ascii="GHEA Grapalat" w:eastAsia="Times New Roman" w:hAnsi="GHEA Grapalat" w:cs="Times New Roman"/>
          <w:color w:val="auto"/>
          <w:sz w:val="24"/>
          <w:szCs w:val="24"/>
        </w:rPr>
        <w:t xml:space="preserve"> </w:t>
      </w:r>
    </w:p>
    <w:p w:rsidR="00CF0C26" w:rsidRPr="00862883" w:rsidRDefault="00CF0C26" w:rsidP="007022F8">
      <w:pPr>
        <w:tabs>
          <w:tab w:val="left" w:pos="989"/>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989"/>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Կողմը, սույն հոդվածի 5-րդ </w:t>
      </w:r>
      <w:proofErr w:type="spellStart"/>
      <w:r w:rsidRPr="00862883">
        <w:rPr>
          <w:rFonts w:ascii="GHEA Grapalat" w:eastAsia="Times New Roman" w:hAnsi="GHEA Grapalat" w:cs="Times New Roman"/>
          <w:color w:val="auto"/>
          <w:sz w:val="24"/>
          <w:szCs w:val="24"/>
        </w:rPr>
        <w:t>կետում</w:t>
      </w:r>
      <w:proofErr w:type="spellEnd"/>
      <w:r w:rsidRPr="00862883">
        <w:rPr>
          <w:rFonts w:ascii="GHEA Grapalat" w:eastAsia="Times New Roman" w:hAnsi="GHEA Grapalat" w:cs="Times New Roman"/>
          <w:color w:val="auto"/>
          <w:sz w:val="24"/>
          <w:szCs w:val="24"/>
        </w:rPr>
        <w:t xml:space="preserve"> նշված </w:t>
      </w:r>
      <w:r w:rsidR="00CF0C26" w:rsidRPr="00862883">
        <w:rPr>
          <w:rFonts w:ascii="GHEA Grapalat" w:eastAsia="Times New Roman" w:hAnsi="GHEA Grapalat" w:cs="Times New Roman"/>
          <w:color w:val="auto"/>
          <w:sz w:val="24"/>
          <w:szCs w:val="24"/>
        </w:rPr>
        <w:t>խորհրդատվության անցկացման հարցումը ստանալու պահից</w:t>
      </w:r>
      <w:r w:rsidRPr="00862883">
        <w:rPr>
          <w:rFonts w:ascii="GHEA Grapalat" w:eastAsia="Times New Roman" w:hAnsi="GHEA Grapalat" w:cs="Times New Roman"/>
          <w:color w:val="auto"/>
          <w:sz w:val="24"/>
          <w:szCs w:val="24"/>
        </w:rPr>
        <w:t xml:space="preserve"> երեսուն (30) օրվա ընթացքում ուսումնասիրում է տրամադրված տեղեկատվությունը փոխընդունելի որոշում փնտրելու նպատակով։ Այդպիսի որոշման բացակայության դեպքում ներմուծող Կողմը խնդրի լուծման համար </w:t>
      </w:r>
      <w:r w:rsidR="0061321B" w:rsidRPr="00862883">
        <w:rPr>
          <w:rFonts w:ascii="GHEA Grapalat" w:eastAsia="Times New Roman" w:hAnsi="GHEA Grapalat" w:cs="Times New Roman"/>
          <w:color w:val="auto"/>
          <w:sz w:val="24"/>
          <w:szCs w:val="24"/>
        </w:rPr>
        <w:t xml:space="preserve">կարող է </w:t>
      </w:r>
      <w:r w:rsidRPr="00862883">
        <w:rPr>
          <w:rFonts w:ascii="GHEA Grapalat" w:eastAsia="Times New Roman" w:hAnsi="GHEA Grapalat" w:cs="Times New Roman"/>
          <w:color w:val="auto"/>
          <w:sz w:val="24"/>
          <w:szCs w:val="24"/>
        </w:rPr>
        <w:t>կիրառել երկկողմ պաշտպանական միջոց, և փոխընդունելի որոշման բացակայության դեպքում Կողմը, որի նկատմամբ կիրառվում է երկկողմ պաշտպանական միջոցը, կարող է կիրառել փոխհատուցման միջոց։</w:t>
      </w:r>
    </w:p>
    <w:p w:rsidR="006666D4" w:rsidRPr="00862883" w:rsidRDefault="006666D4" w:rsidP="00191E0B">
      <w:pPr>
        <w:spacing w:line="340" w:lineRule="exact"/>
        <w:rPr>
          <w:rFonts w:ascii="GHEA Grapalat" w:eastAsia="Times New Roman" w:hAnsi="GHEA Grapalat" w:cs="Times New Roman"/>
          <w:color w:val="auto"/>
          <w:sz w:val="24"/>
          <w:szCs w:val="24"/>
        </w:rPr>
      </w:pPr>
    </w:p>
    <w:p w:rsidR="006666D4" w:rsidRPr="00862883" w:rsidRDefault="00AE2F4B" w:rsidP="007022F8">
      <w:pPr>
        <w:tabs>
          <w:tab w:val="left" w:pos="968"/>
        </w:tabs>
        <w:spacing w:line="271"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 xml:space="preserve">Փոխհատուցման միջոցի մասին </w:t>
      </w:r>
      <w:r w:rsidR="00F503FA" w:rsidRPr="00862883">
        <w:rPr>
          <w:rFonts w:ascii="GHEA Grapalat" w:eastAsia="Times New Roman" w:hAnsi="GHEA Grapalat" w:cs="Times New Roman"/>
          <w:color w:val="auto"/>
          <w:sz w:val="24"/>
          <w:szCs w:val="24"/>
        </w:rPr>
        <w:t>սեղմ ժամկետներում</w:t>
      </w:r>
      <w:r w:rsidRPr="00862883">
        <w:rPr>
          <w:rFonts w:ascii="GHEA Grapalat" w:eastAsia="Times New Roman" w:hAnsi="GHEA Grapalat" w:cs="Times New Roman"/>
          <w:color w:val="auto"/>
          <w:sz w:val="24"/>
          <w:szCs w:val="24"/>
        </w:rPr>
        <w:t xml:space="preserve"> ծանուցվում է մյուս Կողմը՝ փոխհատուցման միջոցի կիրառումից առնվազն երեսուն (30) օր առաջ։</w:t>
      </w:r>
    </w:p>
    <w:p w:rsidR="00663F20" w:rsidRPr="00862883" w:rsidRDefault="00663F20" w:rsidP="007022F8">
      <w:pPr>
        <w:tabs>
          <w:tab w:val="left" w:pos="968"/>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spacing w:line="271"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 xml:space="preserve">Փոխհատուցման միջոցը, որպես </w:t>
      </w:r>
      <w:r w:rsidR="00F503FA" w:rsidRPr="00862883">
        <w:rPr>
          <w:rFonts w:ascii="GHEA Grapalat" w:eastAsia="Times New Roman" w:hAnsi="GHEA Grapalat" w:cs="Times New Roman"/>
          <w:color w:val="auto"/>
          <w:sz w:val="24"/>
          <w:szCs w:val="24"/>
        </w:rPr>
        <w:t>կանոն</w:t>
      </w:r>
      <w:r w:rsidRPr="00862883">
        <w:rPr>
          <w:rFonts w:ascii="GHEA Grapalat" w:eastAsia="Times New Roman" w:hAnsi="GHEA Grapalat" w:cs="Times New Roman"/>
          <w:color w:val="auto"/>
          <w:sz w:val="24"/>
          <w:szCs w:val="24"/>
        </w:rPr>
        <w:t xml:space="preserve"> կիրառվում է զիջումների տրամադրումը դադարեցնելու ձևով, այն չափով, որը էապես համարժեք է առևտրի նկատմամբ դրա ազդեցության աստիճանին և/կամ այն չափով, որը էապես համարժեք է </w:t>
      </w:r>
      <w:r w:rsidRPr="00862883">
        <w:rPr>
          <w:rFonts w:ascii="GHEA Grapalat" w:eastAsia="Times New Roman" w:hAnsi="GHEA Grapalat" w:cs="Times New Roman"/>
          <w:color w:val="auto"/>
          <w:sz w:val="24"/>
          <w:szCs w:val="24"/>
        </w:rPr>
        <w:lastRenderedPageBreak/>
        <w:t xml:space="preserve">լրացուցիչ </w:t>
      </w:r>
      <w:r w:rsidR="00F503FA" w:rsidRPr="00862883">
        <w:rPr>
          <w:rFonts w:ascii="GHEA Grapalat" w:eastAsia="Times New Roman" w:hAnsi="GHEA Grapalat" w:cs="Times New Roman"/>
          <w:color w:val="auto"/>
          <w:sz w:val="24"/>
          <w:szCs w:val="24"/>
        </w:rPr>
        <w:t>մաքսատուրք</w:t>
      </w:r>
      <w:r w:rsidRPr="00862883">
        <w:rPr>
          <w:rFonts w:ascii="GHEA Grapalat" w:eastAsia="Times New Roman" w:hAnsi="GHEA Grapalat" w:cs="Times New Roman"/>
          <w:color w:val="auto"/>
          <w:sz w:val="24"/>
          <w:szCs w:val="24"/>
        </w:rPr>
        <w:t>երին, որոնք սպասվում են երկկողմ պաշտպանակ</w:t>
      </w:r>
      <w:r w:rsidR="00F503FA" w:rsidRPr="00862883">
        <w:rPr>
          <w:rFonts w:ascii="GHEA Grapalat" w:eastAsia="Times New Roman" w:hAnsi="GHEA Grapalat" w:cs="Times New Roman"/>
          <w:color w:val="auto"/>
          <w:sz w:val="24"/>
          <w:szCs w:val="24"/>
        </w:rPr>
        <w:t>ա</w:t>
      </w:r>
      <w:r w:rsidRPr="00862883">
        <w:rPr>
          <w:rFonts w:ascii="GHEA Grapalat" w:eastAsia="Times New Roman" w:hAnsi="GHEA Grapalat" w:cs="Times New Roman"/>
          <w:color w:val="auto"/>
          <w:sz w:val="24"/>
          <w:szCs w:val="24"/>
        </w:rPr>
        <w:t>ն միջոցի կիրառման արդյունքում։</w:t>
      </w:r>
    </w:p>
    <w:p w:rsidR="0063240F" w:rsidRPr="00862883" w:rsidRDefault="0063240F" w:rsidP="007022F8">
      <w:pPr>
        <w:spacing w:line="271" w:lineRule="auto"/>
        <w:jc w:val="both"/>
        <w:rPr>
          <w:rFonts w:ascii="GHEA Grapalat" w:hAnsi="GHEA Grapalat"/>
          <w:color w:val="auto"/>
          <w:sz w:val="24"/>
          <w:szCs w:val="24"/>
        </w:rPr>
      </w:pPr>
    </w:p>
    <w:p w:rsidR="006666D4" w:rsidRPr="00862883" w:rsidRDefault="00AE2F4B" w:rsidP="007022F8">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Փոխհատուցման միջոցը կիրառվում է առևտրի նկատմամբ էապես համարժեք ազդեցության հասնելու համար անհրաժեշտ նվազագույն ժամկետի ընթացքում և ամեն դեպքում, միայն սույն հոդվածի 6-րդ կետին համապատասխան ընդունված երկկողմ պաշտպանական միջոցի գործողության ժամկետի ընթացքում։ Փոխհատուցման կամ փոխհատուցման միջոցների սահմանման ժամանակ հաշվի են առնվում նախնական երկկողմ պաշտպանական միջոցները։</w:t>
      </w:r>
    </w:p>
    <w:p w:rsidR="006666D4" w:rsidRPr="00862883" w:rsidRDefault="006666D4" w:rsidP="007022F8">
      <w:pPr>
        <w:spacing w:line="271" w:lineRule="auto"/>
        <w:jc w:val="both"/>
        <w:rPr>
          <w:rFonts w:ascii="GHEA Grapalat" w:hAnsi="GHEA Grapalat"/>
          <w:color w:val="auto"/>
          <w:sz w:val="24"/>
          <w:szCs w:val="24"/>
        </w:rPr>
      </w:pPr>
    </w:p>
    <w:p w:rsidR="006666D4" w:rsidRPr="00862883" w:rsidRDefault="00AE2F4B" w:rsidP="007022F8">
      <w:pPr>
        <w:tabs>
          <w:tab w:val="left" w:pos="622"/>
        </w:tabs>
        <w:spacing w:line="264" w:lineRule="auto"/>
        <w:rPr>
          <w:rFonts w:ascii="GHEA Grapalat" w:hAnsi="GHEA Grapalat"/>
          <w:color w:val="auto"/>
          <w:sz w:val="24"/>
          <w:szCs w:val="24"/>
        </w:rPr>
      </w:pPr>
      <w:r w:rsidRPr="00862883">
        <w:rPr>
          <w:rFonts w:ascii="GHEA Grapalat" w:eastAsia="Times New Roman" w:hAnsi="GHEA Grapalat" w:cs="Times New Roman"/>
          <w:color w:val="auto"/>
          <w:sz w:val="24"/>
          <w:szCs w:val="24"/>
        </w:rPr>
        <w:t>8. Երկկողմ պաշտպանական միջոցի կիրառմանը նախորդող ընթացակարգը պետք է ավարտվի ինը (9) ամսվա ընթացքում</w:t>
      </w:r>
      <w:r w:rsidR="00326C20" w:rsidRPr="00862883">
        <w:rPr>
          <w:rFonts w:ascii="GHEA Grapalat" w:eastAsia="Times New Roman" w:hAnsi="GHEA Grapalat" w:cs="Times New Roman"/>
          <w:color w:val="auto"/>
          <w:sz w:val="24"/>
          <w:szCs w:val="24"/>
        </w:rPr>
        <w:t>, դրա սկս</w:t>
      </w:r>
      <w:r w:rsidR="002710AD" w:rsidRPr="00862883">
        <w:rPr>
          <w:rFonts w:ascii="GHEA Grapalat" w:eastAsia="Times New Roman" w:hAnsi="GHEA Grapalat" w:cs="Times New Roman"/>
          <w:color w:val="auto"/>
          <w:sz w:val="24"/>
          <w:szCs w:val="24"/>
        </w:rPr>
        <w:t>վելու ամսաթ</w:t>
      </w:r>
      <w:r w:rsidR="00326C20" w:rsidRPr="00862883">
        <w:rPr>
          <w:rFonts w:ascii="GHEA Grapalat" w:eastAsia="Times New Roman" w:hAnsi="GHEA Grapalat" w:cs="Times New Roman"/>
          <w:color w:val="auto"/>
          <w:sz w:val="24"/>
          <w:szCs w:val="24"/>
        </w:rPr>
        <w:t>վից սկսած</w:t>
      </w:r>
      <w:r w:rsidRPr="00862883">
        <w:rPr>
          <w:rFonts w:ascii="GHEA Grapalat" w:eastAsia="Times New Roman" w:hAnsi="GHEA Grapalat" w:cs="Times New Roman"/>
          <w:color w:val="auto"/>
          <w:sz w:val="24"/>
          <w:szCs w:val="24"/>
        </w:rPr>
        <w:t>։</w:t>
      </w:r>
    </w:p>
    <w:p w:rsidR="006666D4" w:rsidRPr="00862883" w:rsidRDefault="006666D4" w:rsidP="00191E0B">
      <w:pPr>
        <w:spacing w:line="345" w:lineRule="exact"/>
        <w:rPr>
          <w:rFonts w:ascii="GHEA Grapalat" w:eastAsia="Times New Roman" w:hAnsi="GHEA Grapalat" w:cs="Times New Roman"/>
          <w:color w:val="auto"/>
          <w:sz w:val="24"/>
          <w:szCs w:val="24"/>
        </w:rPr>
      </w:pPr>
    </w:p>
    <w:p w:rsidR="006666D4" w:rsidRPr="00862883" w:rsidRDefault="00AE2F4B" w:rsidP="007022F8">
      <w:pPr>
        <w:tabs>
          <w:tab w:val="left" w:pos="622"/>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9. Երկկողմ պաշտպանական միջոցը կիրառվում է երկու (2) տարուց ոչ ավել ժամկետով։ Երկկողմ պաշտպանական միջոցի գործողության ժամկետը կարող է երկարաձգվել մեկ տարով՝ լուրջ վնասի կամ այդպիսի վնասի սպառնալիքի վերացման կամ կանխարգելման և փոխվող տնտեսական պայմաններին տնտեսության բնագավառի հարմարեցման անհրաժեշտության ապացույցների առկայության դեպքում. Կողմը երկկողմ պաշտպանական միջոց կրկնակի անգամ չի կիրառվում միևնույն ապրանքի նկատմամբ նախկինում կիրառված այդպիսի միջոցի գործողության ժամկետին </w:t>
      </w:r>
      <w:r w:rsidR="00923706" w:rsidRPr="00862883">
        <w:rPr>
          <w:rFonts w:ascii="GHEA Grapalat" w:eastAsia="Times New Roman" w:hAnsi="GHEA Grapalat" w:cs="Times New Roman"/>
          <w:color w:val="auto"/>
          <w:sz w:val="24"/>
          <w:szCs w:val="24"/>
        </w:rPr>
        <w:t>հավասար</w:t>
      </w:r>
      <w:r w:rsidRPr="00862883">
        <w:rPr>
          <w:rFonts w:ascii="GHEA Grapalat" w:eastAsia="Times New Roman" w:hAnsi="GHEA Grapalat" w:cs="Times New Roman"/>
          <w:color w:val="auto"/>
          <w:sz w:val="24"/>
          <w:szCs w:val="24"/>
        </w:rPr>
        <w:t xml:space="preserve"> ժամկետում։</w:t>
      </w:r>
    </w:p>
    <w:p w:rsidR="006666D4" w:rsidRPr="00862883" w:rsidRDefault="006666D4" w:rsidP="00191E0B">
      <w:pPr>
        <w:tabs>
          <w:tab w:val="left" w:pos="622"/>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458"/>
          <w:tab w:val="left" w:pos="651"/>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10. Երկկողմ պաշտպանական միջոցը չի կարող կիրառվել միևնույն ապրանքի նկատմամբ երկու անգամից ավելի։</w:t>
      </w:r>
    </w:p>
    <w:p w:rsidR="006666D4" w:rsidRPr="00862883" w:rsidRDefault="006666D4" w:rsidP="00191E0B">
      <w:pPr>
        <w:tabs>
          <w:tab w:val="left" w:pos="651"/>
        </w:tabs>
        <w:spacing w:line="264" w:lineRule="auto"/>
        <w:rPr>
          <w:rFonts w:ascii="GHEA Grapalat" w:eastAsia="Times New Roman" w:hAnsi="GHEA Grapalat" w:cs="Times New Roman"/>
          <w:color w:val="auto"/>
          <w:sz w:val="24"/>
          <w:szCs w:val="24"/>
        </w:rPr>
      </w:pPr>
    </w:p>
    <w:p w:rsidR="006666D4" w:rsidRPr="00862883" w:rsidRDefault="00AE2F4B" w:rsidP="007022F8">
      <w:pPr>
        <w:tabs>
          <w:tab w:val="left" w:pos="673"/>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11. Երկկողմ պաշտպանական միջոցի գործողությունն ավարտվելուց հետո մաքսատուրքի դրույքաչափը սահմանվում է այնպիսի մակարդակի վրա, որը կգործեր միջոցի գործողության ավարտի օրը։</w:t>
      </w:r>
    </w:p>
    <w:p w:rsidR="006666D4" w:rsidRPr="00862883" w:rsidRDefault="006666D4" w:rsidP="00191E0B">
      <w:pPr>
        <w:spacing w:line="322" w:lineRule="exact"/>
        <w:rPr>
          <w:rFonts w:ascii="GHEA Grapalat" w:eastAsia="Times New Roman" w:hAnsi="GHEA Grapalat" w:cs="Times New Roman"/>
          <w:color w:val="auto"/>
          <w:sz w:val="24"/>
          <w:szCs w:val="24"/>
        </w:rPr>
      </w:pPr>
    </w:p>
    <w:p w:rsidR="006666D4" w:rsidRPr="00862883" w:rsidRDefault="00AE2F4B" w:rsidP="007022F8">
      <w:pPr>
        <w:tabs>
          <w:tab w:val="left" w:pos="980"/>
        </w:tabs>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12. Երկկողմ պաշտպանական միջոցը չի կիրառվում սույն Համաձայնագրի ուժի մեջ մտնելուց </w:t>
      </w:r>
      <w:r w:rsidR="00726810" w:rsidRPr="00862883">
        <w:rPr>
          <w:rFonts w:ascii="GHEA Grapalat" w:eastAsia="Times New Roman" w:hAnsi="GHEA Grapalat" w:cs="Times New Roman"/>
          <w:color w:val="auto"/>
          <w:sz w:val="24"/>
          <w:szCs w:val="24"/>
        </w:rPr>
        <w:t>պահից</w:t>
      </w:r>
      <w:r w:rsidRPr="00862883">
        <w:rPr>
          <w:rFonts w:ascii="GHEA Grapalat" w:eastAsia="Times New Roman" w:hAnsi="GHEA Grapalat" w:cs="Times New Roman"/>
          <w:color w:val="auto"/>
          <w:sz w:val="24"/>
          <w:szCs w:val="24"/>
        </w:rPr>
        <w:t xml:space="preserve"> առաջին վեց (6) ամսվա ընթացքում։</w:t>
      </w:r>
    </w:p>
    <w:p w:rsidR="006666D4" w:rsidRPr="00862883" w:rsidRDefault="006666D4" w:rsidP="00191E0B">
      <w:pPr>
        <w:tabs>
          <w:tab w:val="left" w:pos="980"/>
        </w:tabs>
        <w:rPr>
          <w:rFonts w:ascii="GHEA Grapalat" w:eastAsia="Times New Roman" w:hAnsi="GHEA Grapalat" w:cs="Times New Roman"/>
          <w:color w:val="auto"/>
          <w:sz w:val="24"/>
          <w:szCs w:val="24"/>
        </w:rPr>
      </w:pPr>
    </w:p>
    <w:p w:rsidR="006666D4" w:rsidRPr="00862883" w:rsidRDefault="00AE2F4B" w:rsidP="007022F8">
      <w:pPr>
        <w:tabs>
          <w:tab w:val="left" w:pos="970"/>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13. Ոչ մի Կողմ փոխադարձ առևտրում չի կիրառում միևնույն ապրանքի նկատմամբ միաժամանակ երկկողմ պաշտպանական միջոց և գլոբալ հատուկ պաշտպանական միջոց։</w:t>
      </w:r>
    </w:p>
    <w:p w:rsidR="006666D4" w:rsidRPr="00862883" w:rsidRDefault="006666D4" w:rsidP="00191E0B">
      <w:pPr>
        <w:tabs>
          <w:tab w:val="left" w:pos="970"/>
        </w:tabs>
        <w:spacing w:line="264" w:lineRule="auto"/>
        <w:jc w:val="both"/>
        <w:rPr>
          <w:rFonts w:ascii="GHEA Grapalat" w:eastAsia="Times New Roman" w:hAnsi="GHEA Grapalat" w:cs="Times New Roman"/>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22</w:t>
      </w:r>
    </w:p>
    <w:p w:rsidR="006666D4" w:rsidRPr="00862883" w:rsidRDefault="006666D4" w:rsidP="00191E0B">
      <w:pPr>
        <w:spacing w:line="43"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Տեղեկատվության փոխանակում</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7022F8">
      <w:pPr>
        <w:tabs>
          <w:tab w:val="left" w:pos="610"/>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lastRenderedPageBreak/>
        <w:t>1. Կողմերի միջև ցանկացած պաշտոնական շփումները և փաստաթղթերի փոխանակումը այն հարցերով, որոնց վրա տարածվում է սույն Համաձայնագրի 18-ից 22-րդ հոդվածների գործողությունը, իրականացվում են Կողմերի իրավասու մարմինների միջև։</w:t>
      </w:r>
    </w:p>
    <w:p w:rsidR="006666D4" w:rsidRPr="00862883" w:rsidRDefault="006666D4" w:rsidP="007022F8">
      <w:pPr>
        <w:tabs>
          <w:tab w:val="left" w:pos="610"/>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10"/>
        </w:tabs>
        <w:spacing w:line="271"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2.</w:t>
      </w:r>
      <w:r w:rsidR="0079513B" w:rsidRPr="00862883">
        <w:rPr>
          <w:rFonts w:ascii="GHEA Grapalat" w:eastAsia="Times New Roman" w:hAnsi="GHEA Grapalat" w:cs="Times New Roman"/>
          <w:color w:val="auto"/>
          <w:sz w:val="24"/>
          <w:szCs w:val="24"/>
        </w:rPr>
        <w:t xml:space="preserve"> </w:t>
      </w:r>
      <w:r w:rsidRPr="00862883">
        <w:rPr>
          <w:rFonts w:ascii="GHEA Grapalat" w:eastAsia="Times New Roman" w:hAnsi="GHEA Grapalat" w:cs="Times New Roman"/>
          <w:color w:val="auto"/>
          <w:sz w:val="24"/>
          <w:szCs w:val="24"/>
        </w:rPr>
        <w:t xml:space="preserve">Կողմերն իրականացնում են ծանուցագրերի և հարցումների փոխանակումը 21-րդ հոդվածի 3-րդ, 5-րդ, 6-րդ, 7-րդ կետերին համապատասխան, այն օրը, երբ ուղարկվում են </w:t>
      </w:r>
      <w:r w:rsidR="0079718A" w:rsidRPr="00862883">
        <w:rPr>
          <w:rFonts w:ascii="GHEA Grapalat" w:eastAsia="Times New Roman" w:hAnsi="GHEA Grapalat" w:cs="Times New Roman"/>
          <w:color w:val="auto"/>
          <w:sz w:val="24"/>
          <w:szCs w:val="24"/>
        </w:rPr>
        <w:t>գրավոր</w:t>
      </w:r>
      <w:r w:rsidRPr="00862883">
        <w:rPr>
          <w:rFonts w:ascii="GHEA Grapalat" w:eastAsia="Times New Roman" w:hAnsi="GHEA Grapalat" w:cs="Times New Roman"/>
          <w:color w:val="auto"/>
          <w:sz w:val="24"/>
          <w:szCs w:val="24"/>
        </w:rPr>
        <w:t xml:space="preserve"> </w:t>
      </w:r>
      <w:proofErr w:type="spellStart"/>
      <w:r w:rsidRPr="00862883">
        <w:rPr>
          <w:rFonts w:ascii="GHEA Grapalat" w:eastAsia="Times New Roman" w:hAnsi="GHEA Grapalat" w:cs="Times New Roman"/>
          <w:color w:val="auto"/>
          <w:sz w:val="24"/>
          <w:szCs w:val="24"/>
        </w:rPr>
        <w:t>ձևով</w:t>
      </w:r>
      <w:proofErr w:type="spellEnd"/>
      <w:r w:rsidRPr="00862883">
        <w:rPr>
          <w:rFonts w:ascii="GHEA Grapalat" w:eastAsia="Times New Roman" w:hAnsi="GHEA Grapalat" w:cs="Times New Roman"/>
          <w:color w:val="auto"/>
          <w:sz w:val="24"/>
          <w:szCs w:val="24"/>
        </w:rPr>
        <w:t xml:space="preserve">՝ </w:t>
      </w:r>
      <w:proofErr w:type="spellStart"/>
      <w:r w:rsidRPr="00862883">
        <w:rPr>
          <w:rFonts w:ascii="GHEA Grapalat" w:eastAsia="Times New Roman" w:hAnsi="GHEA Grapalat" w:cs="Times New Roman"/>
          <w:color w:val="auto"/>
          <w:sz w:val="24"/>
          <w:szCs w:val="24"/>
        </w:rPr>
        <w:t>ծանուցագրերով</w:t>
      </w:r>
      <w:proofErr w:type="spellEnd"/>
      <w:r w:rsidRPr="00862883">
        <w:rPr>
          <w:rFonts w:ascii="GHEA Grapalat" w:eastAsia="Times New Roman" w:hAnsi="GHEA Grapalat" w:cs="Times New Roman"/>
          <w:color w:val="auto"/>
          <w:sz w:val="24"/>
          <w:szCs w:val="24"/>
        </w:rPr>
        <w:t xml:space="preserve"> և հարցումներով պաշտոնական նամակները։</w:t>
      </w:r>
    </w:p>
    <w:p w:rsidR="008A37F5" w:rsidRPr="00862883" w:rsidRDefault="008A37F5" w:rsidP="007022F8">
      <w:pPr>
        <w:tabs>
          <w:tab w:val="left" w:pos="610"/>
        </w:tabs>
        <w:spacing w:line="271" w:lineRule="auto"/>
        <w:jc w:val="both"/>
        <w:rPr>
          <w:rFonts w:ascii="GHEA Grapalat" w:hAnsi="GHEA Grapalat"/>
          <w:color w:val="auto"/>
          <w:sz w:val="24"/>
          <w:szCs w:val="24"/>
        </w:rPr>
      </w:pPr>
    </w:p>
    <w:p w:rsidR="006666D4" w:rsidRPr="00862883" w:rsidRDefault="00AE2F4B" w:rsidP="007022F8">
      <w:pPr>
        <w:tabs>
          <w:tab w:val="left" w:pos="610"/>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3. Կողմերը փոխանակում են տեղեկատվությունը իրավասու մարմինների անվանումների և կոնտակտային տվյալների վերաբերյալ, ներառյալ ուսումնասիրություններ անցկացնող մարմինների՝ սույն Համաձայնագիրն ուժի մեջ մտնելու օրվանից երեսուն (30) օրվա ընթացքում։ Կողմերն </w:t>
      </w:r>
      <w:r w:rsidR="0079718A" w:rsidRPr="00862883">
        <w:rPr>
          <w:rFonts w:ascii="GHEA Grapalat" w:eastAsia="Times New Roman" w:hAnsi="GHEA Grapalat" w:cs="Times New Roman"/>
          <w:color w:val="auto"/>
          <w:sz w:val="24"/>
          <w:szCs w:val="24"/>
        </w:rPr>
        <w:t xml:space="preserve">սեղմ </w:t>
      </w:r>
      <w:proofErr w:type="spellStart"/>
      <w:r w:rsidR="0079718A" w:rsidRPr="00862883">
        <w:rPr>
          <w:rFonts w:ascii="GHEA Grapalat" w:eastAsia="Times New Roman" w:hAnsi="GHEA Grapalat" w:cs="Times New Roman"/>
          <w:color w:val="auto"/>
          <w:sz w:val="24"/>
          <w:szCs w:val="24"/>
        </w:rPr>
        <w:t>ժամկետներոմ</w:t>
      </w:r>
      <w:proofErr w:type="spellEnd"/>
      <w:r w:rsidRPr="00862883">
        <w:rPr>
          <w:rFonts w:ascii="GHEA Grapalat" w:eastAsia="Times New Roman" w:hAnsi="GHEA Grapalat" w:cs="Times New Roman"/>
          <w:color w:val="auto"/>
          <w:sz w:val="24"/>
          <w:szCs w:val="24"/>
        </w:rPr>
        <w:t xml:space="preserve"> տեղեկացնում են միմյանց՝ իրավասու մարմիններին, ներառյալ՝ ուսումնասիրություն անցկացնող մարմիններին, վերաբերող ցանկացած փոփոխությունների մասին։</w:t>
      </w:r>
    </w:p>
    <w:p w:rsidR="006666D4" w:rsidRPr="00862883" w:rsidRDefault="006666D4" w:rsidP="007022F8">
      <w:pPr>
        <w:jc w:val="center"/>
        <w:rPr>
          <w:rFonts w:ascii="GHEA Grapalat" w:eastAsia="Times New Roman" w:hAnsi="GHEA Grapalat" w:cs="Times New Roman"/>
          <w:b/>
          <w:bCs/>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2</w:t>
      </w:r>
      <w:r w:rsidR="00BA0662" w:rsidRPr="00862883">
        <w:rPr>
          <w:rFonts w:ascii="GHEA Grapalat" w:eastAsia="Times New Roman" w:hAnsi="GHEA Grapalat" w:cs="Times New Roman"/>
          <w:b/>
          <w:bCs/>
          <w:color w:val="auto"/>
          <w:sz w:val="24"/>
          <w:szCs w:val="24"/>
        </w:rPr>
        <w:t>3</w:t>
      </w:r>
    </w:p>
    <w:p w:rsidR="006666D4" w:rsidRPr="00862883" w:rsidRDefault="006666D4" w:rsidP="00191E0B">
      <w:pPr>
        <w:spacing w:line="43" w:lineRule="exact"/>
        <w:rPr>
          <w:rFonts w:ascii="GHEA Grapalat" w:hAnsi="GHEA Grapalat"/>
          <w:color w:val="auto"/>
          <w:sz w:val="24"/>
          <w:szCs w:val="24"/>
        </w:rPr>
      </w:pPr>
    </w:p>
    <w:p w:rsidR="006666D4" w:rsidRPr="00862883" w:rsidRDefault="00D0356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Վեճերի լուծում</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7022F8">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Կողմերի միջև սույն Համաձայնագրի մեկնաբանությունից և/կամ կիրառումից բխող ցանկացած վեճ </w:t>
      </w:r>
      <w:r w:rsidR="00D0356B" w:rsidRPr="00862883">
        <w:rPr>
          <w:rFonts w:ascii="GHEA Grapalat" w:eastAsia="Times New Roman" w:hAnsi="GHEA Grapalat" w:cs="Times New Roman"/>
          <w:color w:val="auto"/>
          <w:sz w:val="24"/>
          <w:szCs w:val="24"/>
        </w:rPr>
        <w:t>լուծվում է</w:t>
      </w:r>
      <w:r w:rsidRPr="00862883">
        <w:rPr>
          <w:rFonts w:ascii="GHEA Grapalat" w:eastAsia="Times New Roman" w:hAnsi="GHEA Grapalat" w:cs="Times New Roman"/>
          <w:color w:val="auto"/>
          <w:sz w:val="24"/>
          <w:szCs w:val="24"/>
        </w:rPr>
        <w:t xml:space="preserve"> սույն Համաձայնագրի 5-րդ հավելվածում</w:t>
      </w:r>
      <w:r w:rsidR="00D0356B" w:rsidRPr="00862883">
        <w:rPr>
          <w:rFonts w:ascii="GHEA Grapalat" w:eastAsia="Times New Roman" w:hAnsi="GHEA Grapalat" w:cs="Times New Roman"/>
          <w:color w:val="auto"/>
          <w:sz w:val="24"/>
          <w:szCs w:val="24"/>
        </w:rPr>
        <w:t xml:space="preserve"> «Վեճերի լուծում»</w:t>
      </w:r>
      <w:r w:rsidRPr="00862883">
        <w:rPr>
          <w:rFonts w:ascii="GHEA Grapalat" w:eastAsia="Times New Roman" w:hAnsi="GHEA Grapalat" w:cs="Times New Roman"/>
          <w:color w:val="auto"/>
          <w:sz w:val="24"/>
          <w:szCs w:val="24"/>
        </w:rPr>
        <w:t xml:space="preserve"> սահմանված կանոններին և ընթացակարգերին համապատասխան։</w:t>
      </w:r>
    </w:p>
    <w:p w:rsidR="006666D4" w:rsidRPr="00862883" w:rsidRDefault="006666D4" w:rsidP="00191E0B">
      <w:pPr>
        <w:spacing w:line="328"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2</w:t>
      </w:r>
      <w:r w:rsidR="00BA0662" w:rsidRPr="00862883">
        <w:rPr>
          <w:rFonts w:ascii="GHEA Grapalat" w:eastAsia="Times New Roman" w:hAnsi="GHEA Grapalat" w:cs="Times New Roman"/>
          <w:b/>
          <w:bCs/>
          <w:color w:val="auto"/>
          <w:sz w:val="24"/>
          <w:szCs w:val="24"/>
        </w:rPr>
        <w:t>4</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 xml:space="preserve">Թափանցիկություն և </w:t>
      </w:r>
      <w:bookmarkStart w:id="3" w:name="page14"/>
      <w:bookmarkEnd w:id="3"/>
      <w:r w:rsidR="00D0356B" w:rsidRPr="00862883">
        <w:rPr>
          <w:rFonts w:ascii="GHEA Grapalat" w:eastAsia="Times New Roman" w:hAnsi="GHEA Grapalat" w:cs="Times New Roman"/>
          <w:b/>
          <w:bCs/>
          <w:color w:val="auto"/>
          <w:sz w:val="24"/>
          <w:szCs w:val="24"/>
        </w:rPr>
        <w:t>տեղեկատվության փոխանակում</w:t>
      </w:r>
    </w:p>
    <w:p w:rsidR="006666D4" w:rsidRPr="00862883" w:rsidRDefault="006666D4" w:rsidP="007022F8">
      <w:pPr>
        <w:jc w:val="center"/>
        <w:rPr>
          <w:rFonts w:ascii="GHEA Grapalat" w:eastAsia="Times New Roman" w:hAnsi="GHEA Grapalat" w:cs="Times New Roman"/>
          <w:b/>
          <w:bCs/>
          <w:color w:val="auto"/>
          <w:sz w:val="24"/>
          <w:szCs w:val="24"/>
        </w:rPr>
      </w:pPr>
    </w:p>
    <w:p w:rsidR="006666D4" w:rsidRPr="00862883" w:rsidRDefault="00AE2F4B" w:rsidP="007022F8">
      <w:pPr>
        <w:tabs>
          <w:tab w:val="left" w:pos="591"/>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1. Յուրաքանչյուր Կողմն իր օրենքներին և այլ նորմատիվ իրավական ակտերին համապատասխան ապահով</w:t>
      </w:r>
      <w:r w:rsidR="00890F18" w:rsidRPr="00862883">
        <w:rPr>
          <w:rFonts w:ascii="GHEA Grapalat" w:eastAsia="Times New Roman" w:hAnsi="GHEA Grapalat" w:cs="Times New Roman"/>
          <w:color w:val="auto"/>
          <w:sz w:val="24"/>
          <w:szCs w:val="24"/>
        </w:rPr>
        <w:t>ում է</w:t>
      </w:r>
      <w:r w:rsidRPr="00862883">
        <w:rPr>
          <w:rFonts w:ascii="GHEA Grapalat" w:eastAsia="Times New Roman" w:hAnsi="GHEA Grapalat" w:cs="Times New Roman"/>
          <w:color w:val="auto"/>
          <w:sz w:val="24"/>
          <w:szCs w:val="24"/>
        </w:rPr>
        <w:t xml:space="preserve"> իր օրենքների և ընդհանուր կիրառման այլ նորմատիվ իրավական ակտերի, սույն Համաձայնագրի գործողության ոլորտին առնչվող ցանկացած հարցերով համապատասխան միջազգային համաձայնագրերի ժամանակին հրապարակումը, դրանց ուժի մեջ մտնելու </w:t>
      </w:r>
      <w:r w:rsidR="007F3C35" w:rsidRPr="00862883">
        <w:rPr>
          <w:rFonts w:ascii="GHEA Grapalat" w:eastAsia="Times New Roman" w:hAnsi="GHEA Grapalat" w:cs="Times New Roman"/>
          <w:color w:val="auto"/>
          <w:sz w:val="24"/>
          <w:szCs w:val="24"/>
        </w:rPr>
        <w:t>պահ</w:t>
      </w:r>
      <w:r w:rsidRPr="00862883">
        <w:rPr>
          <w:rFonts w:ascii="GHEA Grapalat" w:eastAsia="Times New Roman" w:hAnsi="GHEA Grapalat" w:cs="Times New Roman"/>
          <w:color w:val="auto"/>
          <w:sz w:val="24"/>
          <w:szCs w:val="24"/>
        </w:rPr>
        <w:t xml:space="preserve">ից, կամ </w:t>
      </w:r>
      <w:r w:rsidR="00C21ECD" w:rsidRPr="00862883">
        <w:rPr>
          <w:rFonts w:ascii="GHEA Grapalat" w:eastAsia="Times New Roman" w:hAnsi="GHEA Grapalat" w:cs="Times New Roman"/>
          <w:color w:val="auto"/>
          <w:sz w:val="24"/>
          <w:szCs w:val="24"/>
        </w:rPr>
        <w:t xml:space="preserve">այլ </w:t>
      </w:r>
      <w:proofErr w:type="spellStart"/>
      <w:r w:rsidR="00C21ECD" w:rsidRPr="00862883">
        <w:rPr>
          <w:rFonts w:ascii="GHEA Grapalat" w:eastAsia="Times New Roman" w:hAnsi="GHEA Grapalat" w:cs="Times New Roman"/>
          <w:color w:val="auto"/>
          <w:sz w:val="24"/>
          <w:szCs w:val="24"/>
        </w:rPr>
        <w:t>ձևով</w:t>
      </w:r>
      <w:proofErr w:type="spellEnd"/>
      <w:r w:rsidR="00C21ECD" w:rsidRPr="00862883">
        <w:rPr>
          <w:rFonts w:ascii="GHEA Grapalat" w:eastAsia="Times New Roman" w:hAnsi="GHEA Grapalat" w:cs="Times New Roman"/>
          <w:color w:val="auto"/>
          <w:sz w:val="24"/>
          <w:szCs w:val="24"/>
        </w:rPr>
        <w:t xml:space="preserve"> դրանց</w:t>
      </w:r>
      <w:r w:rsidRPr="00862883">
        <w:rPr>
          <w:rFonts w:ascii="GHEA Grapalat" w:eastAsia="Times New Roman" w:hAnsi="GHEA Grapalat" w:cs="Times New Roman"/>
          <w:color w:val="auto"/>
          <w:sz w:val="24"/>
          <w:szCs w:val="24"/>
        </w:rPr>
        <w:t xml:space="preserve"> ազատ </w:t>
      </w:r>
      <w:proofErr w:type="spellStart"/>
      <w:r w:rsidRPr="00862883">
        <w:rPr>
          <w:rFonts w:ascii="GHEA Grapalat" w:eastAsia="Times New Roman" w:hAnsi="GHEA Grapalat" w:cs="Times New Roman"/>
          <w:color w:val="auto"/>
          <w:sz w:val="24"/>
          <w:szCs w:val="24"/>
        </w:rPr>
        <w:t>հասանելիությունը</w:t>
      </w:r>
      <w:proofErr w:type="spellEnd"/>
      <w:r w:rsidRPr="00862883">
        <w:rPr>
          <w:rFonts w:ascii="GHEA Grapalat" w:eastAsia="Times New Roman" w:hAnsi="GHEA Grapalat" w:cs="Times New Roman"/>
          <w:color w:val="auto"/>
          <w:sz w:val="24"/>
          <w:szCs w:val="24"/>
        </w:rPr>
        <w:t>, այդ թվում հնարավորության դեպքում՝ էլեկտրոնային ձևով։</w:t>
      </w:r>
    </w:p>
    <w:p w:rsidR="006666D4" w:rsidRPr="00862883" w:rsidRDefault="006666D4" w:rsidP="007022F8">
      <w:pPr>
        <w:spacing w:line="336" w:lineRule="exact"/>
        <w:rPr>
          <w:rFonts w:ascii="GHEA Grapalat" w:eastAsia="Times New Roman" w:hAnsi="GHEA Grapalat" w:cs="Times New Roman"/>
          <w:color w:val="auto"/>
          <w:sz w:val="24"/>
          <w:szCs w:val="24"/>
        </w:rPr>
      </w:pPr>
    </w:p>
    <w:p w:rsidR="006666D4" w:rsidRPr="00862883" w:rsidRDefault="00AE2F4B" w:rsidP="007022F8">
      <w:pPr>
        <w:tabs>
          <w:tab w:val="left" w:pos="591"/>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2. Առավելագույն հնարավորության սահմաններում, Կողմերից յուրաքանչյուրը </w:t>
      </w:r>
      <w:r w:rsidR="00F07E19" w:rsidRPr="00862883">
        <w:rPr>
          <w:rFonts w:ascii="GHEA Grapalat" w:eastAsia="Times New Roman" w:hAnsi="GHEA Grapalat" w:cs="Times New Roman"/>
          <w:color w:val="auto"/>
          <w:sz w:val="24"/>
          <w:szCs w:val="24"/>
        </w:rPr>
        <w:t>ծանուցում է</w:t>
      </w:r>
      <w:r w:rsidRPr="00862883">
        <w:rPr>
          <w:rFonts w:ascii="GHEA Grapalat" w:eastAsia="Times New Roman" w:hAnsi="GHEA Grapalat" w:cs="Times New Roman"/>
          <w:color w:val="auto"/>
          <w:sz w:val="24"/>
          <w:szCs w:val="24"/>
        </w:rPr>
        <w:t xml:space="preserve"> մյուս Կողմին ցանկացած միջոցների մասին, որոնք, Կողմի կարծիքով, կարող են էապես ազդել սույն Համաձայնագրի կիրառման կամ մյուս Կողմի շահերի վրա</w:t>
      </w:r>
      <w:r w:rsidR="00D978D5" w:rsidRPr="00862883">
        <w:rPr>
          <w:rFonts w:ascii="GHEA Grapalat" w:eastAsia="Times New Roman" w:hAnsi="GHEA Grapalat" w:cs="Times New Roman"/>
          <w:color w:val="auto"/>
          <w:sz w:val="24"/>
          <w:szCs w:val="24"/>
        </w:rPr>
        <w:t xml:space="preserve"> սույն Համաձայնագրի շրջանակներում</w:t>
      </w:r>
      <w:r w:rsidRPr="00862883">
        <w:rPr>
          <w:rFonts w:ascii="GHEA Grapalat" w:eastAsia="Times New Roman" w:hAnsi="GHEA Grapalat" w:cs="Times New Roman"/>
          <w:color w:val="auto"/>
          <w:sz w:val="24"/>
          <w:szCs w:val="24"/>
        </w:rPr>
        <w:t>։</w:t>
      </w:r>
    </w:p>
    <w:p w:rsidR="006666D4" w:rsidRPr="00862883" w:rsidRDefault="006666D4" w:rsidP="00191E0B">
      <w:pPr>
        <w:tabs>
          <w:tab w:val="left" w:pos="591"/>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lastRenderedPageBreak/>
        <w:t>Հոդված 2</w:t>
      </w:r>
      <w:r w:rsidR="00BA0662" w:rsidRPr="00862883">
        <w:rPr>
          <w:rFonts w:ascii="GHEA Grapalat" w:eastAsia="Times New Roman" w:hAnsi="GHEA Grapalat" w:cs="Times New Roman"/>
          <w:b/>
          <w:bCs/>
          <w:color w:val="auto"/>
          <w:sz w:val="24"/>
          <w:szCs w:val="24"/>
        </w:rPr>
        <w:t>5</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 xml:space="preserve">Էլեկտրոնային </w:t>
      </w:r>
      <w:proofErr w:type="spellStart"/>
      <w:r w:rsidRPr="00862883">
        <w:rPr>
          <w:rFonts w:ascii="GHEA Grapalat" w:eastAsia="Times New Roman" w:hAnsi="GHEA Grapalat" w:cs="Times New Roman"/>
          <w:b/>
          <w:bCs/>
          <w:color w:val="auto"/>
          <w:sz w:val="24"/>
          <w:szCs w:val="24"/>
        </w:rPr>
        <w:t>առևտուր</w:t>
      </w:r>
      <w:proofErr w:type="spellEnd"/>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7022F8">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Կողմերն ընդունում են միմյանց միջև առևտրում էլեկտրոնային առևտրի աճող կարևորությունը։ Սույն Համաձայնագրի՝ ապրանքների առևտրին վերաբերող դրույթներին աջակցելու նպատակով, Կողմերն իրենց փոխադարձ շահերից ելնելով  համագործակցելու են էլեկտրոնային առևտրի ոլորտում։</w:t>
      </w:r>
    </w:p>
    <w:p w:rsidR="006666D4" w:rsidRPr="00862883" w:rsidRDefault="006666D4" w:rsidP="007022F8">
      <w:pPr>
        <w:jc w:val="center"/>
        <w:rPr>
          <w:rFonts w:ascii="GHEA Grapalat" w:eastAsia="Times New Roman" w:hAnsi="GHEA Grapalat" w:cs="Times New Roman"/>
          <w:b/>
          <w:bCs/>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2</w:t>
      </w:r>
      <w:r w:rsidR="00BA0662" w:rsidRPr="00862883">
        <w:rPr>
          <w:rFonts w:ascii="GHEA Grapalat" w:eastAsia="Times New Roman" w:hAnsi="GHEA Grapalat" w:cs="Times New Roman"/>
          <w:b/>
          <w:bCs/>
          <w:color w:val="auto"/>
          <w:sz w:val="24"/>
          <w:szCs w:val="24"/>
        </w:rPr>
        <w:t>6</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Գաղտնի տեղե</w:t>
      </w:r>
      <w:r w:rsidR="00A93A6C" w:rsidRPr="00862883">
        <w:rPr>
          <w:rFonts w:ascii="GHEA Grapalat" w:eastAsia="Times New Roman" w:hAnsi="GHEA Grapalat" w:cs="Times New Roman"/>
          <w:b/>
          <w:bCs/>
          <w:color w:val="auto"/>
          <w:sz w:val="24"/>
          <w:szCs w:val="24"/>
        </w:rPr>
        <w:t>կատվություն</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7022F8">
      <w:pPr>
        <w:tabs>
          <w:tab w:val="left" w:pos="591"/>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1. Յուրաքանչյուր Կողմը պարտավորվում է իր օրենքներին և այլ նորմատիվ իրավական ակտերին համապատասխան ապահովել սույն Համաձայնագրի շրջանակներում մյուս Կողմի՝ որպես գաղտնի տրամադրած տեղեկատվության գաղտնիությունը։</w:t>
      </w:r>
    </w:p>
    <w:p w:rsidR="006666D4" w:rsidRPr="00862883" w:rsidRDefault="006666D4" w:rsidP="00191E0B">
      <w:pPr>
        <w:spacing w:line="334" w:lineRule="exact"/>
        <w:rPr>
          <w:rFonts w:ascii="GHEA Grapalat" w:eastAsia="Times New Roman" w:hAnsi="GHEA Grapalat" w:cs="Times New Roman"/>
          <w:color w:val="auto"/>
          <w:sz w:val="24"/>
          <w:szCs w:val="24"/>
        </w:rPr>
      </w:pPr>
    </w:p>
    <w:p w:rsidR="006666D4" w:rsidRPr="00862883" w:rsidRDefault="00AE2F4B" w:rsidP="007022F8">
      <w:pPr>
        <w:tabs>
          <w:tab w:val="left" w:pos="591"/>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2. Ոչինչ սույն Համաձայնագրում չի պարտադրում Կողմին տրամադրել կամ թույլատրել մուտքը դեպի այն տեղեկատվությունը, որի բացահայտումը կարող է խոչընդոտել օրենսդրության կիրառմանը, կամ արգելված կամ սահմանափակված է նրա օրենքներին և այլ նորմատիվ իրավական ակտերին համապատասխան, կամ այլ կերպ կկարողանար հակասության մեջ մտնել հասարակական շահերի, կամ սահմանափակել (ցանկացած տնտեսվարող սուբյեկտի) առանձին մասնավոր կամ պետական ձեռնարկությունների շահերը։</w:t>
      </w:r>
    </w:p>
    <w:p w:rsidR="006666D4" w:rsidRPr="00862883" w:rsidRDefault="006666D4" w:rsidP="007022F8">
      <w:pPr>
        <w:tabs>
          <w:tab w:val="left" w:pos="591"/>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2</w:t>
      </w:r>
      <w:r w:rsidR="00BA0662" w:rsidRPr="00862883">
        <w:rPr>
          <w:rFonts w:ascii="GHEA Grapalat" w:eastAsia="Times New Roman" w:hAnsi="GHEA Grapalat" w:cs="Times New Roman"/>
          <w:b/>
          <w:bCs/>
          <w:color w:val="auto"/>
          <w:sz w:val="24"/>
          <w:szCs w:val="24"/>
        </w:rPr>
        <w:t>7</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Հավելվածներ</w:t>
      </w:r>
    </w:p>
    <w:p w:rsidR="006666D4" w:rsidRPr="00862883" w:rsidRDefault="006666D4" w:rsidP="00191E0B">
      <w:pPr>
        <w:spacing w:line="367" w:lineRule="exact"/>
        <w:rPr>
          <w:rFonts w:ascii="GHEA Grapalat" w:hAnsi="GHEA Grapalat"/>
          <w:color w:val="auto"/>
          <w:sz w:val="24"/>
          <w:szCs w:val="24"/>
        </w:rPr>
      </w:pPr>
    </w:p>
    <w:p w:rsidR="006666D4" w:rsidRPr="00862883" w:rsidRDefault="00AE2F4B" w:rsidP="007022F8">
      <w:pPr>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Սույն Համաձայնագրի հավելվածները իրենցից ներկայացնում են սույն Համաձայնագրի անբաժանելի մասը։</w:t>
      </w:r>
    </w:p>
    <w:p w:rsidR="006666D4" w:rsidRPr="00862883" w:rsidRDefault="006666D4" w:rsidP="00191E0B">
      <w:pPr>
        <w:spacing w:line="336"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2</w:t>
      </w:r>
      <w:r w:rsidR="00BA0662" w:rsidRPr="00862883">
        <w:rPr>
          <w:rFonts w:ascii="GHEA Grapalat" w:eastAsia="Times New Roman" w:hAnsi="GHEA Grapalat" w:cs="Times New Roman"/>
          <w:b/>
          <w:bCs/>
          <w:color w:val="auto"/>
          <w:sz w:val="24"/>
          <w:szCs w:val="24"/>
        </w:rPr>
        <w:t>8</w:t>
      </w:r>
    </w:p>
    <w:p w:rsidR="006666D4" w:rsidRPr="00862883" w:rsidRDefault="006666D4" w:rsidP="00191E0B">
      <w:pPr>
        <w:spacing w:line="43" w:lineRule="exact"/>
        <w:rPr>
          <w:rFonts w:ascii="GHEA Grapalat" w:hAnsi="GHEA Grapalat"/>
          <w:color w:val="auto"/>
          <w:sz w:val="24"/>
          <w:szCs w:val="24"/>
        </w:rPr>
      </w:pPr>
    </w:p>
    <w:p w:rsidR="006666D4" w:rsidRPr="00862883" w:rsidRDefault="007A4993"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Համատեղ կոմիտե</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7022F8">
      <w:pPr>
        <w:tabs>
          <w:tab w:val="left" w:pos="622"/>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1. Կողմերը սույնով հիմնադրում են յուրաքանչյուր Կողմի ներկայացուցիչների մասնակցությամբ Համատեղ կոմիտե, որը համատեղ գլխավորելու են երկու ներկայացուցիչ, մեկը՝ Եվրասիական տնտեսական միության և նրա անդամ պետությունների կողմից ներկայացված է ի դեմս Եվրասիական տնտեսական հանձնաժողովի Կոլեգիայի անդամի, մյուսը՝ Սերբիայի կառավարության կողմից՝ նախարարի կամ նրա կողմից նշանակված ներկայացուցիչների մակարդակով։ </w:t>
      </w:r>
      <w:r w:rsidRPr="00862883">
        <w:rPr>
          <w:rFonts w:ascii="GHEA Grapalat" w:eastAsia="Times New Roman" w:hAnsi="GHEA Grapalat" w:cs="Times New Roman"/>
          <w:color w:val="auto"/>
          <w:sz w:val="24"/>
          <w:szCs w:val="24"/>
        </w:rPr>
        <w:lastRenderedPageBreak/>
        <w:t>Կողմերը ներկայացվելու են այդ նպատակի համար անհրաժեշտ լիազորություններով օժտված ավագ պաշտոնյաներով։</w:t>
      </w:r>
    </w:p>
    <w:p w:rsidR="006666D4" w:rsidRPr="00862883" w:rsidRDefault="006666D4" w:rsidP="007022F8">
      <w:pPr>
        <w:tabs>
          <w:tab w:val="left" w:pos="622"/>
        </w:tabs>
        <w:spacing w:line="264"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22"/>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2. Կողմերը </w:t>
      </w:r>
      <w:r w:rsidR="00D978D5" w:rsidRPr="00862883">
        <w:rPr>
          <w:rFonts w:ascii="GHEA Grapalat" w:eastAsia="Times New Roman" w:hAnsi="GHEA Grapalat" w:cs="Times New Roman"/>
          <w:color w:val="auto"/>
          <w:sz w:val="24"/>
          <w:szCs w:val="24"/>
        </w:rPr>
        <w:t xml:space="preserve">տեղեկացնում </w:t>
      </w:r>
      <w:r w:rsidRPr="00862883">
        <w:rPr>
          <w:rFonts w:ascii="GHEA Grapalat" w:eastAsia="Times New Roman" w:hAnsi="GHEA Grapalat" w:cs="Times New Roman"/>
          <w:color w:val="auto"/>
          <w:sz w:val="24"/>
          <w:szCs w:val="24"/>
        </w:rPr>
        <w:t>են միմյանց Համատեղ կոմիտեի կազմու</w:t>
      </w:r>
      <w:r w:rsidR="00D978D5" w:rsidRPr="00862883">
        <w:rPr>
          <w:rFonts w:ascii="GHEA Grapalat" w:eastAsia="Times New Roman" w:hAnsi="GHEA Grapalat" w:cs="Times New Roman"/>
          <w:color w:val="auto"/>
          <w:sz w:val="24"/>
          <w:szCs w:val="24"/>
        </w:rPr>
        <w:t>մ իրենց ներկայացուցիչների մասին</w:t>
      </w:r>
      <w:r w:rsidRPr="00862883">
        <w:rPr>
          <w:rFonts w:ascii="GHEA Grapalat" w:eastAsia="Times New Roman" w:hAnsi="GHEA Grapalat" w:cs="Times New Roman"/>
          <w:color w:val="auto"/>
          <w:sz w:val="24"/>
          <w:szCs w:val="24"/>
        </w:rPr>
        <w:t>՝ դրա նիստի անցկացման օրվանից առնվազն երեսուն (30) օրացուցային օր առաջ։</w:t>
      </w:r>
    </w:p>
    <w:p w:rsidR="006666D4" w:rsidRPr="00862883" w:rsidRDefault="006666D4" w:rsidP="007022F8">
      <w:pPr>
        <w:tabs>
          <w:tab w:val="left" w:pos="622"/>
        </w:tabs>
        <w:spacing w:line="264" w:lineRule="auto"/>
        <w:jc w:val="both"/>
        <w:rPr>
          <w:rFonts w:ascii="GHEA Grapalat" w:eastAsia="Times New Roman" w:hAnsi="GHEA Grapalat" w:cs="Times New Roman"/>
          <w:color w:val="auto"/>
          <w:sz w:val="24"/>
          <w:szCs w:val="24"/>
        </w:rPr>
      </w:pPr>
    </w:p>
    <w:p w:rsidR="006666D4" w:rsidRPr="00862883" w:rsidRDefault="006666D4" w:rsidP="00191E0B">
      <w:pPr>
        <w:spacing w:line="6" w:lineRule="exact"/>
        <w:rPr>
          <w:rFonts w:ascii="GHEA Grapalat" w:eastAsia="Times New Roman" w:hAnsi="GHEA Grapalat" w:cs="Times New Roman"/>
          <w:color w:val="auto"/>
          <w:sz w:val="24"/>
          <w:szCs w:val="24"/>
        </w:rPr>
      </w:pPr>
    </w:p>
    <w:p w:rsidR="006666D4" w:rsidRPr="00862883" w:rsidRDefault="00AE2F4B" w:rsidP="007022F8">
      <w:pPr>
        <w:tabs>
          <w:tab w:val="left" w:pos="620"/>
        </w:tabs>
        <w:rPr>
          <w:rFonts w:ascii="GHEA Grapalat" w:hAnsi="GHEA Grapalat"/>
          <w:color w:val="auto"/>
          <w:sz w:val="24"/>
          <w:szCs w:val="24"/>
        </w:rPr>
      </w:pPr>
      <w:r w:rsidRPr="00862883">
        <w:rPr>
          <w:rFonts w:ascii="GHEA Grapalat" w:eastAsia="Times New Roman" w:hAnsi="GHEA Grapalat" w:cs="Times New Roman"/>
          <w:color w:val="auto"/>
          <w:sz w:val="24"/>
          <w:szCs w:val="24"/>
        </w:rPr>
        <w:t>3. Համատեղ կոմիտեի խնդիրները ներառում են՝</w:t>
      </w:r>
    </w:p>
    <w:p w:rsidR="006666D4" w:rsidRPr="00862883" w:rsidRDefault="006666D4" w:rsidP="00191E0B">
      <w:pPr>
        <w:spacing w:line="55" w:lineRule="exact"/>
        <w:rPr>
          <w:rFonts w:ascii="GHEA Grapalat" w:eastAsia="Times New Roman" w:hAnsi="GHEA Grapalat" w:cs="Times New Roman"/>
          <w:color w:val="auto"/>
          <w:sz w:val="24"/>
          <w:szCs w:val="24"/>
        </w:rPr>
      </w:pPr>
    </w:p>
    <w:p w:rsidR="006666D4" w:rsidRPr="00862883" w:rsidRDefault="00AE2F4B" w:rsidP="007022F8">
      <w:pPr>
        <w:tabs>
          <w:tab w:val="left" w:pos="1120"/>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a) սույն Համաձայնագրի կիրառման և գործողության հետ կապված բոլոր հարցերի դիտանցում և ուսումնասիրում.</w:t>
      </w:r>
    </w:p>
    <w:p w:rsidR="006666D4" w:rsidRPr="00862883" w:rsidRDefault="006666D4" w:rsidP="007022F8">
      <w:pPr>
        <w:spacing w:line="26" w:lineRule="exact"/>
        <w:jc w:val="both"/>
        <w:rPr>
          <w:rFonts w:ascii="GHEA Grapalat" w:eastAsia="Times New Roman" w:hAnsi="GHEA Grapalat" w:cs="Times New Roman"/>
          <w:color w:val="auto"/>
          <w:sz w:val="24"/>
          <w:szCs w:val="24"/>
        </w:rPr>
      </w:pPr>
    </w:p>
    <w:p w:rsidR="006666D4" w:rsidRPr="00862883" w:rsidRDefault="00AE2F4B" w:rsidP="007022F8">
      <w:pPr>
        <w:tabs>
          <w:tab w:val="left" w:pos="1120"/>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b) կողմերի միջև առևտրային հարաբերությունների հետագա զարգացման հնարավորությունների ուսումնասիրություն.</w:t>
      </w:r>
    </w:p>
    <w:p w:rsidR="006666D4" w:rsidRPr="00862883" w:rsidRDefault="00AE2F4B" w:rsidP="007022F8">
      <w:pPr>
        <w:tabs>
          <w:tab w:val="left" w:pos="1120"/>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c) սույն Համաձայնագրի ցանկացած փոփոխությունների ուսումնասիրում և ներկայացում Կողմերի քննարկմանը.</w:t>
      </w:r>
    </w:p>
    <w:p w:rsidR="006666D4" w:rsidRPr="00862883" w:rsidRDefault="006666D4" w:rsidP="007022F8">
      <w:pPr>
        <w:spacing w:line="26" w:lineRule="exact"/>
        <w:rPr>
          <w:rFonts w:ascii="GHEA Grapalat" w:eastAsia="Times New Roman" w:hAnsi="GHEA Grapalat" w:cs="Times New Roman"/>
          <w:color w:val="auto"/>
          <w:sz w:val="24"/>
          <w:szCs w:val="24"/>
        </w:rPr>
      </w:pPr>
    </w:p>
    <w:p w:rsidR="006666D4" w:rsidRPr="00862883" w:rsidRDefault="00AE2F4B" w:rsidP="007022F8">
      <w:pPr>
        <w:tabs>
          <w:tab w:val="left" w:pos="1120"/>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d) այլ գործողությունների կատարում, որոնք կապված են սույն Համաձայնագրի շրջանակներում ցանկացած հարցի հետ, որը Կողմերը հանձնել են դրան՝ սույն Համաձայնագրի կիրառման ոլորտի և նպատակների շրջանակներում։</w:t>
      </w:r>
    </w:p>
    <w:p w:rsidR="006666D4" w:rsidRPr="00862883" w:rsidRDefault="006666D4" w:rsidP="007022F8">
      <w:pPr>
        <w:tabs>
          <w:tab w:val="left" w:pos="1120"/>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22"/>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4. Իր գործառույթների կատարման նպատակով, Համատեղ կոմիտեն կարող է հիմնադրել մշտական կամ </w:t>
      </w:r>
      <w:r w:rsidRPr="00862883">
        <w:rPr>
          <w:rFonts w:ascii="GHEA Grapalat" w:eastAsia="Times New Roman" w:hAnsi="GHEA Grapalat" w:cs="Times New Roman"/>
          <w:i/>
          <w:iCs/>
          <w:color w:val="auto"/>
          <w:sz w:val="24"/>
          <w:szCs w:val="24"/>
        </w:rPr>
        <w:t>ad hoc</w:t>
      </w:r>
      <w:r w:rsidRPr="00862883">
        <w:rPr>
          <w:rFonts w:ascii="GHEA Grapalat" w:eastAsia="Times New Roman" w:hAnsi="GHEA Grapalat" w:cs="Times New Roman"/>
          <w:color w:val="auto"/>
          <w:sz w:val="24"/>
          <w:szCs w:val="24"/>
        </w:rPr>
        <w:t xml:space="preserve"> ենթակոմիտեներ կամ աշխատանքային խմբեր և դրանց հանձնարարել կոնկրետ հարցերի հետ կապված խնդիրների լուծումը։</w:t>
      </w:r>
    </w:p>
    <w:p w:rsidR="006666D4" w:rsidRPr="00862883" w:rsidRDefault="006666D4" w:rsidP="00191E0B">
      <w:pPr>
        <w:spacing w:line="335" w:lineRule="exact"/>
        <w:rPr>
          <w:rFonts w:ascii="GHEA Grapalat" w:eastAsia="Times New Roman" w:hAnsi="GHEA Grapalat" w:cs="Times New Roman"/>
          <w:color w:val="auto"/>
          <w:sz w:val="24"/>
          <w:szCs w:val="24"/>
        </w:rPr>
      </w:pPr>
    </w:p>
    <w:p w:rsidR="006666D4" w:rsidRPr="00862883" w:rsidRDefault="00AE2F4B" w:rsidP="007022F8">
      <w:pPr>
        <w:tabs>
          <w:tab w:val="left" w:pos="622"/>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5. Համատեղ կոմիտեի բոլոր որոշումներն ու հանձնարարականներն ընդունվում են Կողմերի համաձայնության հիման վրա։</w:t>
      </w:r>
    </w:p>
    <w:p w:rsidR="006666D4" w:rsidRPr="00862883" w:rsidRDefault="006666D4" w:rsidP="00191E0B">
      <w:pPr>
        <w:spacing w:line="345" w:lineRule="exact"/>
        <w:rPr>
          <w:rFonts w:ascii="GHEA Grapalat" w:eastAsia="Times New Roman" w:hAnsi="GHEA Grapalat" w:cs="Times New Roman"/>
          <w:color w:val="auto"/>
          <w:sz w:val="24"/>
          <w:szCs w:val="24"/>
        </w:rPr>
      </w:pPr>
    </w:p>
    <w:p w:rsidR="006666D4" w:rsidRPr="00862883" w:rsidRDefault="00AE2F4B" w:rsidP="007022F8">
      <w:pPr>
        <w:tabs>
          <w:tab w:val="left" w:pos="622"/>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6. Համատեղ կոմիտեի նիստերը որպես օրենք անցկացվում են առնվազն երկու տարին մեկ անգամ, յուրաքանչյուր Կողմը՝ հերթականությամբ, եթե Կողմերի միջև չլինի այլ պայմանավորվածություն։</w:t>
      </w:r>
    </w:p>
    <w:p w:rsidR="006666D4" w:rsidRPr="00862883" w:rsidRDefault="006666D4" w:rsidP="00191E0B">
      <w:pPr>
        <w:spacing w:line="343" w:lineRule="exact"/>
        <w:rPr>
          <w:rFonts w:ascii="GHEA Grapalat" w:hAnsi="GHEA Grapalat"/>
          <w:color w:val="auto"/>
          <w:sz w:val="24"/>
          <w:szCs w:val="24"/>
        </w:rPr>
      </w:pPr>
    </w:p>
    <w:p w:rsidR="006666D4" w:rsidRPr="00862883" w:rsidRDefault="00AE2F4B" w:rsidP="007022F8">
      <w:pPr>
        <w:spacing w:line="271"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Հատուկ նստաշրջանները նույնպես կարող են անցկացվել ցանկացած Կողմի հարցմամբ։ Այդպիսի նստաշրջանները հնարավորության սահմաններում պետք է անցկացվեն համապատասխան հարցումը ստանալու</w:t>
      </w:r>
      <w:r w:rsidR="00D60A1A" w:rsidRPr="00862883">
        <w:rPr>
          <w:rFonts w:ascii="GHEA Grapalat" w:eastAsia="Times New Roman" w:hAnsi="GHEA Grapalat" w:cs="Times New Roman"/>
          <w:color w:val="auto"/>
          <w:sz w:val="24"/>
          <w:szCs w:val="24"/>
        </w:rPr>
        <w:t xml:space="preserve"> ամսաթվի</w:t>
      </w:r>
      <w:r w:rsidRPr="00862883">
        <w:rPr>
          <w:rFonts w:ascii="GHEA Grapalat" w:eastAsia="Times New Roman" w:hAnsi="GHEA Grapalat" w:cs="Times New Roman"/>
          <w:color w:val="auto"/>
          <w:sz w:val="24"/>
          <w:szCs w:val="24"/>
        </w:rPr>
        <w:t>ց</w:t>
      </w:r>
      <w:r w:rsidR="00D60A1A" w:rsidRPr="00862883">
        <w:rPr>
          <w:rFonts w:ascii="GHEA Grapalat" w:eastAsia="Times New Roman" w:hAnsi="GHEA Grapalat" w:cs="Times New Roman"/>
          <w:color w:val="auto"/>
          <w:sz w:val="24"/>
          <w:szCs w:val="24"/>
        </w:rPr>
        <w:t xml:space="preserve"> </w:t>
      </w:r>
      <w:r w:rsidRPr="00862883">
        <w:rPr>
          <w:rFonts w:ascii="GHEA Grapalat" w:eastAsia="Times New Roman" w:hAnsi="GHEA Grapalat" w:cs="Times New Roman"/>
          <w:color w:val="auto"/>
          <w:sz w:val="24"/>
          <w:szCs w:val="24"/>
        </w:rPr>
        <w:t>հետո երեսուն (30) օրվա ընթացքում հարցումը կատարած Կողմի տարածքում, եթե Կողմերի միջև չլինի այլ պայմանավորվածություն։</w:t>
      </w:r>
    </w:p>
    <w:p w:rsidR="00FA19AB" w:rsidRPr="00862883" w:rsidRDefault="00FA19AB" w:rsidP="007022F8">
      <w:pPr>
        <w:spacing w:line="271" w:lineRule="auto"/>
        <w:jc w:val="both"/>
        <w:rPr>
          <w:rFonts w:ascii="GHEA Grapalat" w:hAnsi="GHEA Grapalat"/>
          <w:color w:val="auto"/>
          <w:sz w:val="24"/>
          <w:szCs w:val="24"/>
        </w:rPr>
      </w:pPr>
    </w:p>
    <w:p w:rsidR="006666D4" w:rsidRPr="00862883" w:rsidRDefault="00AE2F4B" w:rsidP="007022F8">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Կողմերը պարտավորվում են համաձայնեցնել Համատեղ կոմիտեի աշխատանքի կանոնակարգը և հաստատել այն Համատեղ կոմիտեի առաջին նիստին։</w:t>
      </w:r>
    </w:p>
    <w:p w:rsidR="006666D4" w:rsidRPr="00862883" w:rsidRDefault="006666D4" w:rsidP="007022F8">
      <w:pPr>
        <w:spacing w:line="264" w:lineRule="auto"/>
        <w:jc w:val="both"/>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 xml:space="preserve">Հոդված </w:t>
      </w:r>
      <w:r w:rsidR="00BA0662" w:rsidRPr="00862883">
        <w:rPr>
          <w:rFonts w:ascii="GHEA Grapalat" w:eastAsia="Times New Roman" w:hAnsi="GHEA Grapalat" w:cs="Times New Roman"/>
          <w:b/>
          <w:bCs/>
          <w:color w:val="auto"/>
          <w:sz w:val="24"/>
          <w:szCs w:val="24"/>
        </w:rPr>
        <w:t>29</w:t>
      </w:r>
    </w:p>
    <w:p w:rsidR="006666D4" w:rsidRPr="00862883" w:rsidRDefault="006666D4" w:rsidP="00191E0B">
      <w:pPr>
        <w:spacing w:line="43"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lastRenderedPageBreak/>
        <w:t>Կոնտակտային կետեր</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7022F8">
      <w:pPr>
        <w:tabs>
          <w:tab w:val="left" w:pos="632"/>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1. Սույն Համաձայնագրի արդյունավետ իմպլեմենտացիայի ապահովման և Կողմերի միջև սույն Համաձայնագրի շրջանակներում ցանկացած հարցով  հաղորդակցության պարզեցման նպատակով,  յուրաքանչյուր Կողմը </w:t>
      </w:r>
      <w:r w:rsidR="00AC6D2B" w:rsidRPr="00862883">
        <w:rPr>
          <w:rFonts w:ascii="GHEA Grapalat" w:eastAsia="Times New Roman" w:hAnsi="GHEA Grapalat" w:cs="Times New Roman"/>
          <w:color w:val="auto"/>
          <w:sz w:val="24"/>
          <w:szCs w:val="24"/>
        </w:rPr>
        <w:t>նշանակում</w:t>
      </w:r>
      <w:r w:rsidRPr="00862883">
        <w:rPr>
          <w:rFonts w:ascii="GHEA Grapalat" w:eastAsia="Times New Roman" w:hAnsi="GHEA Grapalat" w:cs="Times New Roman"/>
          <w:color w:val="auto"/>
          <w:sz w:val="24"/>
          <w:szCs w:val="24"/>
        </w:rPr>
        <w:t xml:space="preserve"> է սույն Համաձայնագիրը ուժի մեջ մտնելու պահից մեկ (1) ամսվա ընթացքում կոնտակտային կետ կամ կոնտակտային կետեր և դրանց մասին հայտն</w:t>
      </w:r>
      <w:r w:rsidR="00AC6D2B" w:rsidRPr="00862883">
        <w:rPr>
          <w:rFonts w:ascii="GHEA Grapalat" w:eastAsia="Times New Roman" w:hAnsi="GHEA Grapalat" w:cs="Times New Roman"/>
          <w:color w:val="auto"/>
          <w:sz w:val="24"/>
          <w:szCs w:val="24"/>
        </w:rPr>
        <w:t>ում է</w:t>
      </w:r>
      <w:r w:rsidRPr="00862883">
        <w:rPr>
          <w:rFonts w:ascii="GHEA Grapalat" w:eastAsia="Times New Roman" w:hAnsi="GHEA Grapalat" w:cs="Times New Roman"/>
          <w:color w:val="auto"/>
          <w:sz w:val="24"/>
          <w:szCs w:val="24"/>
        </w:rPr>
        <w:t xml:space="preserve"> մյուս Կողմին։ Կողմերը անհապաղ ծանուց</w:t>
      </w:r>
      <w:r w:rsidR="0027200C" w:rsidRPr="00862883">
        <w:rPr>
          <w:rFonts w:ascii="GHEA Grapalat" w:eastAsia="Times New Roman" w:hAnsi="GHEA Grapalat" w:cs="Times New Roman"/>
          <w:color w:val="auto"/>
          <w:sz w:val="24"/>
          <w:szCs w:val="24"/>
        </w:rPr>
        <w:t>ում են</w:t>
      </w:r>
      <w:r w:rsidRPr="00862883">
        <w:rPr>
          <w:rFonts w:ascii="GHEA Grapalat" w:eastAsia="Times New Roman" w:hAnsi="GHEA Grapalat" w:cs="Times New Roman"/>
          <w:color w:val="auto"/>
          <w:sz w:val="24"/>
          <w:szCs w:val="24"/>
        </w:rPr>
        <w:t xml:space="preserve"> միմյանց՝ իրենց կոնտակտային կետերի մասին տեղեկություններին վերաբերող ցանկացած փոփոխությունների մասին։</w:t>
      </w:r>
    </w:p>
    <w:p w:rsidR="006666D4" w:rsidRPr="00862883" w:rsidRDefault="006666D4" w:rsidP="007022F8">
      <w:pPr>
        <w:tabs>
          <w:tab w:val="left" w:pos="632"/>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20"/>
        </w:tabs>
        <w:rPr>
          <w:rFonts w:ascii="GHEA Grapalat" w:hAnsi="GHEA Grapalat"/>
          <w:color w:val="auto"/>
          <w:sz w:val="24"/>
          <w:szCs w:val="24"/>
        </w:rPr>
      </w:pPr>
      <w:r w:rsidRPr="00862883">
        <w:rPr>
          <w:rFonts w:ascii="GHEA Grapalat" w:eastAsia="Times New Roman" w:hAnsi="GHEA Grapalat" w:cs="Times New Roman"/>
          <w:color w:val="auto"/>
          <w:sz w:val="24"/>
          <w:szCs w:val="24"/>
        </w:rPr>
        <w:t>2. Յուրաքանչյուր Կողմի կոնտակտային կետի գործառույթներն են՝</w:t>
      </w:r>
    </w:p>
    <w:p w:rsidR="006666D4" w:rsidRPr="00862883" w:rsidRDefault="00AE2F4B" w:rsidP="007022F8">
      <w:pPr>
        <w:tabs>
          <w:tab w:val="left" w:pos="1120"/>
        </w:tabs>
        <w:rPr>
          <w:rFonts w:ascii="GHEA Grapalat" w:hAnsi="GHEA Grapalat"/>
          <w:color w:val="auto"/>
          <w:sz w:val="24"/>
          <w:szCs w:val="24"/>
        </w:rPr>
      </w:pPr>
      <w:r w:rsidRPr="00862883">
        <w:rPr>
          <w:rFonts w:ascii="GHEA Grapalat" w:eastAsia="Times New Roman" w:hAnsi="GHEA Grapalat" w:cs="Times New Roman"/>
          <w:color w:val="auto"/>
          <w:sz w:val="24"/>
          <w:szCs w:val="24"/>
        </w:rPr>
        <w:t>a) մյուս Կողմից հարցերի կամ հարցումների ստացումը.</w:t>
      </w:r>
    </w:p>
    <w:p w:rsidR="006666D4" w:rsidRPr="00862883" w:rsidRDefault="006666D4" w:rsidP="00191E0B">
      <w:pPr>
        <w:spacing w:line="53" w:lineRule="exact"/>
        <w:rPr>
          <w:rFonts w:ascii="GHEA Grapalat" w:eastAsia="Times New Roman" w:hAnsi="GHEA Grapalat" w:cs="Times New Roman"/>
          <w:color w:val="auto"/>
          <w:sz w:val="24"/>
          <w:szCs w:val="24"/>
        </w:rPr>
      </w:pPr>
    </w:p>
    <w:p w:rsidR="006666D4" w:rsidRPr="00862883" w:rsidRDefault="00AE2F4B" w:rsidP="007022F8">
      <w:pPr>
        <w:tabs>
          <w:tab w:val="left" w:pos="1120"/>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b) սույն կետի ենթակետում նշված հարցերին կամ հարցումներին պատասխանելը՝ որտեղ որ դա հնարավոր է, համագործակցելով Կողմի մյուս իրավասու մարմինների հետ։</w:t>
      </w:r>
    </w:p>
    <w:p w:rsidR="006666D4" w:rsidRPr="00862883" w:rsidRDefault="006666D4" w:rsidP="00191E0B">
      <w:pPr>
        <w:spacing w:line="334" w:lineRule="exact"/>
        <w:rPr>
          <w:rFonts w:ascii="GHEA Grapalat" w:eastAsia="Times New Roman" w:hAnsi="GHEA Grapalat" w:cs="Times New Roman"/>
          <w:color w:val="auto"/>
          <w:sz w:val="24"/>
          <w:szCs w:val="24"/>
        </w:rPr>
      </w:pPr>
    </w:p>
    <w:p w:rsidR="006666D4" w:rsidRPr="00862883" w:rsidRDefault="00AE2F4B" w:rsidP="007022F8">
      <w:pPr>
        <w:tabs>
          <w:tab w:val="left" w:pos="618"/>
        </w:tabs>
        <w:spacing w:line="271"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3. Սույն հոդվածի 1-ին և 2-րդ կետերը չպետք է բացառեն կամ սահմանափակեն Կողմի բիզնեսի ներկայացուցիչների ցանկացած անմիջական շփումների հաստատումը  մյուս Կողմի իրավասու մարմինների ներկայացուցիչների հետ։</w:t>
      </w:r>
    </w:p>
    <w:p w:rsidR="0079513B" w:rsidRPr="00862883" w:rsidRDefault="0079513B" w:rsidP="007022F8">
      <w:pPr>
        <w:tabs>
          <w:tab w:val="left" w:pos="618"/>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18"/>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4</w:t>
      </w:r>
      <w:r w:rsidR="0079513B" w:rsidRPr="00862883">
        <w:rPr>
          <w:rFonts w:ascii="GHEA Grapalat" w:eastAsia="Times New Roman" w:hAnsi="GHEA Grapalat" w:cs="Times New Roman"/>
          <w:color w:val="auto"/>
          <w:sz w:val="24"/>
          <w:szCs w:val="24"/>
        </w:rPr>
        <w:t>.</w:t>
      </w:r>
      <w:r w:rsidRPr="00862883">
        <w:rPr>
          <w:rFonts w:ascii="GHEA Grapalat" w:eastAsia="Times New Roman" w:hAnsi="GHEA Grapalat" w:cs="Times New Roman"/>
          <w:color w:val="auto"/>
          <w:sz w:val="24"/>
          <w:szCs w:val="24"/>
        </w:rPr>
        <w:t xml:space="preserve"> Կողմի հարցմամբ, մյուս Կողմի կոնտակտային կետը կամ կոնտակտային կետերը </w:t>
      </w:r>
      <w:r w:rsidR="00AA7E33" w:rsidRPr="00862883">
        <w:rPr>
          <w:rFonts w:ascii="GHEA Grapalat" w:eastAsia="Times New Roman" w:hAnsi="GHEA Grapalat" w:cs="Times New Roman"/>
          <w:color w:val="auto"/>
          <w:sz w:val="24"/>
          <w:szCs w:val="24"/>
        </w:rPr>
        <w:t>նշանակում է</w:t>
      </w:r>
      <w:r w:rsidRPr="00862883">
        <w:rPr>
          <w:rFonts w:ascii="GHEA Grapalat" w:eastAsia="Times New Roman" w:hAnsi="GHEA Grapalat" w:cs="Times New Roman"/>
          <w:color w:val="auto"/>
          <w:sz w:val="24"/>
          <w:szCs w:val="24"/>
        </w:rPr>
        <w:t xml:space="preserve"> համապատասխան մարմին կամ պաշտոնատար անձ, որը պատասխանատու է այնպիսի հարց</w:t>
      </w:r>
      <w:r w:rsidR="00AA7E33" w:rsidRPr="00862883">
        <w:rPr>
          <w:rFonts w:ascii="GHEA Grapalat" w:eastAsia="Times New Roman" w:hAnsi="GHEA Grapalat" w:cs="Times New Roman"/>
          <w:color w:val="auto"/>
          <w:sz w:val="24"/>
          <w:szCs w:val="24"/>
        </w:rPr>
        <w:t>ի</w:t>
      </w:r>
      <w:r w:rsidRPr="00862883">
        <w:rPr>
          <w:rFonts w:ascii="GHEA Grapalat" w:eastAsia="Times New Roman" w:hAnsi="GHEA Grapalat" w:cs="Times New Roman"/>
          <w:color w:val="auto"/>
          <w:sz w:val="24"/>
          <w:szCs w:val="24"/>
        </w:rPr>
        <w:t xml:space="preserve"> համար, որ</w:t>
      </w:r>
      <w:r w:rsidR="00AA7E33" w:rsidRPr="00862883">
        <w:rPr>
          <w:rFonts w:ascii="GHEA Grapalat" w:eastAsia="Times New Roman" w:hAnsi="GHEA Grapalat" w:cs="Times New Roman"/>
          <w:color w:val="auto"/>
          <w:sz w:val="24"/>
          <w:szCs w:val="24"/>
        </w:rPr>
        <w:t>ը</w:t>
      </w:r>
      <w:r w:rsidRPr="00862883">
        <w:rPr>
          <w:rFonts w:ascii="GHEA Grapalat" w:eastAsia="Times New Roman" w:hAnsi="GHEA Grapalat" w:cs="Times New Roman"/>
          <w:color w:val="auto"/>
          <w:sz w:val="24"/>
          <w:szCs w:val="24"/>
        </w:rPr>
        <w:t xml:space="preserve"> կարող </w:t>
      </w:r>
      <w:r w:rsidR="00AA7E33" w:rsidRPr="00862883">
        <w:rPr>
          <w:rFonts w:ascii="GHEA Grapalat" w:eastAsia="Times New Roman" w:hAnsi="GHEA Grapalat" w:cs="Times New Roman"/>
          <w:color w:val="auto"/>
          <w:sz w:val="24"/>
          <w:szCs w:val="24"/>
        </w:rPr>
        <w:t>է</w:t>
      </w:r>
      <w:r w:rsidRPr="00862883">
        <w:rPr>
          <w:rFonts w:ascii="GHEA Grapalat" w:eastAsia="Times New Roman" w:hAnsi="GHEA Grapalat" w:cs="Times New Roman"/>
          <w:color w:val="auto"/>
          <w:sz w:val="24"/>
          <w:szCs w:val="24"/>
        </w:rPr>
        <w:t xml:space="preserve"> ազդեցություն ունենալ Կողմերի </w:t>
      </w:r>
      <w:proofErr w:type="spellStart"/>
      <w:r w:rsidRPr="00862883">
        <w:rPr>
          <w:rFonts w:ascii="GHEA Grapalat" w:eastAsia="Times New Roman" w:hAnsi="GHEA Grapalat" w:cs="Times New Roman"/>
          <w:color w:val="auto"/>
          <w:sz w:val="24"/>
          <w:szCs w:val="24"/>
        </w:rPr>
        <w:t>միջև</w:t>
      </w:r>
      <w:proofErr w:type="spellEnd"/>
      <w:r w:rsidRPr="00862883">
        <w:rPr>
          <w:rFonts w:ascii="GHEA Grapalat" w:eastAsia="Times New Roman" w:hAnsi="GHEA Grapalat" w:cs="Times New Roman"/>
          <w:color w:val="auto"/>
          <w:sz w:val="24"/>
          <w:szCs w:val="24"/>
        </w:rPr>
        <w:t xml:space="preserve"> </w:t>
      </w:r>
      <w:proofErr w:type="spellStart"/>
      <w:r w:rsidRPr="00862883">
        <w:rPr>
          <w:rFonts w:ascii="GHEA Grapalat" w:eastAsia="Times New Roman" w:hAnsi="GHEA Grapalat" w:cs="Times New Roman"/>
          <w:color w:val="auto"/>
          <w:sz w:val="24"/>
          <w:szCs w:val="24"/>
        </w:rPr>
        <w:t>առևտրի</w:t>
      </w:r>
      <w:proofErr w:type="spellEnd"/>
      <w:r w:rsidRPr="00862883">
        <w:rPr>
          <w:rFonts w:ascii="GHEA Grapalat" w:eastAsia="Times New Roman" w:hAnsi="GHEA Grapalat" w:cs="Times New Roman"/>
          <w:color w:val="auto"/>
          <w:sz w:val="24"/>
          <w:szCs w:val="24"/>
        </w:rPr>
        <w:t xml:space="preserve"> վրա</w:t>
      </w:r>
      <w:r w:rsidR="00AA7E33" w:rsidRPr="00862883">
        <w:rPr>
          <w:rFonts w:ascii="GHEA Grapalat" w:eastAsia="Times New Roman" w:hAnsi="GHEA Grapalat" w:cs="Times New Roman"/>
          <w:color w:val="auto"/>
          <w:sz w:val="24"/>
          <w:szCs w:val="24"/>
        </w:rPr>
        <w:t>,</w:t>
      </w:r>
      <w:r w:rsidRPr="00862883">
        <w:rPr>
          <w:rFonts w:ascii="GHEA Grapalat" w:eastAsia="Times New Roman" w:hAnsi="GHEA Grapalat" w:cs="Times New Roman"/>
          <w:color w:val="auto"/>
          <w:sz w:val="24"/>
          <w:szCs w:val="24"/>
        </w:rPr>
        <w:t xml:space="preserve"> և անհրաժեշտ աջակցություն</w:t>
      </w:r>
      <w:r w:rsidR="00AA7E33" w:rsidRPr="00862883">
        <w:rPr>
          <w:rFonts w:ascii="GHEA Grapalat" w:eastAsia="Times New Roman" w:hAnsi="GHEA Grapalat" w:cs="Times New Roman"/>
          <w:color w:val="auto"/>
          <w:sz w:val="24"/>
          <w:szCs w:val="24"/>
        </w:rPr>
        <w:t xml:space="preserve"> </w:t>
      </w:r>
      <w:r w:rsidR="004966EF" w:rsidRPr="00862883">
        <w:rPr>
          <w:rFonts w:ascii="GHEA Grapalat" w:eastAsia="Times New Roman" w:hAnsi="GHEA Grapalat" w:cs="Times New Roman"/>
          <w:color w:val="auto"/>
          <w:sz w:val="24"/>
          <w:szCs w:val="24"/>
        </w:rPr>
        <w:t xml:space="preserve">է ցուցաբերում </w:t>
      </w:r>
      <w:r w:rsidRPr="00862883">
        <w:rPr>
          <w:rFonts w:ascii="GHEA Grapalat" w:eastAsia="Times New Roman" w:hAnsi="GHEA Grapalat" w:cs="Times New Roman"/>
          <w:color w:val="auto"/>
          <w:sz w:val="24"/>
          <w:szCs w:val="24"/>
        </w:rPr>
        <w:t xml:space="preserve">համապատասխան </w:t>
      </w:r>
      <w:proofErr w:type="spellStart"/>
      <w:r w:rsidRPr="00862883">
        <w:rPr>
          <w:rFonts w:ascii="GHEA Grapalat" w:eastAsia="Times New Roman" w:hAnsi="GHEA Grapalat" w:cs="Times New Roman"/>
          <w:color w:val="auto"/>
          <w:sz w:val="24"/>
          <w:szCs w:val="24"/>
        </w:rPr>
        <w:t>հաղորդակցումը</w:t>
      </w:r>
      <w:proofErr w:type="spellEnd"/>
      <w:r w:rsidRPr="00862883">
        <w:rPr>
          <w:rFonts w:ascii="GHEA Grapalat" w:eastAsia="Times New Roman" w:hAnsi="GHEA Grapalat" w:cs="Times New Roman"/>
          <w:color w:val="auto"/>
          <w:sz w:val="24"/>
          <w:szCs w:val="24"/>
        </w:rPr>
        <w:t xml:space="preserve"> պարզեցնելու մեջ։</w:t>
      </w:r>
    </w:p>
    <w:p w:rsidR="006666D4" w:rsidRPr="00862883" w:rsidRDefault="006666D4" w:rsidP="007022F8">
      <w:pPr>
        <w:jc w:val="center"/>
        <w:rPr>
          <w:rFonts w:ascii="GHEA Grapalat" w:eastAsia="Times New Roman" w:hAnsi="GHEA Grapalat" w:cs="Times New Roman"/>
          <w:b/>
          <w:bCs/>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3</w:t>
      </w:r>
      <w:r w:rsidR="00BA0662" w:rsidRPr="00862883">
        <w:rPr>
          <w:rFonts w:ascii="GHEA Grapalat" w:eastAsia="Times New Roman" w:hAnsi="GHEA Grapalat" w:cs="Times New Roman"/>
          <w:b/>
          <w:bCs/>
          <w:color w:val="auto"/>
          <w:sz w:val="24"/>
          <w:szCs w:val="24"/>
        </w:rPr>
        <w:t>0</w:t>
      </w:r>
    </w:p>
    <w:p w:rsidR="006666D4" w:rsidRPr="00862883" w:rsidRDefault="006666D4" w:rsidP="00191E0B">
      <w:pPr>
        <w:spacing w:line="43" w:lineRule="exact"/>
        <w:rPr>
          <w:rFonts w:ascii="GHEA Grapalat" w:hAnsi="GHEA Grapalat"/>
          <w:color w:val="auto"/>
          <w:sz w:val="24"/>
          <w:szCs w:val="24"/>
        </w:rPr>
      </w:pPr>
    </w:p>
    <w:p w:rsidR="006666D4" w:rsidRPr="00862883" w:rsidRDefault="003D51B1"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Գործողության</w:t>
      </w:r>
      <w:r w:rsidR="00AE2F4B" w:rsidRPr="00862883">
        <w:rPr>
          <w:rFonts w:ascii="GHEA Grapalat" w:eastAsia="Times New Roman" w:hAnsi="GHEA Grapalat" w:cs="Times New Roman"/>
          <w:b/>
          <w:bCs/>
          <w:color w:val="auto"/>
          <w:sz w:val="24"/>
          <w:szCs w:val="24"/>
        </w:rPr>
        <w:t>, ելքի և գո</w:t>
      </w:r>
      <w:r w:rsidR="0007436C" w:rsidRPr="00862883">
        <w:rPr>
          <w:rFonts w:ascii="GHEA Grapalat" w:eastAsia="Times New Roman" w:hAnsi="GHEA Grapalat" w:cs="Times New Roman"/>
          <w:b/>
          <w:bCs/>
          <w:color w:val="auto"/>
          <w:sz w:val="24"/>
          <w:szCs w:val="24"/>
        </w:rPr>
        <w:t>րծողության դադարեցման պայմաններ</w:t>
      </w:r>
    </w:p>
    <w:p w:rsidR="006666D4" w:rsidRPr="00862883" w:rsidRDefault="006666D4" w:rsidP="007022F8">
      <w:pPr>
        <w:jc w:val="center"/>
        <w:rPr>
          <w:rFonts w:ascii="GHEA Grapalat" w:eastAsia="Times New Roman" w:hAnsi="GHEA Grapalat" w:cs="Times New Roman"/>
          <w:b/>
          <w:bCs/>
          <w:color w:val="auto"/>
          <w:sz w:val="24"/>
          <w:szCs w:val="24"/>
        </w:rPr>
      </w:pPr>
    </w:p>
    <w:p w:rsidR="006666D4" w:rsidRPr="00862883" w:rsidRDefault="00AE2F4B" w:rsidP="007022F8">
      <w:pPr>
        <w:tabs>
          <w:tab w:val="left" w:pos="620"/>
        </w:tabs>
        <w:rPr>
          <w:rFonts w:ascii="GHEA Grapalat" w:hAnsi="GHEA Grapalat"/>
          <w:color w:val="auto"/>
          <w:sz w:val="24"/>
          <w:szCs w:val="24"/>
        </w:rPr>
      </w:pPr>
      <w:r w:rsidRPr="00862883">
        <w:rPr>
          <w:rFonts w:ascii="GHEA Grapalat" w:eastAsia="Times New Roman" w:hAnsi="GHEA Grapalat" w:cs="Times New Roman"/>
          <w:color w:val="auto"/>
          <w:sz w:val="24"/>
          <w:szCs w:val="24"/>
        </w:rPr>
        <w:t>1. Սույն Համաձայնագիրը կնքվել է անորոշ ժամկետով։</w:t>
      </w:r>
    </w:p>
    <w:p w:rsidR="006666D4" w:rsidRPr="00862883" w:rsidRDefault="006666D4" w:rsidP="00191E0B">
      <w:pPr>
        <w:spacing w:line="372" w:lineRule="exact"/>
        <w:rPr>
          <w:rFonts w:ascii="GHEA Grapalat" w:eastAsia="Times New Roman" w:hAnsi="GHEA Grapalat" w:cs="Times New Roman"/>
          <w:color w:val="auto"/>
          <w:sz w:val="24"/>
          <w:szCs w:val="24"/>
        </w:rPr>
      </w:pPr>
    </w:p>
    <w:p w:rsidR="006666D4" w:rsidRPr="00862883" w:rsidRDefault="00AE2F4B" w:rsidP="007022F8">
      <w:pPr>
        <w:tabs>
          <w:tab w:val="left" w:pos="618"/>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2. Կողմերից յուրաքանչյուրն իրավունք ունի </w:t>
      </w:r>
      <w:r w:rsidR="0007436C" w:rsidRPr="00862883">
        <w:rPr>
          <w:rFonts w:ascii="GHEA Grapalat" w:eastAsia="Times New Roman" w:hAnsi="GHEA Grapalat" w:cs="Times New Roman"/>
          <w:color w:val="auto"/>
          <w:sz w:val="24"/>
          <w:szCs w:val="24"/>
        </w:rPr>
        <w:t>դադարեցնել սույն Համաձայնագ</w:t>
      </w:r>
      <w:r w:rsidRPr="00862883">
        <w:rPr>
          <w:rFonts w:ascii="GHEA Grapalat" w:eastAsia="Times New Roman" w:hAnsi="GHEA Grapalat" w:cs="Times New Roman"/>
          <w:color w:val="auto"/>
          <w:sz w:val="24"/>
          <w:szCs w:val="24"/>
        </w:rPr>
        <w:t>ր</w:t>
      </w:r>
      <w:r w:rsidR="0007436C" w:rsidRPr="00862883">
        <w:rPr>
          <w:rFonts w:ascii="GHEA Grapalat" w:eastAsia="Times New Roman" w:hAnsi="GHEA Grapalat" w:cs="Times New Roman"/>
          <w:color w:val="auto"/>
          <w:sz w:val="24"/>
          <w:szCs w:val="24"/>
        </w:rPr>
        <w:t xml:space="preserve">ի </w:t>
      </w:r>
      <w:r w:rsidR="004F0202" w:rsidRPr="00862883">
        <w:rPr>
          <w:rFonts w:ascii="GHEA Grapalat" w:eastAsia="Times New Roman" w:hAnsi="GHEA Grapalat" w:cs="Times New Roman"/>
          <w:color w:val="auto"/>
          <w:sz w:val="24"/>
          <w:szCs w:val="24"/>
        </w:rPr>
        <w:t>գործողությունը</w:t>
      </w:r>
      <w:r w:rsidRPr="00862883">
        <w:rPr>
          <w:rFonts w:ascii="GHEA Grapalat" w:eastAsia="Times New Roman" w:hAnsi="GHEA Grapalat" w:cs="Times New Roman"/>
          <w:color w:val="auto"/>
          <w:sz w:val="24"/>
          <w:szCs w:val="24"/>
        </w:rPr>
        <w:t>՝ սույն Համաձայնագ</w:t>
      </w:r>
      <w:r w:rsidR="003D51B1" w:rsidRPr="00862883">
        <w:rPr>
          <w:rFonts w:ascii="GHEA Grapalat" w:eastAsia="Times New Roman" w:hAnsi="GHEA Grapalat" w:cs="Times New Roman"/>
          <w:color w:val="auto"/>
          <w:sz w:val="24"/>
          <w:szCs w:val="24"/>
        </w:rPr>
        <w:t>իրը</w:t>
      </w:r>
      <w:r w:rsidRPr="00862883">
        <w:rPr>
          <w:rFonts w:ascii="GHEA Grapalat" w:eastAsia="Times New Roman" w:hAnsi="GHEA Grapalat" w:cs="Times New Roman"/>
          <w:color w:val="auto"/>
          <w:sz w:val="24"/>
          <w:szCs w:val="24"/>
        </w:rPr>
        <w:t xml:space="preserve"> լուծ</w:t>
      </w:r>
      <w:r w:rsidR="0007436C" w:rsidRPr="00862883">
        <w:rPr>
          <w:rFonts w:ascii="GHEA Grapalat" w:eastAsia="Times New Roman" w:hAnsi="GHEA Grapalat" w:cs="Times New Roman"/>
          <w:color w:val="auto"/>
          <w:sz w:val="24"/>
          <w:szCs w:val="24"/>
        </w:rPr>
        <w:t xml:space="preserve">ելու մտադրության </w:t>
      </w:r>
      <w:r w:rsidRPr="00862883">
        <w:rPr>
          <w:rFonts w:ascii="GHEA Grapalat" w:eastAsia="Times New Roman" w:hAnsi="GHEA Grapalat" w:cs="Times New Roman"/>
          <w:color w:val="auto"/>
          <w:sz w:val="24"/>
          <w:szCs w:val="24"/>
        </w:rPr>
        <w:t>մասին մյուս Կողմին ծանուցելու միջոցով։ Սույն Համաձայնագ</w:t>
      </w:r>
      <w:r w:rsidR="0007436C" w:rsidRPr="00862883">
        <w:rPr>
          <w:rFonts w:ascii="GHEA Grapalat" w:eastAsia="Times New Roman" w:hAnsi="GHEA Grapalat" w:cs="Times New Roman"/>
          <w:color w:val="auto"/>
          <w:sz w:val="24"/>
          <w:szCs w:val="24"/>
        </w:rPr>
        <w:t xml:space="preserve">իրը դադարեցնում է իր </w:t>
      </w:r>
      <w:r w:rsidR="004F0202" w:rsidRPr="00862883">
        <w:rPr>
          <w:rFonts w:ascii="GHEA Grapalat" w:eastAsia="Times New Roman" w:hAnsi="GHEA Grapalat" w:cs="Times New Roman"/>
          <w:color w:val="auto"/>
          <w:sz w:val="24"/>
          <w:szCs w:val="24"/>
        </w:rPr>
        <w:t>գործողությունը</w:t>
      </w:r>
      <w:r w:rsidRPr="00862883">
        <w:rPr>
          <w:rFonts w:ascii="GHEA Grapalat" w:eastAsia="Times New Roman" w:hAnsi="GHEA Grapalat" w:cs="Times New Roman"/>
          <w:color w:val="auto"/>
          <w:sz w:val="24"/>
          <w:szCs w:val="24"/>
        </w:rPr>
        <w:t xml:space="preserve"> այն ամսվանից հետո յոթերորդ ամսվա առաջին օրը, երբ մյուս Կողմը ստացել է համապատասխան ծանուցումը։</w:t>
      </w:r>
    </w:p>
    <w:p w:rsidR="006666D4" w:rsidRPr="00862883" w:rsidRDefault="006666D4" w:rsidP="007022F8">
      <w:pPr>
        <w:tabs>
          <w:tab w:val="left" w:pos="618"/>
        </w:tabs>
        <w:spacing w:line="271"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18"/>
        </w:tabs>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3. Սույն Համաձայնագիրը դադարեցնում է իր գործողությունը ԵԱՏՄ մասին պայմանագրից դուրս եկող ցանկացած ԵԱՏՄ անդամ պետության համար։ ԵԱՏՄ մասին պայմանագրից դուրս եկող ցանկացած ԵԱՏՄ անդամ պետություն </w:t>
      </w:r>
      <w:proofErr w:type="spellStart"/>
      <w:r w:rsidRPr="00862883">
        <w:rPr>
          <w:rFonts w:ascii="GHEA Grapalat" w:eastAsia="Times New Roman" w:hAnsi="GHEA Grapalat" w:cs="Times New Roman"/>
          <w:i/>
          <w:iCs/>
          <w:color w:val="auto"/>
          <w:sz w:val="24"/>
          <w:szCs w:val="24"/>
        </w:rPr>
        <w:t>ipso</w:t>
      </w:r>
      <w:proofErr w:type="spellEnd"/>
      <w:r w:rsidRPr="00862883">
        <w:rPr>
          <w:rFonts w:ascii="GHEA Grapalat" w:eastAsia="Times New Roman" w:hAnsi="GHEA Grapalat" w:cs="Times New Roman"/>
          <w:i/>
          <w:iCs/>
          <w:color w:val="auto"/>
          <w:sz w:val="24"/>
          <w:szCs w:val="24"/>
        </w:rPr>
        <w:t xml:space="preserve"> </w:t>
      </w:r>
      <w:proofErr w:type="spellStart"/>
      <w:r w:rsidRPr="00862883">
        <w:rPr>
          <w:rFonts w:ascii="GHEA Grapalat" w:eastAsia="Times New Roman" w:hAnsi="GHEA Grapalat" w:cs="Times New Roman"/>
          <w:i/>
          <w:iCs/>
          <w:color w:val="auto"/>
          <w:sz w:val="24"/>
          <w:szCs w:val="24"/>
        </w:rPr>
        <w:t>facto</w:t>
      </w:r>
      <w:proofErr w:type="spellEnd"/>
      <w:r w:rsidRPr="00862883">
        <w:rPr>
          <w:rFonts w:ascii="GHEA Grapalat" w:eastAsia="Times New Roman" w:hAnsi="GHEA Grapalat" w:cs="Times New Roman"/>
          <w:color w:val="auto"/>
          <w:sz w:val="24"/>
          <w:szCs w:val="24"/>
        </w:rPr>
        <w:t xml:space="preserve"> </w:t>
      </w:r>
      <w:r w:rsidR="004F0202" w:rsidRPr="00862883">
        <w:rPr>
          <w:rFonts w:ascii="GHEA Grapalat" w:eastAsia="Times New Roman" w:hAnsi="GHEA Grapalat" w:cs="Times New Roman"/>
          <w:color w:val="auto"/>
          <w:sz w:val="24"/>
          <w:szCs w:val="24"/>
        </w:rPr>
        <w:lastRenderedPageBreak/>
        <w:t>դադարում է</w:t>
      </w:r>
      <w:r w:rsidRPr="00862883">
        <w:rPr>
          <w:rFonts w:ascii="GHEA Grapalat" w:eastAsia="Times New Roman" w:hAnsi="GHEA Grapalat" w:cs="Times New Roman"/>
          <w:color w:val="auto"/>
          <w:sz w:val="24"/>
          <w:szCs w:val="24"/>
        </w:rPr>
        <w:t xml:space="preserve"> սույն Համաձայնագրի կողմ</w:t>
      </w:r>
      <w:r w:rsidR="004F0202" w:rsidRPr="00862883">
        <w:rPr>
          <w:rFonts w:ascii="GHEA Grapalat" w:eastAsia="Times New Roman" w:hAnsi="GHEA Grapalat" w:cs="Times New Roman"/>
          <w:color w:val="auto"/>
          <w:sz w:val="24"/>
          <w:szCs w:val="24"/>
        </w:rPr>
        <w:t xml:space="preserve"> լինել</w:t>
      </w:r>
      <w:r w:rsidRPr="00862883">
        <w:rPr>
          <w:rFonts w:ascii="GHEA Grapalat" w:eastAsia="Times New Roman" w:hAnsi="GHEA Grapalat" w:cs="Times New Roman"/>
          <w:color w:val="auto"/>
          <w:sz w:val="24"/>
          <w:szCs w:val="24"/>
        </w:rPr>
        <w:t xml:space="preserve">՝ ԵԱՏՄ մասին պայմանագրից նրա դուրս գալը ուժի մեջ մտնելու օրվանից։ ԵԱՏՄ պարտավորվում է գրավոր տեսքով տեղեկացնել Սերբիային ցանկացած այդպիսի ելքի մասին, այդպիսի </w:t>
      </w:r>
      <w:r w:rsidR="004F0202" w:rsidRPr="00862883">
        <w:rPr>
          <w:rFonts w:ascii="GHEA Grapalat" w:eastAsia="Times New Roman" w:hAnsi="GHEA Grapalat" w:cs="Times New Roman"/>
          <w:color w:val="auto"/>
          <w:sz w:val="24"/>
          <w:szCs w:val="24"/>
        </w:rPr>
        <w:t>ելքի</w:t>
      </w:r>
      <w:r w:rsidRPr="00862883">
        <w:rPr>
          <w:rFonts w:ascii="GHEA Grapalat" w:eastAsia="Times New Roman" w:hAnsi="GHEA Grapalat" w:cs="Times New Roman"/>
          <w:color w:val="auto"/>
          <w:sz w:val="24"/>
          <w:szCs w:val="24"/>
        </w:rPr>
        <w:t xml:space="preserve"> ուժի մեջ մտնելու</w:t>
      </w:r>
      <w:r w:rsidR="004F0202" w:rsidRPr="00862883">
        <w:rPr>
          <w:rFonts w:ascii="GHEA Grapalat" w:eastAsia="Times New Roman" w:hAnsi="GHEA Grapalat" w:cs="Times New Roman"/>
          <w:color w:val="auto"/>
          <w:sz w:val="24"/>
          <w:szCs w:val="24"/>
        </w:rPr>
        <w:t xml:space="preserve"> օրվանի</w:t>
      </w:r>
      <w:r w:rsidRPr="00862883">
        <w:rPr>
          <w:rFonts w:ascii="GHEA Grapalat" w:eastAsia="Times New Roman" w:hAnsi="GHEA Grapalat" w:cs="Times New Roman"/>
          <w:color w:val="auto"/>
          <w:sz w:val="24"/>
          <w:szCs w:val="24"/>
        </w:rPr>
        <w:t>ց վեց (6) ամիս առաջ։</w:t>
      </w:r>
    </w:p>
    <w:p w:rsidR="006666D4" w:rsidRPr="00862883" w:rsidRDefault="006666D4" w:rsidP="00191E0B">
      <w:pPr>
        <w:spacing w:line="330"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3</w:t>
      </w:r>
      <w:r w:rsidR="003C2762" w:rsidRPr="00862883">
        <w:rPr>
          <w:rFonts w:ascii="GHEA Grapalat" w:eastAsia="Times New Roman" w:hAnsi="GHEA Grapalat" w:cs="Times New Roman"/>
          <w:b/>
          <w:bCs/>
          <w:color w:val="auto"/>
          <w:sz w:val="24"/>
          <w:szCs w:val="24"/>
        </w:rPr>
        <w:t>1</w:t>
      </w:r>
    </w:p>
    <w:p w:rsidR="006666D4" w:rsidRPr="00862883" w:rsidRDefault="006666D4" w:rsidP="007022F8">
      <w:pPr>
        <w:spacing w:line="43" w:lineRule="exact"/>
        <w:jc w:val="center"/>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Փոփոխություններ</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7022F8">
      <w:pPr>
        <w:tabs>
          <w:tab w:val="left" w:pos="618"/>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1. Սույն Համաձայնագրում և նրա հավելվածներում կարող են կատարվել փոփոխություններ Կողմերի փոխադարձ գրավոր համաձայնությամբ։</w:t>
      </w:r>
    </w:p>
    <w:p w:rsidR="006666D4" w:rsidRPr="00862883" w:rsidRDefault="006666D4" w:rsidP="00191E0B">
      <w:pPr>
        <w:spacing w:line="345" w:lineRule="exact"/>
        <w:rPr>
          <w:rFonts w:ascii="GHEA Grapalat" w:eastAsia="Times New Roman" w:hAnsi="GHEA Grapalat" w:cs="Times New Roman"/>
          <w:color w:val="auto"/>
          <w:sz w:val="24"/>
          <w:szCs w:val="24"/>
        </w:rPr>
      </w:pPr>
    </w:p>
    <w:p w:rsidR="006666D4" w:rsidRPr="00862883" w:rsidRDefault="00AE2F4B" w:rsidP="007022F8">
      <w:pPr>
        <w:tabs>
          <w:tab w:val="left" w:pos="618"/>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2. Բոլոր փոփոխությունները </w:t>
      </w:r>
      <w:r w:rsidR="00302108" w:rsidRPr="00862883">
        <w:rPr>
          <w:rFonts w:ascii="GHEA Grapalat" w:eastAsia="Times New Roman" w:hAnsi="GHEA Grapalat" w:cs="Times New Roman"/>
          <w:color w:val="auto"/>
          <w:sz w:val="24"/>
          <w:szCs w:val="24"/>
        </w:rPr>
        <w:t>կազմում են</w:t>
      </w:r>
      <w:r w:rsidRPr="00862883">
        <w:rPr>
          <w:rFonts w:ascii="GHEA Grapalat" w:eastAsia="Times New Roman" w:hAnsi="GHEA Grapalat" w:cs="Times New Roman"/>
          <w:color w:val="auto"/>
          <w:sz w:val="24"/>
          <w:szCs w:val="24"/>
        </w:rPr>
        <w:t xml:space="preserve"> սույն Հա</w:t>
      </w:r>
      <w:r w:rsidR="00302108" w:rsidRPr="00862883">
        <w:rPr>
          <w:rFonts w:ascii="GHEA Grapalat" w:eastAsia="Times New Roman" w:hAnsi="GHEA Grapalat" w:cs="Times New Roman"/>
          <w:color w:val="auto"/>
          <w:sz w:val="24"/>
          <w:szCs w:val="24"/>
        </w:rPr>
        <w:t xml:space="preserve">մաձայնագրի անբաժանելի մաս և </w:t>
      </w:r>
      <w:proofErr w:type="spellStart"/>
      <w:r w:rsidR="00302108" w:rsidRPr="00862883">
        <w:rPr>
          <w:rFonts w:ascii="GHEA Grapalat" w:eastAsia="Times New Roman" w:hAnsi="GHEA Grapalat" w:cs="Times New Roman"/>
          <w:color w:val="auto"/>
          <w:sz w:val="24"/>
          <w:szCs w:val="24"/>
        </w:rPr>
        <w:t>ձևակերպվում</w:t>
      </w:r>
      <w:proofErr w:type="spellEnd"/>
      <w:r w:rsidR="00302108" w:rsidRPr="00862883">
        <w:rPr>
          <w:rFonts w:ascii="GHEA Grapalat" w:eastAsia="Times New Roman" w:hAnsi="GHEA Grapalat" w:cs="Times New Roman"/>
          <w:color w:val="auto"/>
          <w:sz w:val="24"/>
          <w:szCs w:val="24"/>
        </w:rPr>
        <w:t xml:space="preserve"> </w:t>
      </w:r>
      <w:r w:rsidRPr="00862883">
        <w:rPr>
          <w:rFonts w:ascii="GHEA Grapalat" w:eastAsia="Times New Roman" w:hAnsi="GHEA Grapalat" w:cs="Times New Roman"/>
          <w:color w:val="auto"/>
          <w:sz w:val="24"/>
          <w:szCs w:val="24"/>
        </w:rPr>
        <w:t>են առանձին արձանագրությունների տեսքով, որոնք ուժի մեջ են մտնում սույն Համաձայնագրի 34-րդ հոդվածին համապատասխան։</w:t>
      </w:r>
    </w:p>
    <w:p w:rsidR="006666D4" w:rsidRPr="00862883" w:rsidRDefault="006666D4" w:rsidP="00191E0B">
      <w:pPr>
        <w:tabs>
          <w:tab w:val="left" w:pos="618"/>
        </w:tabs>
        <w:spacing w:line="264" w:lineRule="auto"/>
        <w:jc w:val="both"/>
        <w:rPr>
          <w:rFonts w:ascii="GHEA Grapalat" w:eastAsia="Times New Roman" w:hAnsi="GHEA Grapalat" w:cs="Times New Roman"/>
          <w:color w:val="auto"/>
          <w:sz w:val="24"/>
          <w:szCs w:val="24"/>
        </w:rPr>
      </w:pPr>
    </w:p>
    <w:p w:rsidR="006666D4" w:rsidRPr="00862883" w:rsidRDefault="00AE2F4B" w:rsidP="007022F8">
      <w:pPr>
        <w:tabs>
          <w:tab w:val="left" w:pos="618"/>
        </w:tabs>
        <w:spacing w:line="264"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3. ԱՀԿ համաձայնագրի կամ ցանկացած այլ համաձայնագրի, որի մասնակիցներն են հանդիսանում Կողմերից երկուսը, և որոնք ինկորպորացվել են սույն Համաձայնագրում՝ ցանկացած դրույթում փոփոխություններ կատարվելու դեպքում, Կողմերը կանցկացնեն խորհրդատվություններ՝ սույն Համաձայնագրում համապատասխան փոփոխություններ կատարելու անհրաժեշտության մասին։</w:t>
      </w:r>
    </w:p>
    <w:p w:rsidR="006666D4" w:rsidRPr="00862883" w:rsidRDefault="006666D4" w:rsidP="00191E0B">
      <w:pPr>
        <w:spacing w:line="365"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3</w:t>
      </w:r>
      <w:r w:rsidR="003C2762" w:rsidRPr="00862883">
        <w:rPr>
          <w:rFonts w:ascii="GHEA Grapalat" w:eastAsia="Times New Roman" w:hAnsi="GHEA Grapalat" w:cs="Times New Roman"/>
          <w:b/>
          <w:bCs/>
          <w:color w:val="auto"/>
          <w:sz w:val="24"/>
          <w:szCs w:val="24"/>
        </w:rPr>
        <w:t>2</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Համաձայնագրին՝ ԵԱՏՄ անդամ նոր պետության միանալը</w:t>
      </w:r>
    </w:p>
    <w:p w:rsidR="006666D4" w:rsidRPr="00862883" w:rsidRDefault="006666D4" w:rsidP="007022F8">
      <w:pPr>
        <w:jc w:val="center"/>
        <w:rPr>
          <w:rFonts w:ascii="GHEA Grapalat" w:eastAsia="Times New Roman" w:hAnsi="GHEA Grapalat" w:cs="Times New Roman"/>
          <w:b/>
          <w:bCs/>
          <w:color w:val="auto"/>
          <w:sz w:val="24"/>
          <w:szCs w:val="24"/>
        </w:rPr>
      </w:pPr>
    </w:p>
    <w:p w:rsidR="006666D4" w:rsidRPr="00862883" w:rsidRDefault="00AE2F4B" w:rsidP="007022F8">
      <w:pPr>
        <w:tabs>
          <w:tab w:val="left" w:pos="625"/>
        </w:tabs>
        <w:spacing w:line="271" w:lineRule="auto"/>
        <w:jc w:val="both"/>
        <w:rPr>
          <w:rFonts w:ascii="GHEA Grapalat" w:hAnsi="GHEA Grapalat"/>
          <w:color w:val="auto"/>
          <w:sz w:val="24"/>
          <w:szCs w:val="24"/>
          <w:lang w:val="ru-RU"/>
        </w:rPr>
      </w:pPr>
      <w:r w:rsidRPr="00862883">
        <w:rPr>
          <w:rFonts w:ascii="GHEA Grapalat" w:eastAsia="Times New Roman" w:hAnsi="GHEA Grapalat" w:cs="Times New Roman"/>
          <w:color w:val="auto"/>
          <w:sz w:val="24"/>
          <w:szCs w:val="24"/>
        </w:rPr>
        <w:t>1. ԵԱՏՄ ցանկացած նոր անդամ պետություն միան</w:t>
      </w:r>
      <w:r w:rsidR="00302108" w:rsidRPr="00862883">
        <w:rPr>
          <w:rFonts w:ascii="GHEA Grapalat" w:eastAsia="Times New Roman" w:hAnsi="GHEA Grapalat" w:cs="Times New Roman"/>
          <w:color w:val="auto"/>
          <w:sz w:val="24"/>
          <w:szCs w:val="24"/>
        </w:rPr>
        <w:t>ում է</w:t>
      </w:r>
      <w:r w:rsidRPr="00862883">
        <w:rPr>
          <w:rFonts w:ascii="GHEA Grapalat" w:eastAsia="Times New Roman" w:hAnsi="GHEA Grapalat" w:cs="Times New Roman"/>
          <w:color w:val="auto"/>
          <w:sz w:val="24"/>
          <w:szCs w:val="24"/>
        </w:rPr>
        <w:t xml:space="preserve"> սույն Համաձայնագրին Կողմերի փոխադարձ համաձայնությամբ՝ միացման պայմանների մասին բանակցությունների անցկացման միջոցով։ Այդպիսի միացումը </w:t>
      </w:r>
      <w:proofErr w:type="spellStart"/>
      <w:r w:rsidR="00302108" w:rsidRPr="00862883">
        <w:rPr>
          <w:rFonts w:ascii="GHEA Grapalat" w:eastAsia="Times New Roman" w:hAnsi="GHEA Grapalat" w:cs="Times New Roman"/>
          <w:color w:val="auto"/>
          <w:sz w:val="24"/>
          <w:szCs w:val="24"/>
        </w:rPr>
        <w:t>ձևակերպ</w:t>
      </w:r>
      <w:r w:rsidRPr="00862883">
        <w:rPr>
          <w:rFonts w:ascii="GHEA Grapalat" w:eastAsia="Times New Roman" w:hAnsi="GHEA Grapalat" w:cs="Times New Roman"/>
          <w:color w:val="auto"/>
          <w:sz w:val="24"/>
          <w:szCs w:val="24"/>
        </w:rPr>
        <w:t>վում</w:t>
      </w:r>
      <w:proofErr w:type="spellEnd"/>
      <w:r w:rsidRPr="00862883">
        <w:rPr>
          <w:rFonts w:ascii="GHEA Grapalat" w:eastAsia="Times New Roman" w:hAnsi="GHEA Grapalat" w:cs="Times New Roman"/>
          <w:color w:val="auto"/>
          <w:sz w:val="24"/>
          <w:szCs w:val="24"/>
        </w:rPr>
        <w:t xml:space="preserve"> է սույն Համաձայնագրի լրացուցիչ արձանագրության միջոցով։</w:t>
      </w:r>
    </w:p>
    <w:p w:rsidR="006666D4" w:rsidRPr="00862883" w:rsidRDefault="006666D4" w:rsidP="00191E0B">
      <w:pPr>
        <w:spacing w:line="339" w:lineRule="exact"/>
        <w:rPr>
          <w:rFonts w:ascii="GHEA Grapalat" w:eastAsia="Times New Roman" w:hAnsi="GHEA Grapalat" w:cs="Times New Roman"/>
          <w:color w:val="auto"/>
          <w:sz w:val="24"/>
          <w:szCs w:val="24"/>
        </w:rPr>
      </w:pPr>
    </w:p>
    <w:p w:rsidR="004974F9" w:rsidRPr="00862883" w:rsidRDefault="00AE2F4B" w:rsidP="007022F8">
      <w:pPr>
        <w:pStyle w:val="ListParagraph"/>
        <w:numPr>
          <w:ilvl w:val="0"/>
          <w:numId w:val="7"/>
        </w:numPr>
        <w:tabs>
          <w:tab w:val="left" w:pos="625"/>
        </w:tabs>
        <w:spacing w:line="264" w:lineRule="auto"/>
        <w:ind w:left="0" w:firstLine="0"/>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ԵԱՏՄ-ը պարտավորվում է գրավոր տեսքով անհապաղ ծանուցել Սերբիային </w:t>
      </w:r>
      <w:r w:rsidR="00302108" w:rsidRPr="00862883">
        <w:rPr>
          <w:rFonts w:ascii="GHEA Grapalat" w:eastAsia="Times New Roman" w:hAnsi="GHEA Grapalat" w:cs="Times New Roman"/>
          <w:color w:val="auto"/>
          <w:sz w:val="24"/>
          <w:szCs w:val="24"/>
        </w:rPr>
        <w:t xml:space="preserve">ցանկացած երրորդ երկրի՝ </w:t>
      </w:r>
      <w:r w:rsidRPr="00862883">
        <w:rPr>
          <w:rFonts w:ascii="GHEA Grapalat" w:eastAsia="Times New Roman" w:hAnsi="GHEA Grapalat" w:cs="Times New Roman"/>
          <w:color w:val="auto"/>
          <w:sz w:val="24"/>
          <w:szCs w:val="24"/>
        </w:rPr>
        <w:t>ԵԱՏՄ անդամակցության թեկնածուի կարգավիճակի ստացման մասին,</w:t>
      </w:r>
      <w:r w:rsidR="00302108" w:rsidRPr="00862883">
        <w:rPr>
          <w:rFonts w:ascii="GHEA Grapalat" w:eastAsia="Times New Roman" w:hAnsi="GHEA Grapalat" w:cs="Times New Roman"/>
          <w:color w:val="auto"/>
          <w:sz w:val="24"/>
          <w:szCs w:val="24"/>
        </w:rPr>
        <w:t xml:space="preserve"> </w:t>
      </w:r>
      <w:r w:rsidRPr="00862883">
        <w:rPr>
          <w:rFonts w:ascii="GHEA Grapalat" w:eastAsia="Times New Roman" w:hAnsi="GHEA Grapalat" w:cs="Times New Roman"/>
          <w:color w:val="auto"/>
          <w:sz w:val="24"/>
          <w:szCs w:val="24"/>
        </w:rPr>
        <w:t>ինչպես նաև ԵԱՏՄ-ին ցանկացած միացման մասին։</w:t>
      </w:r>
    </w:p>
    <w:p w:rsidR="006666D4" w:rsidRPr="00862883" w:rsidRDefault="006666D4" w:rsidP="00191E0B">
      <w:pPr>
        <w:spacing w:line="33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Հոդված 3</w:t>
      </w:r>
      <w:r w:rsidR="003C2762" w:rsidRPr="00862883">
        <w:rPr>
          <w:rFonts w:ascii="GHEA Grapalat" w:eastAsia="Times New Roman" w:hAnsi="GHEA Grapalat" w:cs="Times New Roman"/>
          <w:b/>
          <w:bCs/>
          <w:color w:val="auto"/>
          <w:sz w:val="24"/>
          <w:szCs w:val="24"/>
        </w:rPr>
        <w:t>3</w:t>
      </w:r>
    </w:p>
    <w:p w:rsidR="006666D4" w:rsidRPr="00862883" w:rsidRDefault="006666D4" w:rsidP="00191E0B">
      <w:pPr>
        <w:spacing w:line="41" w:lineRule="exact"/>
        <w:rPr>
          <w:rFonts w:ascii="GHEA Grapalat" w:hAnsi="GHEA Grapalat"/>
          <w:color w:val="auto"/>
          <w:sz w:val="24"/>
          <w:szCs w:val="24"/>
        </w:rPr>
      </w:pPr>
    </w:p>
    <w:p w:rsidR="006666D4" w:rsidRPr="00862883" w:rsidRDefault="00AE2F4B" w:rsidP="007022F8">
      <w:pPr>
        <w:jc w:val="center"/>
        <w:rPr>
          <w:rFonts w:ascii="GHEA Grapalat" w:hAnsi="GHEA Grapalat"/>
          <w:color w:val="auto"/>
          <w:sz w:val="24"/>
          <w:szCs w:val="24"/>
        </w:rPr>
      </w:pPr>
      <w:r w:rsidRPr="00862883">
        <w:rPr>
          <w:rFonts w:ascii="GHEA Grapalat" w:eastAsia="Times New Roman" w:hAnsi="GHEA Grapalat" w:cs="Times New Roman"/>
          <w:b/>
          <w:bCs/>
          <w:color w:val="auto"/>
          <w:sz w:val="24"/>
          <w:szCs w:val="24"/>
        </w:rPr>
        <w:t>Ուժի մեջ մտնելը</w:t>
      </w:r>
    </w:p>
    <w:p w:rsidR="006666D4" w:rsidRPr="00862883" w:rsidRDefault="006666D4" w:rsidP="00191E0B">
      <w:pPr>
        <w:spacing w:line="367" w:lineRule="exact"/>
        <w:rPr>
          <w:rFonts w:ascii="GHEA Grapalat" w:hAnsi="GHEA Grapalat"/>
          <w:color w:val="auto"/>
          <w:sz w:val="24"/>
          <w:szCs w:val="24"/>
        </w:rPr>
      </w:pPr>
    </w:p>
    <w:p w:rsidR="006666D4" w:rsidRPr="00862883" w:rsidRDefault="00AE2F4B" w:rsidP="007022F8">
      <w:pPr>
        <w:spacing w:line="271" w:lineRule="auto"/>
        <w:jc w:val="both"/>
        <w:rPr>
          <w:rFonts w:ascii="GHEA Grapalat" w:hAnsi="GHEA Grapalat"/>
          <w:color w:val="auto"/>
          <w:sz w:val="24"/>
          <w:szCs w:val="24"/>
        </w:rPr>
      </w:pPr>
      <w:r w:rsidRPr="00862883">
        <w:rPr>
          <w:rFonts w:ascii="GHEA Grapalat" w:eastAsia="Times New Roman" w:hAnsi="GHEA Grapalat" w:cs="Times New Roman"/>
          <w:color w:val="auto"/>
          <w:sz w:val="24"/>
          <w:szCs w:val="24"/>
        </w:rPr>
        <w:t xml:space="preserve">Սույն Համաձայնագիրն ուժի մեջ է մտնում ԵԱՏՄ, ԵԱՏՄ անդամ պետությունների և Սերբիայի կողմից դրա ուժի մեջ մտնելու համար անհրաժեշտ ներպետական ընթացակարգերի կատարման վերաբերյալ վերջին գրավոր ծանուցումը ստանալու օրվանից վաթսուն (60) օր հետո։ Ծանուցագրերով փոխանակումը իրականացվում է </w:t>
      </w:r>
      <w:r w:rsidRPr="00862883">
        <w:rPr>
          <w:rFonts w:ascii="GHEA Grapalat" w:eastAsia="Times New Roman" w:hAnsi="GHEA Grapalat" w:cs="Times New Roman"/>
          <w:color w:val="auto"/>
          <w:sz w:val="24"/>
          <w:szCs w:val="24"/>
        </w:rPr>
        <w:lastRenderedPageBreak/>
        <w:t xml:space="preserve">Եվրասիական տնտեսական հանձնաժողովի և Սերբիայի Հանրապետության արտաքին գործերի նախարարության միջև։ </w:t>
      </w:r>
    </w:p>
    <w:p w:rsidR="006666D4" w:rsidRPr="00862883" w:rsidRDefault="006666D4" w:rsidP="00191E0B">
      <w:pPr>
        <w:spacing w:line="334" w:lineRule="exact"/>
        <w:rPr>
          <w:rFonts w:ascii="GHEA Grapalat" w:hAnsi="GHEA Grapalat"/>
          <w:color w:val="auto"/>
          <w:sz w:val="24"/>
          <w:szCs w:val="24"/>
        </w:rPr>
      </w:pPr>
    </w:p>
    <w:p w:rsidR="006666D4" w:rsidRPr="00862883" w:rsidRDefault="00AE2F4B" w:rsidP="007022F8">
      <w:pPr>
        <w:spacing w:line="334" w:lineRule="exact"/>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Ի ՀԱՍՏԱՏՈՒՄՆ ՈՐԻ` ներքոստորագրյալները, լինելով պատշաճ կերպով լիազորված, ստորագրեցին սույն Համաձայնագիրը:</w:t>
      </w:r>
    </w:p>
    <w:p w:rsidR="006666D4" w:rsidRPr="00862883" w:rsidRDefault="006666D4">
      <w:pPr>
        <w:tabs>
          <w:tab w:val="left" w:pos="620"/>
        </w:tabs>
        <w:spacing w:line="264" w:lineRule="auto"/>
        <w:rPr>
          <w:rFonts w:ascii="GHEA Grapalat" w:eastAsia="Times New Roman" w:hAnsi="GHEA Grapalat" w:cs="Times New Roman"/>
          <w:color w:val="auto"/>
          <w:sz w:val="24"/>
          <w:szCs w:val="24"/>
        </w:rPr>
      </w:pPr>
    </w:p>
    <w:p w:rsidR="006666D4" w:rsidRPr="00862883" w:rsidRDefault="006666D4">
      <w:pPr>
        <w:spacing w:line="346" w:lineRule="exact"/>
        <w:rPr>
          <w:rFonts w:ascii="GHEA Grapalat" w:eastAsia="Times New Roman" w:hAnsi="GHEA Grapalat" w:cs="Times New Roman"/>
          <w:color w:val="auto"/>
          <w:sz w:val="24"/>
          <w:szCs w:val="24"/>
        </w:rPr>
      </w:pPr>
    </w:p>
    <w:p w:rsidR="006666D4" w:rsidRPr="00862883" w:rsidRDefault="00AE2F4B" w:rsidP="007022F8">
      <w:pPr>
        <w:spacing w:line="264"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Կատարված է ք. _________________________ թվականին երկու բնօրինակով՝ անգլերեն, ընդ որում՝ երկուսն էլ հավասարազոր են։</w:t>
      </w:r>
    </w:p>
    <w:p w:rsidR="006666D4" w:rsidRPr="00862883" w:rsidRDefault="006666D4" w:rsidP="00191E0B">
      <w:pPr>
        <w:spacing w:line="219" w:lineRule="exact"/>
        <w:rPr>
          <w:rFonts w:ascii="GHEA Grapalat" w:hAnsi="GHEA Grapalat"/>
          <w:color w:val="auto"/>
          <w:sz w:val="24"/>
          <w:szCs w:val="24"/>
        </w:rPr>
      </w:pPr>
    </w:p>
    <w:tbl>
      <w:tblPr>
        <w:tblW w:w="5000" w:type="pct"/>
        <w:tblInd w:w="240" w:type="dxa"/>
        <w:tblCellMar>
          <w:left w:w="0" w:type="dxa"/>
          <w:right w:w="0" w:type="dxa"/>
        </w:tblCellMar>
        <w:tblLook w:val="04A0" w:firstRow="1" w:lastRow="0" w:firstColumn="1" w:lastColumn="0" w:noHBand="0" w:noVBand="1"/>
      </w:tblPr>
      <w:tblGrid>
        <w:gridCol w:w="21"/>
        <w:gridCol w:w="4637"/>
        <w:gridCol w:w="4662"/>
      </w:tblGrid>
      <w:tr w:rsidR="00862883" w:rsidRPr="00862883">
        <w:trPr>
          <w:trHeight w:val="276"/>
        </w:trPr>
        <w:tc>
          <w:tcPr>
            <w:tcW w:w="21" w:type="dxa"/>
            <w:shd w:val="clear" w:color="auto" w:fill="auto"/>
            <w:vAlign w:val="bottom"/>
          </w:tcPr>
          <w:p w:rsidR="006666D4" w:rsidRPr="00862883" w:rsidRDefault="006666D4">
            <w:pPr>
              <w:rPr>
                <w:rFonts w:ascii="GHEA Grapalat" w:hAnsi="GHEA Grapalat"/>
                <w:color w:val="auto"/>
                <w:sz w:val="24"/>
                <w:szCs w:val="24"/>
              </w:rPr>
            </w:pPr>
          </w:p>
        </w:tc>
        <w:tc>
          <w:tcPr>
            <w:tcW w:w="4637" w:type="dxa"/>
            <w:shd w:val="clear" w:color="auto" w:fill="auto"/>
            <w:vAlign w:val="bottom"/>
          </w:tcPr>
          <w:p w:rsidR="006666D4" w:rsidRPr="00862883" w:rsidRDefault="00AE2F4B">
            <w:pPr>
              <w:rPr>
                <w:rFonts w:ascii="GHEA Grapalat" w:hAnsi="GHEA Grapalat"/>
                <w:color w:val="auto"/>
                <w:sz w:val="24"/>
                <w:szCs w:val="24"/>
              </w:rPr>
            </w:pPr>
            <w:r w:rsidRPr="00862883">
              <w:rPr>
                <w:rFonts w:ascii="GHEA Grapalat" w:eastAsia="Times New Roman" w:hAnsi="GHEA Grapalat" w:cs="Times New Roman"/>
                <w:b/>
                <w:bCs/>
                <w:color w:val="auto"/>
                <w:sz w:val="24"/>
                <w:szCs w:val="24"/>
              </w:rPr>
              <w:t>Հայաստանի Հանրապետության կողմից</w:t>
            </w:r>
          </w:p>
        </w:tc>
        <w:tc>
          <w:tcPr>
            <w:tcW w:w="4662" w:type="dxa"/>
            <w:shd w:val="clear" w:color="auto" w:fill="auto"/>
            <w:vAlign w:val="bottom"/>
          </w:tcPr>
          <w:p w:rsidR="006666D4" w:rsidRPr="00862883" w:rsidRDefault="00AE2F4B" w:rsidP="007022F8">
            <w:pPr>
              <w:rPr>
                <w:rFonts w:ascii="GHEA Grapalat" w:hAnsi="GHEA Grapalat"/>
                <w:color w:val="auto"/>
                <w:sz w:val="24"/>
                <w:szCs w:val="24"/>
              </w:rPr>
            </w:pPr>
            <w:r w:rsidRPr="00862883">
              <w:rPr>
                <w:rFonts w:ascii="GHEA Grapalat" w:eastAsia="Times New Roman" w:hAnsi="GHEA Grapalat" w:cs="Times New Roman"/>
                <w:b/>
                <w:bCs/>
                <w:color w:val="auto"/>
                <w:w w:val="99"/>
                <w:sz w:val="24"/>
                <w:szCs w:val="24"/>
              </w:rPr>
              <w:t>Սերբիայի Հանրապետության կողմից</w:t>
            </w:r>
          </w:p>
        </w:tc>
      </w:tr>
      <w:tr w:rsidR="00862883" w:rsidRPr="00862883">
        <w:trPr>
          <w:trHeight w:val="327"/>
        </w:trPr>
        <w:tc>
          <w:tcPr>
            <w:tcW w:w="21" w:type="dxa"/>
            <w:shd w:val="clear" w:color="auto" w:fill="auto"/>
            <w:vAlign w:val="bottom"/>
          </w:tcPr>
          <w:p w:rsidR="006666D4" w:rsidRPr="00862883" w:rsidRDefault="006666D4" w:rsidP="00191E0B">
            <w:pPr>
              <w:rPr>
                <w:rFonts w:ascii="GHEA Grapalat" w:hAnsi="GHEA Grapalat"/>
                <w:color w:val="auto"/>
                <w:sz w:val="24"/>
                <w:szCs w:val="24"/>
              </w:rPr>
            </w:pPr>
          </w:p>
        </w:tc>
        <w:tc>
          <w:tcPr>
            <w:tcW w:w="4637" w:type="dxa"/>
            <w:tcBorders>
              <w:top w:val="single" w:sz="8" w:space="0" w:color="00000A"/>
              <w:bottom w:val="single" w:sz="8" w:space="0" w:color="00000A"/>
            </w:tcBorders>
            <w:shd w:val="clear" w:color="auto" w:fill="auto"/>
            <w:vAlign w:val="bottom"/>
          </w:tcPr>
          <w:p w:rsidR="006666D4" w:rsidRPr="00862883" w:rsidRDefault="006666D4">
            <w:pPr>
              <w:rPr>
                <w:rFonts w:ascii="GHEA Grapalat" w:hAnsi="GHEA Grapalat"/>
                <w:color w:val="auto"/>
                <w:sz w:val="24"/>
                <w:szCs w:val="24"/>
              </w:rPr>
            </w:pPr>
          </w:p>
        </w:tc>
        <w:tc>
          <w:tcPr>
            <w:tcW w:w="4662" w:type="dxa"/>
            <w:shd w:val="clear" w:color="auto" w:fill="auto"/>
            <w:vAlign w:val="bottom"/>
          </w:tcPr>
          <w:p w:rsidR="006666D4" w:rsidRPr="00862883" w:rsidRDefault="006666D4">
            <w:pPr>
              <w:rPr>
                <w:rFonts w:ascii="GHEA Grapalat" w:hAnsi="GHEA Grapalat"/>
                <w:color w:val="auto"/>
                <w:sz w:val="24"/>
                <w:szCs w:val="24"/>
              </w:rPr>
            </w:pPr>
          </w:p>
        </w:tc>
      </w:tr>
      <w:tr w:rsidR="00862883" w:rsidRPr="00862883">
        <w:trPr>
          <w:trHeight w:val="546"/>
        </w:trPr>
        <w:tc>
          <w:tcPr>
            <w:tcW w:w="21" w:type="dxa"/>
            <w:shd w:val="clear" w:color="auto" w:fill="auto"/>
            <w:vAlign w:val="bottom"/>
          </w:tcPr>
          <w:p w:rsidR="006666D4" w:rsidRPr="00862883" w:rsidRDefault="006666D4" w:rsidP="00191E0B">
            <w:pPr>
              <w:rPr>
                <w:rFonts w:ascii="GHEA Grapalat" w:hAnsi="GHEA Grapalat"/>
                <w:color w:val="auto"/>
                <w:sz w:val="24"/>
                <w:szCs w:val="24"/>
              </w:rPr>
            </w:pPr>
          </w:p>
        </w:tc>
        <w:tc>
          <w:tcPr>
            <w:tcW w:w="4637" w:type="dxa"/>
            <w:shd w:val="clear" w:color="auto" w:fill="auto"/>
            <w:vAlign w:val="bottom"/>
          </w:tcPr>
          <w:p w:rsidR="006666D4" w:rsidRPr="00862883" w:rsidRDefault="00AE2F4B">
            <w:pPr>
              <w:rPr>
                <w:rFonts w:ascii="GHEA Grapalat" w:hAnsi="GHEA Grapalat"/>
                <w:color w:val="auto"/>
                <w:sz w:val="24"/>
                <w:szCs w:val="24"/>
              </w:rPr>
            </w:pPr>
            <w:r w:rsidRPr="00862883">
              <w:rPr>
                <w:rFonts w:ascii="GHEA Grapalat" w:eastAsia="Times New Roman" w:hAnsi="GHEA Grapalat" w:cs="Times New Roman"/>
                <w:b/>
                <w:bCs/>
                <w:color w:val="auto"/>
                <w:sz w:val="24"/>
                <w:szCs w:val="24"/>
              </w:rPr>
              <w:t>Բելառուսի Հանրապետության կողմից</w:t>
            </w:r>
          </w:p>
        </w:tc>
        <w:tc>
          <w:tcPr>
            <w:tcW w:w="4662" w:type="dxa"/>
            <w:shd w:val="clear" w:color="auto" w:fill="auto"/>
            <w:vAlign w:val="bottom"/>
          </w:tcPr>
          <w:p w:rsidR="006666D4" w:rsidRPr="00862883" w:rsidRDefault="006666D4">
            <w:pPr>
              <w:rPr>
                <w:rFonts w:ascii="GHEA Grapalat" w:hAnsi="GHEA Grapalat"/>
                <w:color w:val="auto"/>
                <w:sz w:val="24"/>
                <w:szCs w:val="24"/>
              </w:rPr>
            </w:pPr>
          </w:p>
        </w:tc>
      </w:tr>
      <w:tr w:rsidR="00862883" w:rsidRPr="00862883">
        <w:trPr>
          <w:trHeight w:val="327"/>
        </w:trPr>
        <w:tc>
          <w:tcPr>
            <w:tcW w:w="21" w:type="dxa"/>
            <w:shd w:val="clear" w:color="auto" w:fill="auto"/>
            <w:vAlign w:val="bottom"/>
          </w:tcPr>
          <w:p w:rsidR="006666D4" w:rsidRPr="00862883" w:rsidRDefault="006666D4" w:rsidP="00191E0B">
            <w:pPr>
              <w:rPr>
                <w:rFonts w:ascii="GHEA Grapalat" w:hAnsi="GHEA Grapalat"/>
                <w:color w:val="auto"/>
                <w:sz w:val="24"/>
                <w:szCs w:val="24"/>
              </w:rPr>
            </w:pPr>
          </w:p>
        </w:tc>
        <w:tc>
          <w:tcPr>
            <w:tcW w:w="4637" w:type="dxa"/>
            <w:tcBorders>
              <w:top w:val="single" w:sz="8" w:space="0" w:color="00000A"/>
              <w:bottom w:val="single" w:sz="8" w:space="0" w:color="00000A"/>
            </w:tcBorders>
            <w:shd w:val="clear" w:color="auto" w:fill="auto"/>
            <w:vAlign w:val="bottom"/>
          </w:tcPr>
          <w:p w:rsidR="006666D4" w:rsidRPr="00862883" w:rsidRDefault="006666D4">
            <w:pPr>
              <w:rPr>
                <w:rFonts w:ascii="GHEA Grapalat" w:hAnsi="GHEA Grapalat"/>
                <w:color w:val="auto"/>
                <w:sz w:val="24"/>
                <w:szCs w:val="24"/>
              </w:rPr>
            </w:pPr>
          </w:p>
        </w:tc>
        <w:tc>
          <w:tcPr>
            <w:tcW w:w="4662" w:type="dxa"/>
            <w:shd w:val="clear" w:color="auto" w:fill="auto"/>
            <w:vAlign w:val="bottom"/>
          </w:tcPr>
          <w:p w:rsidR="006666D4" w:rsidRPr="00862883" w:rsidRDefault="006666D4">
            <w:pPr>
              <w:rPr>
                <w:rFonts w:ascii="GHEA Grapalat" w:hAnsi="GHEA Grapalat"/>
                <w:color w:val="auto"/>
                <w:sz w:val="24"/>
                <w:szCs w:val="24"/>
              </w:rPr>
            </w:pPr>
          </w:p>
        </w:tc>
      </w:tr>
      <w:tr w:rsidR="00862883" w:rsidRPr="00862883">
        <w:trPr>
          <w:trHeight w:val="546"/>
        </w:trPr>
        <w:tc>
          <w:tcPr>
            <w:tcW w:w="21" w:type="dxa"/>
            <w:shd w:val="clear" w:color="auto" w:fill="auto"/>
            <w:vAlign w:val="bottom"/>
          </w:tcPr>
          <w:p w:rsidR="006666D4" w:rsidRPr="00862883" w:rsidRDefault="006666D4" w:rsidP="00191E0B">
            <w:pPr>
              <w:rPr>
                <w:rFonts w:ascii="GHEA Grapalat" w:hAnsi="GHEA Grapalat"/>
                <w:color w:val="auto"/>
                <w:sz w:val="24"/>
                <w:szCs w:val="24"/>
              </w:rPr>
            </w:pPr>
          </w:p>
        </w:tc>
        <w:tc>
          <w:tcPr>
            <w:tcW w:w="4637" w:type="dxa"/>
            <w:shd w:val="clear" w:color="auto" w:fill="auto"/>
            <w:vAlign w:val="bottom"/>
          </w:tcPr>
          <w:p w:rsidR="006666D4" w:rsidRPr="00862883" w:rsidRDefault="00AE2F4B">
            <w:pPr>
              <w:rPr>
                <w:rFonts w:ascii="GHEA Grapalat" w:hAnsi="GHEA Grapalat"/>
                <w:color w:val="auto"/>
                <w:sz w:val="24"/>
                <w:szCs w:val="24"/>
              </w:rPr>
            </w:pPr>
            <w:r w:rsidRPr="00862883">
              <w:rPr>
                <w:rFonts w:ascii="GHEA Grapalat" w:eastAsia="Times New Roman" w:hAnsi="GHEA Grapalat" w:cs="Times New Roman"/>
                <w:b/>
                <w:bCs/>
                <w:color w:val="auto"/>
                <w:sz w:val="24"/>
                <w:szCs w:val="24"/>
              </w:rPr>
              <w:t>Ղազախստանի Հանրապետության կողմից</w:t>
            </w:r>
          </w:p>
        </w:tc>
        <w:tc>
          <w:tcPr>
            <w:tcW w:w="4662" w:type="dxa"/>
            <w:shd w:val="clear" w:color="auto" w:fill="auto"/>
            <w:vAlign w:val="bottom"/>
          </w:tcPr>
          <w:p w:rsidR="006666D4" w:rsidRPr="00862883" w:rsidRDefault="006666D4">
            <w:pPr>
              <w:rPr>
                <w:rFonts w:ascii="GHEA Grapalat" w:hAnsi="GHEA Grapalat"/>
                <w:color w:val="auto"/>
                <w:sz w:val="24"/>
                <w:szCs w:val="24"/>
              </w:rPr>
            </w:pPr>
          </w:p>
        </w:tc>
      </w:tr>
      <w:tr w:rsidR="00862883" w:rsidRPr="00862883">
        <w:trPr>
          <w:trHeight w:val="329"/>
        </w:trPr>
        <w:tc>
          <w:tcPr>
            <w:tcW w:w="21" w:type="dxa"/>
            <w:shd w:val="clear" w:color="auto" w:fill="auto"/>
            <w:vAlign w:val="bottom"/>
          </w:tcPr>
          <w:p w:rsidR="006666D4" w:rsidRPr="00862883" w:rsidRDefault="006666D4" w:rsidP="00191E0B">
            <w:pPr>
              <w:rPr>
                <w:rFonts w:ascii="GHEA Grapalat" w:hAnsi="GHEA Grapalat"/>
                <w:color w:val="auto"/>
                <w:sz w:val="24"/>
                <w:szCs w:val="24"/>
              </w:rPr>
            </w:pPr>
          </w:p>
        </w:tc>
        <w:tc>
          <w:tcPr>
            <w:tcW w:w="4637" w:type="dxa"/>
            <w:tcBorders>
              <w:top w:val="single" w:sz="8" w:space="0" w:color="00000A"/>
              <w:bottom w:val="single" w:sz="8" w:space="0" w:color="00000A"/>
            </w:tcBorders>
            <w:shd w:val="clear" w:color="auto" w:fill="auto"/>
            <w:vAlign w:val="bottom"/>
          </w:tcPr>
          <w:p w:rsidR="006666D4" w:rsidRPr="00862883" w:rsidRDefault="006666D4">
            <w:pPr>
              <w:rPr>
                <w:rFonts w:ascii="GHEA Grapalat" w:hAnsi="GHEA Grapalat"/>
                <w:color w:val="auto"/>
                <w:sz w:val="24"/>
                <w:szCs w:val="24"/>
              </w:rPr>
            </w:pPr>
          </w:p>
        </w:tc>
        <w:tc>
          <w:tcPr>
            <w:tcW w:w="4662" w:type="dxa"/>
            <w:shd w:val="clear" w:color="auto" w:fill="auto"/>
            <w:vAlign w:val="bottom"/>
          </w:tcPr>
          <w:p w:rsidR="006666D4" w:rsidRPr="00862883" w:rsidRDefault="006666D4">
            <w:pPr>
              <w:rPr>
                <w:rFonts w:ascii="GHEA Grapalat" w:hAnsi="GHEA Grapalat"/>
                <w:color w:val="auto"/>
                <w:sz w:val="24"/>
                <w:szCs w:val="24"/>
              </w:rPr>
            </w:pPr>
          </w:p>
        </w:tc>
      </w:tr>
      <w:tr w:rsidR="00862883" w:rsidRPr="00862883">
        <w:trPr>
          <w:trHeight w:val="546"/>
        </w:trPr>
        <w:tc>
          <w:tcPr>
            <w:tcW w:w="21" w:type="dxa"/>
            <w:shd w:val="clear" w:color="auto" w:fill="auto"/>
            <w:vAlign w:val="bottom"/>
          </w:tcPr>
          <w:p w:rsidR="006666D4" w:rsidRPr="00862883" w:rsidRDefault="006666D4" w:rsidP="00191E0B">
            <w:pPr>
              <w:rPr>
                <w:rFonts w:ascii="GHEA Grapalat" w:hAnsi="GHEA Grapalat"/>
                <w:color w:val="auto"/>
                <w:sz w:val="24"/>
                <w:szCs w:val="24"/>
              </w:rPr>
            </w:pPr>
          </w:p>
        </w:tc>
        <w:tc>
          <w:tcPr>
            <w:tcW w:w="4637" w:type="dxa"/>
            <w:shd w:val="clear" w:color="auto" w:fill="auto"/>
            <w:vAlign w:val="bottom"/>
          </w:tcPr>
          <w:p w:rsidR="006666D4" w:rsidRPr="00862883" w:rsidRDefault="00AE2F4B">
            <w:pPr>
              <w:rPr>
                <w:rFonts w:ascii="GHEA Grapalat" w:hAnsi="GHEA Grapalat"/>
                <w:color w:val="auto"/>
                <w:sz w:val="24"/>
                <w:szCs w:val="24"/>
              </w:rPr>
            </w:pPr>
            <w:r w:rsidRPr="00862883">
              <w:rPr>
                <w:rFonts w:ascii="GHEA Grapalat" w:eastAsia="Times New Roman" w:hAnsi="GHEA Grapalat" w:cs="Times New Roman"/>
                <w:b/>
                <w:bCs/>
                <w:color w:val="auto"/>
                <w:sz w:val="24"/>
                <w:szCs w:val="24"/>
              </w:rPr>
              <w:t>Ղրղզստանի Հանրապետության կողմից</w:t>
            </w:r>
          </w:p>
        </w:tc>
        <w:tc>
          <w:tcPr>
            <w:tcW w:w="4662" w:type="dxa"/>
            <w:shd w:val="clear" w:color="auto" w:fill="auto"/>
            <w:vAlign w:val="bottom"/>
          </w:tcPr>
          <w:p w:rsidR="006666D4" w:rsidRPr="00862883" w:rsidRDefault="006666D4">
            <w:pPr>
              <w:rPr>
                <w:rFonts w:ascii="GHEA Grapalat" w:hAnsi="GHEA Grapalat"/>
                <w:color w:val="auto"/>
                <w:sz w:val="24"/>
                <w:szCs w:val="24"/>
              </w:rPr>
            </w:pPr>
          </w:p>
        </w:tc>
      </w:tr>
      <w:tr w:rsidR="00862883" w:rsidRPr="00862883">
        <w:trPr>
          <w:trHeight w:val="327"/>
        </w:trPr>
        <w:tc>
          <w:tcPr>
            <w:tcW w:w="21" w:type="dxa"/>
            <w:shd w:val="clear" w:color="auto" w:fill="auto"/>
            <w:vAlign w:val="bottom"/>
          </w:tcPr>
          <w:p w:rsidR="006666D4" w:rsidRPr="00862883" w:rsidRDefault="006666D4" w:rsidP="00191E0B">
            <w:pPr>
              <w:rPr>
                <w:rFonts w:ascii="GHEA Grapalat" w:hAnsi="GHEA Grapalat"/>
                <w:color w:val="auto"/>
                <w:sz w:val="24"/>
                <w:szCs w:val="24"/>
              </w:rPr>
            </w:pPr>
          </w:p>
        </w:tc>
        <w:tc>
          <w:tcPr>
            <w:tcW w:w="4637" w:type="dxa"/>
            <w:tcBorders>
              <w:top w:val="single" w:sz="8" w:space="0" w:color="00000A"/>
              <w:bottom w:val="single" w:sz="8" w:space="0" w:color="00000A"/>
            </w:tcBorders>
            <w:shd w:val="clear" w:color="auto" w:fill="auto"/>
            <w:vAlign w:val="bottom"/>
          </w:tcPr>
          <w:p w:rsidR="006666D4" w:rsidRPr="00862883" w:rsidRDefault="006666D4">
            <w:pPr>
              <w:rPr>
                <w:rFonts w:ascii="GHEA Grapalat" w:hAnsi="GHEA Grapalat"/>
                <w:color w:val="auto"/>
                <w:sz w:val="24"/>
                <w:szCs w:val="24"/>
              </w:rPr>
            </w:pPr>
          </w:p>
        </w:tc>
        <w:tc>
          <w:tcPr>
            <w:tcW w:w="4662" w:type="dxa"/>
            <w:shd w:val="clear" w:color="auto" w:fill="auto"/>
            <w:vAlign w:val="bottom"/>
          </w:tcPr>
          <w:p w:rsidR="006666D4" w:rsidRPr="00862883" w:rsidRDefault="006666D4">
            <w:pPr>
              <w:rPr>
                <w:rFonts w:ascii="GHEA Grapalat" w:hAnsi="GHEA Grapalat"/>
                <w:color w:val="auto"/>
                <w:sz w:val="24"/>
                <w:szCs w:val="24"/>
              </w:rPr>
            </w:pPr>
          </w:p>
        </w:tc>
      </w:tr>
      <w:tr w:rsidR="00862883" w:rsidRPr="00862883">
        <w:trPr>
          <w:trHeight w:val="546"/>
        </w:trPr>
        <w:tc>
          <w:tcPr>
            <w:tcW w:w="21" w:type="dxa"/>
            <w:shd w:val="clear" w:color="auto" w:fill="auto"/>
            <w:vAlign w:val="bottom"/>
          </w:tcPr>
          <w:p w:rsidR="006666D4" w:rsidRPr="00862883" w:rsidRDefault="006666D4" w:rsidP="00191E0B">
            <w:pPr>
              <w:rPr>
                <w:rFonts w:ascii="GHEA Grapalat" w:hAnsi="GHEA Grapalat"/>
                <w:color w:val="auto"/>
                <w:sz w:val="24"/>
                <w:szCs w:val="24"/>
              </w:rPr>
            </w:pPr>
          </w:p>
        </w:tc>
        <w:tc>
          <w:tcPr>
            <w:tcW w:w="4637" w:type="dxa"/>
            <w:shd w:val="clear" w:color="auto" w:fill="auto"/>
            <w:vAlign w:val="bottom"/>
          </w:tcPr>
          <w:p w:rsidR="006666D4" w:rsidRPr="00862883" w:rsidRDefault="00AE2F4B">
            <w:pPr>
              <w:rPr>
                <w:rFonts w:ascii="GHEA Grapalat" w:hAnsi="GHEA Grapalat"/>
                <w:color w:val="auto"/>
                <w:sz w:val="24"/>
                <w:szCs w:val="24"/>
              </w:rPr>
            </w:pPr>
            <w:r w:rsidRPr="00862883">
              <w:rPr>
                <w:rFonts w:ascii="GHEA Grapalat" w:eastAsia="Times New Roman" w:hAnsi="GHEA Grapalat" w:cs="Times New Roman"/>
                <w:b/>
                <w:bCs/>
                <w:color w:val="auto"/>
                <w:sz w:val="24"/>
                <w:szCs w:val="24"/>
              </w:rPr>
              <w:t>Ռուսաստանի Դաշնության կողմից</w:t>
            </w:r>
          </w:p>
        </w:tc>
        <w:tc>
          <w:tcPr>
            <w:tcW w:w="4662" w:type="dxa"/>
            <w:shd w:val="clear" w:color="auto" w:fill="auto"/>
            <w:vAlign w:val="bottom"/>
          </w:tcPr>
          <w:p w:rsidR="006666D4" w:rsidRPr="00862883" w:rsidRDefault="006666D4">
            <w:pPr>
              <w:rPr>
                <w:rFonts w:ascii="GHEA Grapalat" w:hAnsi="GHEA Grapalat"/>
                <w:color w:val="auto"/>
                <w:sz w:val="24"/>
                <w:szCs w:val="24"/>
              </w:rPr>
            </w:pPr>
          </w:p>
        </w:tc>
      </w:tr>
      <w:tr w:rsidR="00862883" w:rsidRPr="00862883">
        <w:trPr>
          <w:trHeight w:val="327"/>
        </w:trPr>
        <w:tc>
          <w:tcPr>
            <w:tcW w:w="21" w:type="dxa"/>
            <w:shd w:val="clear" w:color="auto" w:fill="auto"/>
            <w:vAlign w:val="bottom"/>
          </w:tcPr>
          <w:p w:rsidR="006666D4" w:rsidRPr="00862883" w:rsidRDefault="006666D4" w:rsidP="00191E0B">
            <w:pPr>
              <w:rPr>
                <w:rFonts w:ascii="GHEA Grapalat" w:hAnsi="GHEA Grapalat"/>
                <w:color w:val="auto"/>
                <w:sz w:val="24"/>
                <w:szCs w:val="24"/>
              </w:rPr>
            </w:pPr>
          </w:p>
        </w:tc>
        <w:tc>
          <w:tcPr>
            <w:tcW w:w="4637" w:type="dxa"/>
            <w:tcBorders>
              <w:top w:val="single" w:sz="8" w:space="0" w:color="00000A"/>
              <w:bottom w:val="single" w:sz="8" w:space="0" w:color="00000A"/>
            </w:tcBorders>
            <w:shd w:val="clear" w:color="auto" w:fill="auto"/>
            <w:vAlign w:val="bottom"/>
          </w:tcPr>
          <w:p w:rsidR="006666D4" w:rsidRPr="00862883" w:rsidRDefault="006666D4">
            <w:pPr>
              <w:rPr>
                <w:rFonts w:ascii="GHEA Grapalat" w:hAnsi="GHEA Grapalat"/>
                <w:color w:val="auto"/>
                <w:sz w:val="24"/>
                <w:szCs w:val="24"/>
              </w:rPr>
            </w:pPr>
          </w:p>
        </w:tc>
        <w:tc>
          <w:tcPr>
            <w:tcW w:w="4662" w:type="dxa"/>
            <w:shd w:val="clear" w:color="auto" w:fill="auto"/>
            <w:vAlign w:val="bottom"/>
          </w:tcPr>
          <w:p w:rsidR="006666D4" w:rsidRPr="00862883" w:rsidRDefault="006666D4">
            <w:pPr>
              <w:rPr>
                <w:rFonts w:ascii="GHEA Grapalat" w:hAnsi="GHEA Grapalat"/>
                <w:color w:val="auto"/>
                <w:sz w:val="24"/>
                <w:szCs w:val="24"/>
              </w:rPr>
            </w:pPr>
          </w:p>
        </w:tc>
      </w:tr>
      <w:tr w:rsidR="00862883" w:rsidRPr="00862883">
        <w:trPr>
          <w:trHeight w:val="546"/>
        </w:trPr>
        <w:tc>
          <w:tcPr>
            <w:tcW w:w="21" w:type="dxa"/>
            <w:shd w:val="clear" w:color="auto" w:fill="auto"/>
            <w:vAlign w:val="bottom"/>
          </w:tcPr>
          <w:p w:rsidR="006666D4" w:rsidRPr="00862883" w:rsidRDefault="006666D4" w:rsidP="00191E0B">
            <w:pPr>
              <w:rPr>
                <w:rFonts w:ascii="GHEA Grapalat" w:hAnsi="GHEA Grapalat"/>
                <w:color w:val="auto"/>
                <w:sz w:val="24"/>
                <w:szCs w:val="24"/>
              </w:rPr>
            </w:pPr>
          </w:p>
        </w:tc>
        <w:tc>
          <w:tcPr>
            <w:tcW w:w="4637" w:type="dxa"/>
            <w:shd w:val="clear" w:color="auto" w:fill="auto"/>
            <w:vAlign w:val="bottom"/>
          </w:tcPr>
          <w:p w:rsidR="006666D4" w:rsidRPr="00862883" w:rsidRDefault="00AE2F4B">
            <w:pPr>
              <w:rPr>
                <w:rFonts w:ascii="GHEA Grapalat" w:hAnsi="GHEA Grapalat"/>
                <w:color w:val="auto"/>
                <w:sz w:val="24"/>
                <w:szCs w:val="24"/>
              </w:rPr>
            </w:pPr>
            <w:r w:rsidRPr="00862883">
              <w:rPr>
                <w:rFonts w:ascii="GHEA Grapalat" w:eastAsia="Times New Roman" w:hAnsi="GHEA Grapalat" w:cs="Times New Roman"/>
                <w:b/>
                <w:bCs/>
                <w:color w:val="auto"/>
                <w:sz w:val="24"/>
                <w:szCs w:val="24"/>
              </w:rPr>
              <w:t>Եվրասիական տնտեսական միության կողմից</w:t>
            </w:r>
          </w:p>
        </w:tc>
        <w:tc>
          <w:tcPr>
            <w:tcW w:w="4662" w:type="dxa"/>
            <w:shd w:val="clear" w:color="auto" w:fill="auto"/>
            <w:vAlign w:val="bottom"/>
          </w:tcPr>
          <w:p w:rsidR="006666D4" w:rsidRPr="00862883" w:rsidRDefault="006666D4">
            <w:pPr>
              <w:rPr>
                <w:rFonts w:ascii="GHEA Grapalat" w:hAnsi="GHEA Grapalat"/>
                <w:color w:val="auto"/>
                <w:sz w:val="24"/>
                <w:szCs w:val="24"/>
              </w:rPr>
            </w:pPr>
          </w:p>
        </w:tc>
      </w:tr>
      <w:tr w:rsidR="00862883" w:rsidRPr="00862883">
        <w:trPr>
          <w:trHeight w:val="327"/>
        </w:trPr>
        <w:tc>
          <w:tcPr>
            <w:tcW w:w="21" w:type="dxa"/>
            <w:tcBorders>
              <w:top w:val="single" w:sz="8" w:space="0" w:color="00000A"/>
              <w:bottom w:val="single" w:sz="8" w:space="0" w:color="00000A"/>
            </w:tcBorders>
            <w:shd w:val="clear" w:color="auto" w:fill="auto"/>
            <w:vAlign w:val="bottom"/>
          </w:tcPr>
          <w:p w:rsidR="006666D4" w:rsidRPr="00862883" w:rsidRDefault="006666D4" w:rsidP="00191E0B">
            <w:pPr>
              <w:rPr>
                <w:rFonts w:ascii="GHEA Grapalat" w:hAnsi="GHEA Grapalat"/>
                <w:color w:val="auto"/>
                <w:sz w:val="24"/>
                <w:szCs w:val="24"/>
              </w:rPr>
            </w:pPr>
          </w:p>
        </w:tc>
        <w:tc>
          <w:tcPr>
            <w:tcW w:w="4637" w:type="dxa"/>
            <w:tcBorders>
              <w:top w:val="single" w:sz="8" w:space="0" w:color="00000A"/>
              <w:bottom w:val="single" w:sz="8" w:space="0" w:color="00000A"/>
            </w:tcBorders>
            <w:shd w:val="clear" w:color="auto" w:fill="auto"/>
            <w:vAlign w:val="bottom"/>
          </w:tcPr>
          <w:p w:rsidR="006666D4" w:rsidRPr="00862883" w:rsidRDefault="006666D4">
            <w:pPr>
              <w:rPr>
                <w:rFonts w:ascii="GHEA Grapalat" w:hAnsi="GHEA Grapalat"/>
                <w:color w:val="auto"/>
                <w:sz w:val="24"/>
                <w:szCs w:val="24"/>
              </w:rPr>
            </w:pPr>
          </w:p>
        </w:tc>
        <w:tc>
          <w:tcPr>
            <w:tcW w:w="4662" w:type="dxa"/>
            <w:shd w:val="clear" w:color="auto" w:fill="auto"/>
            <w:vAlign w:val="bottom"/>
          </w:tcPr>
          <w:p w:rsidR="006666D4" w:rsidRPr="00862883" w:rsidRDefault="006666D4">
            <w:pPr>
              <w:rPr>
                <w:rFonts w:ascii="GHEA Grapalat" w:hAnsi="GHEA Grapalat"/>
                <w:color w:val="auto"/>
                <w:sz w:val="24"/>
                <w:szCs w:val="24"/>
              </w:rPr>
            </w:pPr>
            <w:bookmarkStart w:id="4" w:name="page18"/>
            <w:bookmarkEnd w:id="4"/>
          </w:p>
        </w:tc>
      </w:tr>
    </w:tbl>
    <w:p w:rsidR="00AA0158" w:rsidRPr="00862883" w:rsidRDefault="00AA0158">
      <w:pPr>
        <w:rPr>
          <w:rFonts w:ascii="GHEA Grapalat" w:hAnsi="GHEA Grapalat"/>
          <w:color w:val="auto"/>
          <w:sz w:val="24"/>
          <w:szCs w:val="24"/>
        </w:rPr>
        <w:sectPr w:rsidR="00AA0158" w:rsidRPr="00862883">
          <w:pgSz w:w="11906" w:h="16838"/>
          <w:pgMar w:top="1130" w:right="849" w:bottom="1440" w:left="1737" w:header="0" w:footer="0" w:gutter="0"/>
          <w:cols w:space="720"/>
          <w:formProt w:val="0"/>
          <w:docGrid w:linePitch="100" w:charSpace="4096"/>
        </w:sectPr>
      </w:pPr>
    </w:p>
    <w:p w:rsidR="006666D4" w:rsidRPr="00862883" w:rsidRDefault="00AE2F4B" w:rsidP="007022F8">
      <w:pPr>
        <w:jc w:val="center"/>
        <w:rPr>
          <w:rFonts w:ascii="GHEA Grapalat" w:eastAsia="Times New Roman" w:hAnsi="GHEA Grapalat" w:cs="Times New Roman"/>
          <w:color w:val="auto"/>
          <w:sz w:val="24"/>
          <w:szCs w:val="24"/>
        </w:rPr>
      </w:pPr>
      <w:bookmarkStart w:id="5" w:name="page19"/>
      <w:bookmarkEnd w:id="5"/>
      <w:r w:rsidRPr="00862883">
        <w:rPr>
          <w:rFonts w:ascii="GHEA Grapalat" w:eastAsia="Times New Roman" w:hAnsi="GHEA Grapalat" w:cs="Times New Roman"/>
          <w:b/>
          <w:bCs/>
          <w:color w:val="auto"/>
          <w:sz w:val="24"/>
          <w:szCs w:val="24"/>
        </w:rPr>
        <w:lastRenderedPageBreak/>
        <w:t>Հավելված 4</w:t>
      </w:r>
    </w:p>
    <w:p w:rsidR="006666D4" w:rsidRPr="00862883" w:rsidRDefault="006666D4" w:rsidP="007022F8">
      <w:pPr>
        <w:jc w:val="center"/>
        <w:rPr>
          <w:rFonts w:ascii="GHEA Grapalat" w:hAnsi="GHEA Grapalat"/>
          <w:b/>
          <w:bCs/>
          <w:color w:val="auto"/>
          <w:sz w:val="24"/>
          <w:szCs w:val="24"/>
        </w:rPr>
      </w:pPr>
    </w:p>
    <w:p w:rsidR="006666D4" w:rsidRPr="00862883" w:rsidRDefault="00AE2F4B" w:rsidP="00191E0B">
      <w:pPr>
        <w:spacing w:line="373" w:lineRule="exact"/>
        <w:jc w:val="center"/>
        <w:rPr>
          <w:rFonts w:ascii="GHEA Grapalat" w:eastAsia="Times New Roman" w:hAnsi="GHEA Grapalat" w:cs="Times New Roman"/>
          <w:b/>
          <w:bCs/>
          <w:color w:val="auto"/>
          <w:sz w:val="24"/>
          <w:szCs w:val="24"/>
        </w:rPr>
      </w:pPr>
      <w:r w:rsidRPr="00862883">
        <w:rPr>
          <w:rFonts w:ascii="GHEA Grapalat" w:eastAsia="Times New Roman" w:hAnsi="GHEA Grapalat" w:cs="Times New Roman"/>
          <w:b/>
          <w:bCs/>
          <w:color w:val="auto"/>
          <w:sz w:val="24"/>
          <w:szCs w:val="24"/>
        </w:rPr>
        <w:t>Հիմնադրույթներ հակագնագցման ուսումնասիրությունների</w:t>
      </w:r>
    </w:p>
    <w:p w:rsidR="006666D4" w:rsidRPr="00862883" w:rsidRDefault="00AE2F4B">
      <w:pPr>
        <w:spacing w:line="373" w:lineRule="exact"/>
        <w:jc w:val="center"/>
        <w:rPr>
          <w:rFonts w:ascii="GHEA Grapalat" w:eastAsia="Times New Roman" w:hAnsi="GHEA Grapalat" w:cs="Times New Roman"/>
          <w:b/>
          <w:bCs/>
          <w:color w:val="auto"/>
          <w:sz w:val="24"/>
          <w:szCs w:val="24"/>
        </w:rPr>
      </w:pPr>
      <w:r w:rsidRPr="00862883">
        <w:rPr>
          <w:rFonts w:ascii="GHEA Grapalat" w:eastAsia="Times New Roman" w:hAnsi="GHEA Grapalat" w:cs="Times New Roman"/>
          <w:b/>
          <w:bCs/>
          <w:color w:val="auto"/>
          <w:sz w:val="24"/>
          <w:szCs w:val="24"/>
        </w:rPr>
        <w:t>ընթացքում նորմալ արժեքի որոշման մասին</w:t>
      </w:r>
    </w:p>
    <w:p w:rsidR="006666D4" w:rsidRPr="00862883" w:rsidRDefault="006666D4" w:rsidP="007022F8">
      <w:pPr>
        <w:spacing w:line="264" w:lineRule="auto"/>
        <w:jc w:val="center"/>
        <w:rPr>
          <w:rFonts w:ascii="GHEA Grapalat" w:hAnsi="GHEA Grapalat"/>
          <w:b/>
          <w:bCs/>
          <w:color w:val="auto"/>
          <w:sz w:val="24"/>
          <w:szCs w:val="24"/>
        </w:rPr>
      </w:pPr>
    </w:p>
    <w:p w:rsidR="006666D4" w:rsidRPr="00862883" w:rsidRDefault="006666D4" w:rsidP="00191E0B">
      <w:pPr>
        <w:spacing w:line="329" w:lineRule="exact"/>
        <w:jc w:val="center"/>
        <w:rPr>
          <w:rFonts w:ascii="GHEA Grapalat" w:eastAsia="Times New Roman" w:hAnsi="GHEA Grapalat" w:cs="Times New Roman"/>
          <w:color w:val="auto"/>
          <w:sz w:val="24"/>
          <w:szCs w:val="24"/>
        </w:rPr>
      </w:pPr>
    </w:p>
    <w:p w:rsidR="006666D4" w:rsidRPr="00862883" w:rsidRDefault="00AE2F4B" w:rsidP="007022F8">
      <w:pPr>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Կողմերը համաձայնեցին հետևյալի մասին.</w:t>
      </w:r>
    </w:p>
    <w:p w:rsidR="006666D4" w:rsidRPr="00862883" w:rsidRDefault="006666D4" w:rsidP="007022F8">
      <w:pPr>
        <w:tabs>
          <w:tab w:val="left" w:pos="985"/>
        </w:tabs>
        <w:spacing w:line="235" w:lineRule="auto"/>
        <w:jc w:val="both"/>
        <w:rPr>
          <w:rFonts w:ascii="GHEA Grapalat" w:eastAsia="Times New Roman" w:hAnsi="GHEA Grapalat" w:cs="Times New Roman"/>
          <w:color w:val="auto"/>
          <w:sz w:val="24"/>
          <w:szCs w:val="24"/>
        </w:rPr>
      </w:pPr>
    </w:p>
    <w:p w:rsidR="004974F9" w:rsidRPr="00862883" w:rsidRDefault="00AE2F4B" w:rsidP="007022F8">
      <w:pPr>
        <w:tabs>
          <w:tab w:val="left" w:pos="985"/>
        </w:tabs>
        <w:spacing w:line="235" w:lineRule="auto"/>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Հակագնագցման ուսումնասիրությունների և ցանկացած հետագա հակագնագցման ընթացակարգերի անցկացման նպատակով, ներառյալ՝ վերանայումները, ոչ մի Կողմ չի կիրառում արտահանող Կողմի ներքին շուկայում սպառման համար նախատեսված համանման ապրանքների նորմալ արժեքի որոշման ոչ մի մեթոդներ, որոնք</w:t>
      </w:r>
      <w:r w:rsidR="0033779A" w:rsidRPr="00862883">
        <w:rPr>
          <w:rFonts w:ascii="GHEA Grapalat" w:eastAsia="Times New Roman" w:hAnsi="GHEA Grapalat" w:cs="Times New Roman"/>
          <w:color w:val="auto"/>
          <w:sz w:val="24"/>
          <w:szCs w:val="24"/>
        </w:rPr>
        <w:t>,</w:t>
      </w:r>
      <w:r w:rsidRPr="00862883">
        <w:rPr>
          <w:rFonts w:ascii="GHEA Grapalat" w:eastAsia="Times New Roman" w:hAnsi="GHEA Grapalat" w:cs="Times New Roman"/>
          <w:color w:val="auto"/>
          <w:sz w:val="24"/>
          <w:szCs w:val="24"/>
        </w:rPr>
        <w:t xml:space="preserve"> </w:t>
      </w:r>
      <w:r w:rsidR="0033779A" w:rsidRPr="00862883">
        <w:rPr>
          <w:rFonts w:ascii="GHEA Grapalat" w:eastAsia="Times New Roman" w:hAnsi="GHEA Grapalat" w:cs="Times New Roman"/>
          <w:color w:val="auto"/>
          <w:sz w:val="24"/>
          <w:szCs w:val="24"/>
        </w:rPr>
        <w:t xml:space="preserve">համաձայն </w:t>
      </w:r>
      <w:proofErr w:type="spellStart"/>
      <w:r w:rsidRPr="00862883">
        <w:rPr>
          <w:rFonts w:ascii="GHEA Grapalat" w:eastAsia="Times New Roman" w:hAnsi="GHEA Grapalat" w:cs="Times New Roman"/>
          <w:color w:val="auto"/>
          <w:sz w:val="24"/>
          <w:szCs w:val="24"/>
        </w:rPr>
        <w:t>Հակագնագցման</w:t>
      </w:r>
      <w:proofErr w:type="spellEnd"/>
      <w:r w:rsidRPr="00862883">
        <w:rPr>
          <w:rFonts w:ascii="GHEA Grapalat" w:eastAsia="Times New Roman" w:hAnsi="GHEA Grapalat" w:cs="Times New Roman"/>
          <w:color w:val="auto"/>
          <w:sz w:val="24"/>
          <w:szCs w:val="24"/>
        </w:rPr>
        <w:t xml:space="preserve"> մասին համաձայնագրի 2.7 հոդվածի և (կամ) ՄԱԳՀ 1994-ի </w:t>
      </w:r>
      <w:r w:rsidR="00AB11A7" w:rsidRPr="00862883">
        <w:rPr>
          <w:rFonts w:ascii="GHEA Grapalat" w:eastAsia="Times New Roman" w:hAnsi="GHEA Grapalat" w:cs="Times New Roman"/>
          <w:color w:val="auto"/>
          <w:sz w:val="24"/>
          <w:szCs w:val="24"/>
        </w:rPr>
        <w:t>I</w:t>
      </w:r>
      <w:r w:rsidRPr="00862883">
        <w:rPr>
          <w:rFonts w:ascii="GHEA Grapalat" w:eastAsia="Times New Roman" w:hAnsi="GHEA Grapalat" w:cs="Times New Roman"/>
          <w:color w:val="auto"/>
          <w:sz w:val="24"/>
          <w:szCs w:val="24"/>
        </w:rPr>
        <w:t xml:space="preserve">-ին </w:t>
      </w:r>
      <w:r w:rsidR="00AB11A7" w:rsidRPr="00862883">
        <w:rPr>
          <w:rFonts w:ascii="GHEA Grapalat" w:eastAsia="Times New Roman" w:hAnsi="GHEA Grapalat" w:cs="Times New Roman"/>
          <w:color w:val="auto"/>
          <w:sz w:val="24"/>
          <w:szCs w:val="24"/>
        </w:rPr>
        <w:t>Հ</w:t>
      </w:r>
      <w:r w:rsidRPr="00862883">
        <w:rPr>
          <w:rFonts w:ascii="GHEA Grapalat" w:eastAsia="Times New Roman" w:hAnsi="GHEA Grapalat" w:cs="Times New Roman"/>
          <w:color w:val="auto"/>
          <w:sz w:val="24"/>
          <w:szCs w:val="24"/>
        </w:rPr>
        <w:t>ավելվածում (Ծանոթագրություններ և լրացուցիչ դրույթներ) պարունակվող ՄԱԳՀ 1994-ի VI-</w:t>
      </w:r>
      <w:proofErr w:type="spellStart"/>
      <w:r w:rsidRPr="00862883">
        <w:rPr>
          <w:rFonts w:ascii="GHEA Grapalat" w:eastAsia="Times New Roman" w:hAnsi="GHEA Grapalat" w:cs="Times New Roman"/>
          <w:color w:val="auto"/>
          <w:sz w:val="24"/>
          <w:szCs w:val="24"/>
        </w:rPr>
        <w:t>րդ</w:t>
      </w:r>
      <w:proofErr w:type="spellEnd"/>
      <w:r w:rsidRPr="00862883">
        <w:rPr>
          <w:rFonts w:ascii="GHEA Grapalat" w:eastAsia="Times New Roman" w:hAnsi="GHEA Grapalat" w:cs="Times New Roman"/>
          <w:color w:val="auto"/>
          <w:sz w:val="24"/>
          <w:szCs w:val="24"/>
        </w:rPr>
        <w:t xml:space="preserve"> հոդվածի 1-ին կետի Երկրորդ լրացուցիչ դրույթի</w:t>
      </w:r>
      <w:r w:rsidR="0033779A" w:rsidRPr="00862883">
        <w:rPr>
          <w:rFonts w:ascii="GHEA Grapalat" w:eastAsia="Times New Roman" w:hAnsi="GHEA Grapalat" w:cs="Times New Roman"/>
          <w:color w:val="auto"/>
          <w:sz w:val="24"/>
          <w:szCs w:val="24"/>
        </w:rPr>
        <w:t>,</w:t>
      </w:r>
      <w:r w:rsidRPr="00862883">
        <w:rPr>
          <w:rFonts w:ascii="GHEA Grapalat" w:eastAsia="Times New Roman" w:hAnsi="GHEA Grapalat" w:cs="Times New Roman"/>
          <w:color w:val="auto"/>
          <w:sz w:val="24"/>
          <w:szCs w:val="24"/>
        </w:rPr>
        <w:t xml:space="preserve"> մասամբ կամ ամբողջությամբ հիմնված են սուռոգատ երկրի տվյալների վրա։ </w:t>
      </w:r>
    </w:p>
    <w:p w:rsidR="004974F9" w:rsidRPr="00862883" w:rsidRDefault="00AE2F4B" w:rsidP="007022F8">
      <w:pPr>
        <w:tabs>
          <w:tab w:val="left" w:pos="985"/>
        </w:tabs>
        <w:spacing w:line="235" w:lineRule="auto"/>
        <w:jc w:val="both"/>
        <w:rPr>
          <w:rFonts w:ascii="GHEA Grapalat" w:eastAsia="Times New Roman" w:hAnsi="GHEA Grapalat" w:cs="Times New Roman"/>
          <w:color w:val="auto"/>
          <w:sz w:val="24"/>
          <w:szCs w:val="24"/>
        </w:rPr>
      </w:pPr>
      <w:proofErr w:type="spellStart"/>
      <w:r w:rsidRPr="00862883">
        <w:rPr>
          <w:rFonts w:ascii="GHEA Grapalat" w:eastAsia="Times New Roman" w:hAnsi="GHEA Grapalat" w:cs="Times New Roman"/>
          <w:color w:val="auto"/>
          <w:sz w:val="24"/>
          <w:szCs w:val="24"/>
        </w:rPr>
        <w:t>Հակագնագցման</w:t>
      </w:r>
      <w:proofErr w:type="spellEnd"/>
      <w:r w:rsidRPr="00862883">
        <w:rPr>
          <w:rFonts w:ascii="GHEA Grapalat" w:eastAsia="Times New Roman" w:hAnsi="GHEA Grapalat" w:cs="Times New Roman"/>
          <w:color w:val="auto"/>
          <w:sz w:val="24"/>
          <w:szCs w:val="24"/>
        </w:rPr>
        <w:t xml:space="preserve"> ուսումնասիրությունների և ցանկացած հետագա </w:t>
      </w:r>
      <w:proofErr w:type="spellStart"/>
      <w:r w:rsidRPr="00862883">
        <w:rPr>
          <w:rFonts w:ascii="GHEA Grapalat" w:eastAsia="Times New Roman" w:hAnsi="GHEA Grapalat" w:cs="Times New Roman"/>
          <w:color w:val="auto"/>
          <w:sz w:val="24"/>
          <w:szCs w:val="24"/>
        </w:rPr>
        <w:t>ակագնագցման</w:t>
      </w:r>
      <w:proofErr w:type="spellEnd"/>
      <w:r w:rsidRPr="00862883">
        <w:rPr>
          <w:rFonts w:ascii="GHEA Grapalat" w:eastAsia="Times New Roman" w:hAnsi="GHEA Grapalat" w:cs="Times New Roman"/>
          <w:color w:val="auto"/>
          <w:sz w:val="24"/>
          <w:szCs w:val="24"/>
        </w:rPr>
        <w:t xml:space="preserve"> </w:t>
      </w:r>
      <w:r w:rsidR="0033779A" w:rsidRPr="00862883">
        <w:rPr>
          <w:rFonts w:ascii="GHEA Grapalat" w:eastAsia="Times New Roman" w:hAnsi="GHEA Grapalat" w:cs="Times New Roman"/>
          <w:color w:val="auto"/>
          <w:sz w:val="24"/>
          <w:szCs w:val="24"/>
        </w:rPr>
        <w:t>գործողությունն</w:t>
      </w:r>
      <w:r w:rsidRPr="00862883">
        <w:rPr>
          <w:rFonts w:ascii="GHEA Grapalat" w:eastAsia="Times New Roman" w:hAnsi="GHEA Grapalat" w:cs="Times New Roman"/>
          <w:color w:val="auto"/>
          <w:sz w:val="24"/>
          <w:szCs w:val="24"/>
        </w:rPr>
        <w:t>երի անցկացման նպատակով, ներառյալ՝ վերանայումները, ոչ մի Կողմ չի կիրառում ոչ մի մեթոդներ, որոնք թույլ են տալիս հաշվի չառնել կամ ճշգրտել արտահանող Կողմի ներքին շուկայում սպառման համար նախատեսված համանման ապրանքի արտահանողների և (կամ) արտադրողների ծախքերի մասին տվյալները այն դեպքերում, երբ ուսումնասիրությունն ացկացնող մարմինը եզրակացրել է, որ շուկաների գործելու, արտադրության գործոնների առանձնահատկությունների հետևանքով.</w:t>
      </w:r>
    </w:p>
    <w:p w:rsidR="006666D4" w:rsidRPr="00862883" w:rsidRDefault="00AE2F4B" w:rsidP="007022F8">
      <w:pPr>
        <w:numPr>
          <w:ilvl w:val="0"/>
          <w:numId w:val="3"/>
        </w:numPr>
        <w:tabs>
          <w:tab w:val="left" w:pos="980"/>
        </w:tabs>
        <w:ind w:left="0"/>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գոյություն ունի «հատուկ շուկայական իրավիճակ» համանման ապրանքի շուկայում</w:t>
      </w:r>
      <w:r w:rsidR="00AB11A7" w:rsidRPr="00862883">
        <w:rPr>
          <w:rFonts w:ascii="GHEA Grapalat" w:eastAsia="Times New Roman" w:hAnsi="GHEA Grapalat" w:cs="Times New Roman"/>
          <w:color w:val="auto"/>
          <w:sz w:val="24"/>
          <w:szCs w:val="24"/>
        </w:rPr>
        <w:t>՝</w:t>
      </w:r>
      <w:r w:rsidRPr="00862883">
        <w:rPr>
          <w:rFonts w:ascii="GHEA Grapalat" w:eastAsia="Times New Roman" w:hAnsi="GHEA Grapalat" w:cs="Times New Roman"/>
          <w:color w:val="auto"/>
          <w:sz w:val="24"/>
          <w:szCs w:val="24"/>
        </w:rPr>
        <w:t xml:space="preserve"> և (կամ)</w:t>
      </w:r>
    </w:p>
    <w:p w:rsidR="006666D4" w:rsidRPr="00862883" w:rsidRDefault="006666D4" w:rsidP="00191E0B">
      <w:pPr>
        <w:spacing w:line="12" w:lineRule="exact"/>
        <w:rPr>
          <w:rFonts w:ascii="GHEA Grapalat" w:eastAsia="Times New Roman" w:hAnsi="GHEA Grapalat" w:cs="Times New Roman"/>
          <w:color w:val="auto"/>
          <w:sz w:val="24"/>
          <w:szCs w:val="24"/>
        </w:rPr>
      </w:pPr>
    </w:p>
    <w:p w:rsidR="006666D4" w:rsidRPr="00862883" w:rsidRDefault="00AE2F4B" w:rsidP="007022F8">
      <w:pPr>
        <w:numPr>
          <w:ilvl w:val="0"/>
          <w:numId w:val="3"/>
        </w:numPr>
        <w:tabs>
          <w:tab w:val="left" w:pos="980"/>
        </w:tabs>
        <w:spacing w:line="235" w:lineRule="auto"/>
        <w:ind w:left="0"/>
        <w:jc w:val="both"/>
        <w:rPr>
          <w:rFonts w:ascii="GHEA Grapalat" w:eastAsia="Times New Roman" w:hAnsi="GHEA Grapalat" w:cs="Times New Roman"/>
          <w:color w:val="auto"/>
          <w:sz w:val="24"/>
          <w:szCs w:val="24"/>
        </w:rPr>
      </w:pPr>
      <w:r w:rsidRPr="00862883">
        <w:rPr>
          <w:rFonts w:ascii="GHEA Grapalat" w:eastAsia="Times New Roman" w:hAnsi="GHEA Grapalat" w:cs="Times New Roman"/>
          <w:color w:val="auto"/>
          <w:sz w:val="24"/>
          <w:szCs w:val="24"/>
        </w:rPr>
        <w:t>ուսումնասիրության օբյեկտ հանդիսացող ապրանքի արտահանողների և (կամ)  արտադրողների փաստաթղթերում գրանցված ծախքերը բավականաչափ կամ ողջամիտ աստիճանով չեն արտցոլում ուսումնասիրության օբյեկտ հանդիսացող ապրանքի արտադրության և վաճառքի հետ կապված ծախքերը, այն ժամանակ, երբ փաստաթղթերը բավարար չափովհամապատասխանում են և վերատադրում են այն ծախքերը, որոնք այդ արտահանողները կամ արտադրողները կրել են։</w:t>
      </w:r>
    </w:p>
    <w:sectPr w:rsidR="006666D4" w:rsidRPr="00862883" w:rsidSect="006666D4">
      <w:pgSz w:w="11906" w:h="16838"/>
      <w:pgMar w:top="1130" w:right="849"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Arial Unicode MS"/>
    <w:charset w:val="01"/>
    <w:family w:val="auto"/>
    <w:pitch w:val="variable"/>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93595"/>
    <w:multiLevelType w:val="multilevel"/>
    <w:tmpl w:val="9CB2CAB2"/>
    <w:lvl w:ilvl="0">
      <w:start w:val="1"/>
      <w:numFmt w:val="decimal"/>
      <w:lvlText w:val="%1."/>
      <w:lvlJc w:val="left"/>
      <w:pPr>
        <w:ind w:left="72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BCA4EDF"/>
    <w:multiLevelType w:val="multilevel"/>
    <w:tmpl w:val="1F22B6AE"/>
    <w:lvl w:ilvl="0">
      <w:start w:val="1"/>
      <w:numFmt w:val="decimal"/>
      <w:lvlText w:val="%1."/>
      <w:lvlJc w:val="left"/>
      <w:pPr>
        <w:ind w:left="72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D3C0A37"/>
    <w:multiLevelType w:val="multilevel"/>
    <w:tmpl w:val="AEAA1E1A"/>
    <w:lvl w:ilvl="0">
      <w:start w:val="3"/>
      <w:numFmt w:val="lowerLetter"/>
      <w:lvlText w:val="%1)"/>
      <w:lvlJc w:val="left"/>
      <w:pPr>
        <w:ind w:left="720" w:firstLine="0"/>
      </w:pPr>
    </w:lvl>
    <w:lvl w:ilvl="1">
      <w:start w:val="1"/>
      <w:numFmt w:val="lowerLetter"/>
      <w:lvlText w:val="%2"/>
      <w:lvlJc w:val="left"/>
      <w:pPr>
        <w:ind w:left="1080" w:firstLine="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4C9D6813"/>
    <w:multiLevelType w:val="multilevel"/>
    <w:tmpl w:val="FF9ED9D4"/>
    <w:lvl w:ilvl="0">
      <w:start w:val="1"/>
      <w:numFmt w:val="bullet"/>
      <w:lvlText w:val="В"/>
      <w:lvlJc w:val="left"/>
      <w:pPr>
        <w:ind w:left="720" w:firstLine="0"/>
      </w:pPr>
      <w:rPr>
        <w:rFonts w:ascii="OpenSymbol" w:hAnsi="OpenSymbol" w:cs="OpenSymbol" w:hint="default"/>
        <w:sz w:val="24"/>
      </w:rPr>
    </w:lvl>
    <w:lvl w:ilvl="1">
      <w:start w:val="1"/>
      <w:numFmt w:val="bullet"/>
      <w:lvlText w:val="В"/>
      <w:lvlJc w:val="left"/>
      <w:pPr>
        <w:ind w:left="1080" w:firstLine="0"/>
      </w:pPr>
      <w:rPr>
        <w:rFonts w:ascii="OpenSymbol" w:hAnsi="OpenSymbol" w:cs="OpenSymbol" w:hint="default"/>
        <w:sz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4E056419"/>
    <w:multiLevelType w:val="hybridMultilevel"/>
    <w:tmpl w:val="FF0C1970"/>
    <w:lvl w:ilvl="0" w:tplc="2BD4E97C">
      <w:start w:val="2"/>
      <w:numFmt w:val="decimal"/>
      <w:lvlText w:val="%1."/>
      <w:lvlJc w:val="left"/>
      <w:pPr>
        <w:ind w:left="990" w:hanging="360"/>
      </w:pPr>
      <w:rPr>
        <w:rFonts w:eastAsia="Times New Roman" w:cs="Times New Roman" w:hint="default"/>
        <w:sz w:val="24"/>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5">
    <w:nsid w:val="5CFC7569"/>
    <w:multiLevelType w:val="multilevel"/>
    <w:tmpl w:val="0AE8CF9E"/>
    <w:lvl w:ilvl="0">
      <w:start w:val="1"/>
      <w:numFmt w:val="lowerLetter"/>
      <w:lvlText w:val="%1)"/>
      <w:lvlJc w:val="left"/>
      <w:pPr>
        <w:ind w:left="72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5FD94981"/>
    <w:multiLevelType w:val="multilevel"/>
    <w:tmpl w:val="3B8CBB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0"/>
  </w:num>
  <w:num w:numId="3">
    <w:abstractNumId w:val="5"/>
  </w:num>
  <w:num w:numId="4">
    <w:abstractNumId w:val="3"/>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useFELayout/>
    <w:compatSetting w:name="compatibilityMode" w:uri="http://schemas.microsoft.com/office/word" w:val="12"/>
  </w:compat>
  <w:rsids>
    <w:rsidRoot w:val="006666D4"/>
    <w:rsid w:val="000008E9"/>
    <w:rsid w:val="00017411"/>
    <w:rsid w:val="0007436C"/>
    <w:rsid w:val="000C1B1E"/>
    <w:rsid w:val="000D6FEA"/>
    <w:rsid w:val="00105418"/>
    <w:rsid w:val="00136903"/>
    <w:rsid w:val="00144DBC"/>
    <w:rsid w:val="00191E0B"/>
    <w:rsid w:val="001B547E"/>
    <w:rsid w:val="001D1D16"/>
    <w:rsid w:val="001D25AF"/>
    <w:rsid w:val="00224449"/>
    <w:rsid w:val="002333DC"/>
    <w:rsid w:val="002710AD"/>
    <w:rsid w:val="0027200C"/>
    <w:rsid w:val="0028051F"/>
    <w:rsid w:val="002B345E"/>
    <w:rsid w:val="002E1087"/>
    <w:rsid w:val="00302108"/>
    <w:rsid w:val="00312074"/>
    <w:rsid w:val="003149D2"/>
    <w:rsid w:val="00326C20"/>
    <w:rsid w:val="0033779A"/>
    <w:rsid w:val="0037203E"/>
    <w:rsid w:val="00393AB9"/>
    <w:rsid w:val="003C2762"/>
    <w:rsid w:val="003D51B1"/>
    <w:rsid w:val="004223B4"/>
    <w:rsid w:val="004352A0"/>
    <w:rsid w:val="00490353"/>
    <w:rsid w:val="004966EF"/>
    <w:rsid w:val="004974F9"/>
    <w:rsid w:val="004A0E83"/>
    <w:rsid w:val="004E5DA0"/>
    <w:rsid w:val="004F0202"/>
    <w:rsid w:val="004F5B53"/>
    <w:rsid w:val="00513416"/>
    <w:rsid w:val="00530B23"/>
    <w:rsid w:val="00535810"/>
    <w:rsid w:val="00545128"/>
    <w:rsid w:val="005470AD"/>
    <w:rsid w:val="00581A4A"/>
    <w:rsid w:val="005A3B27"/>
    <w:rsid w:val="005C12BB"/>
    <w:rsid w:val="00600E87"/>
    <w:rsid w:val="00602177"/>
    <w:rsid w:val="0061321B"/>
    <w:rsid w:val="0062782F"/>
    <w:rsid w:val="0063240F"/>
    <w:rsid w:val="00641DA2"/>
    <w:rsid w:val="00663F20"/>
    <w:rsid w:val="006666D4"/>
    <w:rsid w:val="00676363"/>
    <w:rsid w:val="00697FF3"/>
    <w:rsid w:val="006B5EF1"/>
    <w:rsid w:val="006C464A"/>
    <w:rsid w:val="006D2CE2"/>
    <w:rsid w:val="006F3275"/>
    <w:rsid w:val="007022F8"/>
    <w:rsid w:val="00726810"/>
    <w:rsid w:val="00751C38"/>
    <w:rsid w:val="007639EF"/>
    <w:rsid w:val="0079513B"/>
    <w:rsid w:val="0079718A"/>
    <w:rsid w:val="007A4993"/>
    <w:rsid w:val="007B296E"/>
    <w:rsid w:val="007F3C35"/>
    <w:rsid w:val="008021B3"/>
    <w:rsid w:val="00862883"/>
    <w:rsid w:val="00890F18"/>
    <w:rsid w:val="00896B17"/>
    <w:rsid w:val="008A37F5"/>
    <w:rsid w:val="009163BE"/>
    <w:rsid w:val="0091651C"/>
    <w:rsid w:val="00923706"/>
    <w:rsid w:val="00946BC0"/>
    <w:rsid w:val="009507D0"/>
    <w:rsid w:val="009B5CE3"/>
    <w:rsid w:val="009F0BED"/>
    <w:rsid w:val="00A05246"/>
    <w:rsid w:val="00A6013F"/>
    <w:rsid w:val="00A7097F"/>
    <w:rsid w:val="00A82815"/>
    <w:rsid w:val="00A93A6C"/>
    <w:rsid w:val="00AA0158"/>
    <w:rsid w:val="00AA50C8"/>
    <w:rsid w:val="00AA6FA5"/>
    <w:rsid w:val="00AA7E33"/>
    <w:rsid w:val="00AB11A7"/>
    <w:rsid w:val="00AC6D2B"/>
    <w:rsid w:val="00AD4512"/>
    <w:rsid w:val="00AE2F4B"/>
    <w:rsid w:val="00B33282"/>
    <w:rsid w:val="00B53FB8"/>
    <w:rsid w:val="00B65896"/>
    <w:rsid w:val="00B76D36"/>
    <w:rsid w:val="00B93071"/>
    <w:rsid w:val="00BA0662"/>
    <w:rsid w:val="00BB5145"/>
    <w:rsid w:val="00BD17E0"/>
    <w:rsid w:val="00BE5818"/>
    <w:rsid w:val="00BF4E55"/>
    <w:rsid w:val="00C062B0"/>
    <w:rsid w:val="00C20585"/>
    <w:rsid w:val="00C21ECD"/>
    <w:rsid w:val="00C25900"/>
    <w:rsid w:val="00C27584"/>
    <w:rsid w:val="00C53AFE"/>
    <w:rsid w:val="00C5728A"/>
    <w:rsid w:val="00C65179"/>
    <w:rsid w:val="00C676A1"/>
    <w:rsid w:val="00C768A0"/>
    <w:rsid w:val="00C864FC"/>
    <w:rsid w:val="00CA5F09"/>
    <w:rsid w:val="00CC49CB"/>
    <w:rsid w:val="00CC7C7C"/>
    <w:rsid w:val="00CE643E"/>
    <w:rsid w:val="00CF0C26"/>
    <w:rsid w:val="00D0356B"/>
    <w:rsid w:val="00D2756B"/>
    <w:rsid w:val="00D60A1A"/>
    <w:rsid w:val="00D978D5"/>
    <w:rsid w:val="00DB5A52"/>
    <w:rsid w:val="00DC4132"/>
    <w:rsid w:val="00E15EEA"/>
    <w:rsid w:val="00E5400F"/>
    <w:rsid w:val="00E70D28"/>
    <w:rsid w:val="00E80BB4"/>
    <w:rsid w:val="00E90294"/>
    <w:rsid w:val="00EA1C9E"/>
    <w:rsid w:val="00EA1D96"/>
    <w:rsid w:val="00EC6D8B"/>
    <w:rsid w:val="00EE7F59"/>
    <w:rsid w:val="00F07E19"/>
    <w:rsid w:val="00F503FA"/>
    <w:rsid w:val="00F51A71"/>
    <w:rsid w:val="00F53108"/>
    <w:rsid w:val="00F6256C"/>
    <w:rsid w:val="00F8064A"/>
    <w:rsid w:val="00FA19AB"/>
    <w:rsid w:val="00FC10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Mangal"/>
        <w:szCs w:val="22"/>
        <w:lang w:val="hy-AM"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6D4"/>
    <w:rPr>
      <w:color w:val="00000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
    <w:name w:val="ListLabel 1"/>
    <w:qFormat/>
    <w:rsid w:val="006666D4"/>
    <w:rPr>
      <w:rFonts w:ascii="Times New Roman" w:hAnsi="Times New Roman" w:cs="OpenSymbol"/>
      <w:sz w:val="24"/>
    </w:rPr>
  </w:style>
  <w:style w:type="character" w:customStyle="1" w:styleId="ListLabel2">
    <w:name w:val="ListLabel 2"/>
    <w:qFormat/>
    <w:rsid w:val="006666D4"/>
    <w:rPr>
      <w:rFonts w:ascii="Times New Roman" w:hAnsi="Times New Roman" w:cs="OpenSymbol"/>
      <w:sz w:val="24"/>
    </w:rPr>
  </w:style>
  <w:style w:type="character" w:customStyle="1" w:styleId="ListLabel3">
    <w:name w:val="ListLabel 3"/>
    <w:qFormat/>
    <w:rsid w:val="006666D4"/>
    <w:rPr>
      <w:rFonts w:ascii="Times New Roman" w:hAnsi="Times New Roman" w:cs="OpenSymbol"/>
      <w:sz w:val="24"/>
    </w:rPr>
  </w:style>
  <w:style w:type="character" w:customStyle="1" w:styleId="ListLabel4">
    <w:name w:val="ListLabel 4"/>
    <w:qFormat/>
    <w:rsid w:val="006666D4"/>
    <w:rPr>
      <w:rFonts w:ascii="Times New Roman" w:hAnsi="Times New Roman" w:cs="OpenSymbol"/>
      <w:sz w:val="24"/>
    </w:rPr>
  </w:style>
  <w:style w:type="character" w:customStyle="1" w:styleId="ListLabel5">
    <w:name w:val="ListLabel 5"/>
    <w:qFormat/>
    <w:rsid w:val="006666D4"/>
    <w:rPr>
      <w:rFonts w:ascii="Times New Roman" w:hAnsi="Times New Roman" w:cs="OpenSymbol"/>
      <w:sz w:val="24"/>
    </w:rPr>
  </w:style>
  <w:style w:type="character" w:customStyle="1" w:styleId="ListLabel6">
    <w:name w:val="ListLabel 6"/>
    <w:qFormat/>
    <w:rsid w:val="006666D4"/>
    <w:rPr>
      <w:rFonts w:ascii="Times New Roman" w:hAnsi="Times New Roman" w:cs="OpenSymbol"/>
      <w:sz w:val="24"/>
    </w:rPr>
  </w:style>
  <w:style w:type="character" w:customStyle="1" w:styleId="ListLabel7">
    <w:name w:val="ListLabel 7"/>
    <w:qFormat/>
    <w:rsid w:val="006666D4"/>
    <w:rPr>
      <w:rFonts w:ascii="Times New Roman" w:hAnsi="Times New Roman" w:cs="OpenSymbol"/>
      <w:sz w:val="24"/>
    </w:rPr>
  </w:style>
  <w:style w:type="character" w:customStyle="1" w:styleId="ListLabel8">
    <w:name w:val="ListLabel 8"/>
    <w:qFormat/>
    <w:rsid w:val="006666D4"/>
    <w:rPr>
      <w:rFonts w:ascii="Times New Roman" w:hAnsi="Times New Roman" w:cs="OpenSymbol"/>
      <w:sz w:val="24"/>
    </w:rPr>
  </w:style>
  <w:style w:type="character" w:customStyle="1" w:styleId="ListLabel9">
    <w:name w:val="ListLabel 9"/>
    <w:qFormat/>
    <w:rsid w:val="006666D4"/>
    <w:rPr>
      <w:rFonts w:ascii="Times New Roman" w:hAnsi="Times New Roman" w:cs="OpenSymbol"/>
      <w:sz w:val="24"/>
    </w:rPr>
  </w:style>
  <w:style w:type="character" w:customStyle="1" w:styleId="ListLabel10">
    <w:name w:val="ListLabel 10"/>
    <w:qFormat/>
    <w:rsid w:val="006666D4"/>
    <w:rPr>
      <w:rFonts w:ascii="Times New Roman" w:hAnsi="Times New Roman" w:cs="OpenSymbol"/>
      <w:sz w:val="24"/>
    </w:rPr>
  </w:style>
  <w:style w:type="character" w:customStyle="1" w:styleId="ListLabel11">
    <w:name w:val="ListLabel 11"/>
    <w:qFormat/>
    <w:rsid w:val="006666D4"/>
    <w:rPr>
      <w:rFonts w:ascii="Times New Roman" w:hAnsi="Times New Roman" w:cs="OpenSymbol"/>
      <w:sz w:val="24"/>
    </w:rPr>
  </w:style>
  <w:style w:type="character" w:customStyle="1" w:styleId="ListLabel12">
    <w:name w:val="ListLabel 12"/>
    <w:qFormat/>
    <w:rsid w:val="006666D4"/>
    <w:rPr>
      <w:rFonts w:ascii="Times New Roman" w:hAnsi="Times New Roman" w:cs="OpenSymbol"/>
      <w:sz w:val="24"/>
    </w:rPr>
  </w:style>
  <w:style w:type="character" w:customStyle="1" w:styleId="ListLabel13">
    <w:name w:val="ListLabel 13"/>
    <w:qFormat/>
    <w:rsid w:val="006666D4"/>
    <w:rPr>
      <w:rFonts w:ascii="Times New Roman" w:hAnsi="Times New Roman" w:cs="OpenSymbol"/>
      <w:sz w:val="24"/>
    </w:rPr>
  </w:style>
  <w:style w:type="character" w:customStyle="1" w:styleId="ListLabel14">
    <w:name w:val="ListLabel 14"/>
    <w:qFormat/>
    <w:rsid w:val="006666D4"/>
    <w:rPr>
      <w:rFonts w:ascii="Times New Roman" w:hAnsi="Times New Roman" w:cs="OpenSymbol"/>
      <w:sz w:val="24"/>
    </w:rPr>
  </w:style>
  <w:style w:type="character" w:customStyle="1" w:styleId="ListLabel15">
    <w:name w:val="ListLabel 15"/>
    <w:qFormat/>
    <w:rsid w:val="006666D4"/>
    <w:rPr>
      <w:rFonts w:ascii="Times New Roman" w:hAnsi="Times New Roman" w:cs="OpenSymbol"/>
      <w:sz w:val="24"/>
    </w:rPr>
  </w:style>
  <w:style w:type="character" w:customStyle="1" w:styleId="ListLabel16">
    <w:name w:val="ListLabel 16"/>
    <w:qFormat/>
    <w:rsid w:val="006666D4"/>
    <w:rPr>
      <w:rFonts w:ascii="Times New Roman" w:hAnsi="Times New Roman" w:cs="OpenSymbol"/>
      <w:sz w:val="24"/>
    </w:rPr>
  </w:style>
  <w:style w:type="character" w:customStyle="1" w:styleId="ListLabel17">
    <w:name w:val="ListLabel 17"/>
    <w:qFormat/>
    <w:rsid w:val="006666D4"/>
    <w:rPr>
      <w:rFonts w:ascii="Times New Roman" w:hAnsi="Times New Roman" w:cs="OpenSymbol"/>
      <w:sz w:val="24"/>
    </w:rPr>
  </w:style>
  <w:style w:type="character" w:customStyle="1" w:styleId="ListLabel18">
    <w:name w:val="ListLabel 18"/>
    <w:qFormat/>
    <w:rsid w:val="006666D4"/>
    <w:rPr>
      <w:rFonts w:ascii="Times New Roman" w:hAnsi="Times New Roman" w:cs="OpenSymbol"/>
      <w:sz w:val="24"/>
    </w:rPr>
  </w:style>
  <w:style w:type="character" w:customStyle="1" w:styleId="ListLabel19">
    <w:name w:val="ListLabel 19"/>
    <w:qFormat/>
    <w:rsid w:val="006666D4"/>
    <w:rPr>
      <w:rFonts w:ascii="Times New Roman" w:hAnsi="Times New Roman" w:cs="OpenSymbol"/>
      <w:sz w:val="24"/>
    </w:rPr>
  </w:style>
  <w:style w:type="character" w:customStyle="1" w:styleId="ListLabel20">
    <w:name w:val="ListLabel 20"/>
    <w:qFormat/>
    <w:rsid w:val="006666D4"/>
    <w:rPr>
      <w:rFonts w:ascii="Times New Roman" w:hAnsi="Times New Roman" w:cs="OpenSymbol"/>
      <w:sz w:val="24"/>
    </w:rPr>
  </w:style>
  <w:style w:type="character" w:customStyle="1" w:styleId="ListLabel21">
    <w:name w:val="ListLabel 21"/>
    <w:qFormat/>
    <w:rsid w:val="006666D4"/>
    <w:rPr>
      <w:rFonts w:ascii="Times New Roman" w:hAnsi="Times New Roman" w:cs="OpenSymbol"/>
      <w:sz w:val="24"/>
    </w:rPr>
  </w:style>
  <w:style w:type="character" w:customStyle="1" w:styleId="ListLabel22">
    <w:name w:val="ListLabel 22"/>
    <w:qFormat/>
    <w:rsid w:val="006666D4"/>
    <w:rPr>
      <w:rFonts w:ascii="Times New Roman" w:hAnsi="Times New Roman" w:cs="OpenSymbol"/>
      <w:sz w:val="24"/>
    </w:rPr>
  </w:style>
  <w:style w:type="character" w:customStyle="1" w:styleId="ListLabel23">
    <w:name w:val="ListLabel 23"/>
    <w:qFormat/>
    <w:rsid w:val="006666D4"/>
    <w:rPr>
      <w:rFonts w:ascii="Times New Roman" w:hAnsi="Times New Roman" w:cs="OpenSymbol"/>
      <w:sz w:val="24"/>
    </w:rPr>
  </w:style>
  <w:style w:type="character" w:customStyle="1" w:styleId="ListLabel24">
    <w:name w:val="ListLabel 24"/>
    <w:qFormat/>
    <w:rsid w:val="006666D4"/>
    <w:rPr>
      <w:rFonts w:ascii="Times New Roman" w:hAnsi="Times New Roman" w:cs="OpenSymbol"/>
      <w:sz w:val="24"/>
    </w:rPr>
  </w:style>
  <w:style w:type="character" w:customStyle="1" w:styleId="ListLabel25">
    <w:name w:val="ListLabel 25"/>
    <w:qFormat/>
    <w:rsid w:val="006666D4"/>
    <w:rPr>
      <w:rFonts w:ascii="Times New Roman" w:hAnsi="Times New Roman" w:cs="OpenSymbol"/>
      <w:sz w:val="24"/>
    </w:rPr>
  </w:style>
  <w:style w:type="character" w:customStyle="1" w:styleId="ListLabel26">
    <w:name w:val="ListLabel 26"/>
    <w:qFormat/>
    <w:rsid w:val="006666D4"/>
    <w:rPr>
      <w:rFonts w:ascii="Times New Roman" w:hAnsi="Times New Roman" w:cs="OpenSymbol"/>
      <w:sz w:val="24"/>
    </w:rPr>
  </w:style>
  <w:style w:type="character" w:customStyle="1" w:styleId="ListLabel27">
    <w:name w:val="ListLabel 27"/>
    <w:qFormat/>
    <w:rsid w:val="006666D4"/>
    <w:rPr>
      <w:rFonts w:ascii="Times New Roman" w:hAnsi="Times New Roman" w:cs="OpenSymbol"/>
      <w:sz w:val="24"/>
    </w:rPr>
  </w:style>
  <w:style w:type="character" w:customStyle="1" w:styleId="ListLabel28">
    <w:name w:val="ListLabel 28"/>
    <w:qFormat/>
    <w:rsid w:val="006666D4"/>
    <w:rPr>
      <w:rFonts w:ascii="Times New Roman" w:hAnsi="Times New Roman" w:cs="OpenSymbol"/>
      <w:sz w:val="24"/>
    </w:rPr>
  </w:style>
  <w:style w:type="character" w:customStyle="1" w:styleId="ListLabel29">
    <w:name w:val="ListLabel 29"/>
    <w:qFormat/>
    <w:rsid w:val="006666D4"/>
    <w:rPr>
      <w:rFonts w:ascii="Times New Roman" w:hAnsi="Times New Roman" w:cs="OpenSymbol"/>
      <w:sz w:val="24"/>
    </w:rPr>
  </w:style>
  <w:style w:type="character" w:customStyle="1" w:styleId="ListLabel30">
    <w:name w:val="ListLabel 30"/>
    <w:qFormat/>
    <w:rsid w:val="006666D4"/>
    <w:rPr>
      <w:rFonts w:ascii="Times New Roman" w:hAnsi="Times New Roman" w:cs="OpenSymbol"/>
      <w:sz w:val="24"/>
    </w:rPr>
  </w:style>
  <w:style w:type="character" w:customStyle="1" w:styleId="ListLabel31">
    <w:name w:val="ListLabel 31"/>
    <w:qFormat/>
    <w:rsid w:val="006666D4"/>
    <w:rPr>
      <w:rFonts w:ascii="Times New Roman" w:hAnsi="Times New Roman" w:cs="OpenSymbol"/>
      <w:sz w:val="24"/>
    </w:rPr>
  </w:style>
  <w:style w:type="character" w:customStyle="1" w:styleId="ListLabel32">
    <w:name w:val="ListLabel 32"/>
    <w:qFormat/>
    <w:rsid w:val="006666D4"/>
    <w:rPr>
      <w:rFonts w:ascii="Times New Roman" w:hAnsi="Times New Roman" w:cs="OpenSymbol"/>
      <w:sz w:val="24"/>
    </w:rPr>
  </w:style>
  <w:style w:type="character" w:customStyle="1" w:styleId="ListLabel33">
    <w:name w:val="ListLabel 33"/>
    <w:qFormat/>
    <w:rsid w:val="006666D4"/>
    <w:rPr>
      <w:rFonts w:ascii="Times New Roman" w:hAnsi="Times New Roman" w:cs="OpenSymbol"/>
      <w:sz w:val="24"/>
    </w:rPr>
  </w:style>
  <w:style w:type="character" w:customStyle="1" w:styleId="ListLabel34">
    <w:name w:val="ListLabel 34"/>
    <w:qFormat/>
    <w:rsid w:val="006666D4"/>
    <w:rPr>
      <w:rFonts w:ascii="Times New Roman" w:hAnsi="Times New Roman" w:cs="OpenSymbol"/>
      <w:sz w:val="24"/>
    </w:rPr>
  </w:style>
  <w:style w:type="character" w:customStyle="1" w:styleId="ListLabel35">
    <w:name w:val="ListLabel 35"/>
    <w:qFormat/>
    <w:rsid w:val="006666D4"/>
    <w:rPr>
      <w:rFonts w:ascii="Times New Roman" w:hAnsi="Times New Roman" w:cs="OpenSymbol"/>
      <w:sz w:val="24"/>
    </w:rPr>
  </w:style>
  <w:style w:type="character" w:customStyle="1" w:styleId="ListLabel36">
    <w:name w:val="ListLabel 36"/>
    <w:qFormat/>
    <w:rsid w:val="006666D4"/>
    <w:rPr>
      <w:rFonts w:ascii="Times New Roman" w:hAnsi="Times New Roman" w:cs="OpenSymbol"/>
      <w:sz w:val="24"/>
    </w:rPr>
  </w:style>
  <w:style w:type="character" w:customStyle="1" w:styleId="ListLabel37">
    <w:name w:val="ListLabel 37"/>
    <w:qFormat/>
    <w:rsid w:val="006666D4"/>
    <w:rPr>
      <w:rFonts w:ascii="Times New Roman" w:hAnsi="Times New Roman" w:cs="OpenSymbol"/>
      <w:sz w:val="24"/>
    </w:rPr>
  </w:style>
  <w:style w:type="character" w:customStyle="1" w:styleId="ListLabel38">
    <w:name w:val="ListLabel 38"/>
    <w:qFormat/>
    <w:rsid w:val="006666D4"/>
    <w:rPr>
      <w:rFonts w:ascii="Times New Roman" w:hAnsi="Times New Roman" w:cs="OpenSymbol"/>
      <w:sz w:val="24"/>
    </w:rPr>
  </w:style>
  <w:style w:type="character" w:customStyle="1" w:styleId="ListLabel39">
    <w:name w:val="ListLabel 39"/>
    <w:qFormat/>
    <w:rsid w:val="006666D4"/>
    <w:rPr>
      <w:rFonts w:ascii="Times New Roman" w:hAnsi="Times New Roman" w:cs="OpenSymbol"/>
      <w:sz w:val="24"/>
    </w:rPr>
  </w:style>
  <w:style w:type="character" w:customStyle="1" w:styleId="ListLabel40">
    <w:name w:val="ListLabel 40"/>
    <w:qFormat/>
    <w:rsid w:val="006666D4"/>
    <w:rPr>
      <w:rFonts w:ascii="Times New Roman" w:hAnsi="Times New Roman" w:cs="OpenSymbol"/>
      <w:sz w:val="24"/>
    </w:rPr>
  </w:style>
  <w:style w:type="character" w:customStyle="1" w:styleId="ListLabel41">
    <w:name w:val="ListLabel 41"/>
    <w:qFormat/>
    <w:rsid w:val="006666D4"/>
    <w:rPr>
      <w:rFonts w:ascii="Times New Roman" w:hAnsi="Times New Roman" w:cs="OpenSymbol"/>
      <w:sz w:val="24"/>
    </w:rPr>
  </w:style>
  <w:style w:type="character" w:customStyle="1" w:styleId="ListLabel42">
    <w:name w:val="ListLabel 42"/>
    <w:qFormat/>
    <w:rsid w:val="006666D4"/>
    <w:rPr>
      <w:rFonts w:ascii="Times New Roman" w:hAnsi="Times New Roman" w:cs="OpenSymbol"/>
      <w:sz w:val="24"/>
    </w:rPr>
  </w:style>
  <w:style w:type="character" w:customStyle="1" w:styleId="ListLabel43">
    <w:name w:val="ListLabel 43"/>
    <w:qFormat/>
    <w:rsid w:val="006666D4"/>
    <w:rPr>
      <w:rFonts w:ascii="Times New Roman" w:hAnsi="Times New Roman" w:cs="OpenSymbol"/>
      <w:sz w:val="24"/>
    </w:rPr>
  </w:style>
  <w:style w:type="character" w:customStyle="1" w:styleId="ListLabel44">
    <w:name w:val="ListLabel 44"/>
    <w:qFormat/>
    <w:rsid w:val="006666D4"/>
    <w:rPr>
      <w:rFonts w:ascii="Times New Roman" w:hAnsi="Times New Roman" w:cs="OpenSymbol"/>
      <w:sz w:val="24"/>
    </w:rPr>
  </w:style>
  <w:style w:type="character" w:customStyle="1" w:styleId="ListLabel45">
    <w:name w:val="ListLabel 45"/>
    <w:qFormat/>
    <w:rsid w:val="006666D4"/>
    <w:rPr>
      <w:rFonts w:cs="OpenSymbol"/>
      <w:sz w:val="24"/>
    </w:rPr>
  </w:style>
  <w:style w:type="character" w:customStyle="1" w:styleId="ListLabel46">
    <w:name w:val="ListLabel 46"/>
    <w:qFormat/>
    <w:rsid w:val="006666D4"/>
    <w:rPr>
      <w:rFonts w:cs="OpenSymbol"/>
      <w:sz w:val="24"/>
    </w:rPr>
  </w:style>
  <w:style w:type="character" w:customStyle="1" w:styleId="ListLabel47">
    <w:name w:val="ListLabel 47"/>
    <w:qFormat/>
    <w:rsid w:val="006666D4"/>
    <w:rPr>
      <w:rFonts w:cs="OpenSymbol"/>
      <w:sz w:val="24"/>
    </w:rPr>
  </w:style>
  <w:style w:type="character" w:customStyle="1" w:styleId="ListLabel48">
    <w:name w:val="ListLabel 48"/>
    <w:qFormat/>
    <w:rsid w:val="006666D4"/>
    <w:rPr>
      <w:rFonts w:cs="OpenSymbol"/>
      <w:sz w:val="24"/>
    </w:rPr>
  </w:style>
  <w:style w:type="character" w:customStyle="1" w:styleId="ListLabel49">
    <w:name w:val="ListLabel 49"/>
    <w:qFormat/>
    <w:rsid w:val="006666D4"/>
    <w:rPr>
      <w:rFonts w:cs="OpenSymbol"/>
      <w:sz w:val="24"/>
    </w:rPr>
  </w:style>
  <w:style w:type="character" w:customStyle="1" w:styleId="ListLabel50">
    <w:name w:val="ListLabel 50"/>
    <w:qFormat/>
    <w:rsid w:val="006666D4"/>
    <w:rPr>
      <w:rFonts w:cs="OpenSymbol"/>
      <w:sz w:val="24"/>
    </w:rPr>
  </w:style>
  <w:style w:type="character" w:customStyle="1" w:styleId="ListLabel51">
    <w:name w:val="ListLabel 51"/>
    <w:qFormat/>
    <w:rsid w:val="006666D4"/>
    <w:rPr>
      <w:rFonts w:cs="OpenSymbol"/>
      <w:sz w:val="24"/>
    </w:rPr>
  </w:style>
  <w:style w:type="character" w:customStyle="1" w:styleId="ListLabel52">
    <w:name w:val="ListLabel 52"/>
    <w:qFormat/>
    <w:rsid w:val="006666D4"/>
    <w:rPr>
      <w:rFonts w:cs="OpenSymbol"/>
      <w:sz w:val="24"/>
    </w:rPr>
  </w:style>
  <w:style w:type="character" w:customStyle="1" w:styleId="ListLabel53">
    <w:name w:val="ListLabel 53"/>
    <w:qFormat/>
    <w:rsid w:val="006666D4"/>
    <w:rPr>
      <w:rFonts w:cs="OpenSymbol"/>
      <w:sz w:val="24"/>
    </w:rPr>
  </w:style>
  <w:style w:type="character" w:customStyle="1" w:styleId="ListLabel54">
    <w:name w:val="ListLabel 54"/>
    <w:qFormat/>
    <w:rsid w:val="006666D4"/>
    <w:rPr>
      <w:rFonts w:cs="OpenSymbol"/>
      <w:sz w:val="24"/>
    </w:rPr>
  </w:style>
  <w:style w:type="character" w:customStyle="1" w:styleId="ListLabel55">
    <w:name w:val="ListLabel 55"/>
    <w:qFormat/>
    <w:rsid w:val="006666D4"/>
    <w:rPr>
      <w:rFonts w:cs="OpenSymbol"/>
      <w:sz w:val="24"/>
    </w:rPr>
  </w:style>
  <w:style w:type="character" w:customStyle="1" w:styleId="ListLabel56">
    <w:name w:val="ListLabel 56"/>
    <w:qFormat/>
    <w:rsid w:val="006666D4"/>
    <w:rPr>
      <w:rFonts w:cs="OpenSymbol"/>
      <w:sz w:val="24"/>
    </w:rPr>
  </w:style>
  <w:style w:type="character" w:customStyle="1" w:styleId="ListLabel57">
    <w:name w:val="ListLabel 57"/>
    <w:qFormat/>
    <w:rsid w:val="006666D4"/>
    <w:rPr>
      <w:rFonts w:cs="OpenSymbol"/>
      <w:sz w:val="24"/>
    </w:rPr>
  </w:style>
  <w:style w:type="character" w:customStyle="1" w:styleId="ListLabel58">
    <w:name w:val="ListLabel 58"/>
    <w:qFormat/>
    <w:rsid w:val="006666D4"/>
    <w:rPr>
      <w:rFonts w:cs="OpenSymbol"/>
      <w:sz w:val="24"/>
    </w:rPr>
  </w:style>
  <w:style w:type="character" w:customStyle="1" w:styleId="ListLabel59">
    <w:name w:val="ListLabel 59"/>
    <w:qFormat/>
    <w:rsid w:val="006666D4"/>
    <w:rPr>
      <w:rFonts w:cs="OpenSymbol"/>
      <w:sz w:val="24"/>
    </w:rPr>
  </w:style>
  <w:style w:type="character" w:customStyle="1" w:styleId="ListLabel60">
    <w:name w:val="ListLabel 60"/>
    <w:qFormat/>
    <w:rsid w:val="006666D4"/>
    <w:rPr>
      <w:rFonts w:cs="OpenSymbol"/>
      <w:sz w:val="24"/>
    </w:rPr>
  </w:style>
  <w:style w:type="character" w:customStyle="1" w:styleId="ListLabel61">
    <w:name w:val="ListLabel 61"/>
    <w:qFormat/>
    <w:rsid w:val="006666D4"/>
    <w:rPr>
      <w:rFonts w:cs="OpenSymbol"/>
      <w:sz w:val="24"/>
    </w:rPr>
  </w:style>
  <w:style w:type="character" w:customStyle="1" w:styleId="ListLabel62">
    <w:name w:val="ListLabel 62"/>
    <w:qFormat/>
    <w:rsid w:val="006666D4"/>
    <w:rPr>
      <w:rFonts w:cs="OpenSymbol"/>
      <w:sz w:val="24"/>
    </w:rPr>
  </w:style>
  <w:style w:type="character" w:customStyle="1" w:styleId="ListLabel63">
    <w:name w:val="ListLabel 63"/>
    <w:qFormat/>
    <w:rsid w:val="006666D4"/>
    <w:rPr>
      <w:rFonts w:cs="OpenSymbol"/>
      <w:sz w:val="24"/>
    </w:rPr>
  </w:style>
  <w:style w:type="character" w:customStyle="1" w:styleId="ListLabel64">
    <w:name w:val="ListLabel 64"/>
    <w:qFormat/>
    <w:rsid w:val="006666D4"/>
    <w:rPr>
      <w:rFonts w:cs="OpenSymbol"/>
      <w:sz w:val="24"/>
    </w:rPr>
  </w:style>
  <w:style w:type="character" w:customStyle="1" w:styleId="ListLabel65">
    <w:name w:val="ListLabel 65"/>
    <w:qFormat/>
    <w:rsid w:val="006666D4"/>
    <w:rPr>
      <w:rFonts w:cs="OpenSymbol"/>
      <w:sz w:val="24"/>
    </w:rPr>
  </w:style>
  <w:style w:type="character" w:customStyle="1" w:styleId="ListLabel66">
    <w:name w:val="ListLabel 66"/>
    <w:qFormat/>
    <w:rsid w:val="006666D4"/>
    <w:rPr>
      <w:rFonts w:cs="OpenSymbol"/>
      <w:sz w:val="24"/>
    </w:rPr>
  </w:style>
  <w:style w:type="character" w:customStyle="1" w:styleId="ListLabel67">
    <w:name w:val="ListLabel 67"/>
    <w:qFormat/>
    <w:rsid w:val="006666D4"/>
    <w:rPr>
      <w:rFonts w:cs="OpenSymbol"/>
      <w:sz w:val="24"/>
    </w:rPr>
  </w:style>
  <w:style w:type="character" w:customStyle="1" w:styleId="ListLabel68">
    <w:name w:val="ListLabel 68"/>
    <w:qFormat/>
    <w:rsid w:val="006666D4"/>
    <w:rPr>
      <w:rFonts w:cs="OpenSymbol"/>
      <w:sz w:val="24"/>
    </w:rPr>
  </w:style>
  <w:style w:type="character" w:customStyle="1" w:styleId="ListLabel69">
    <w:name w:val="ListLabel 69"/>
    <w:qFormat/>
    <w:rsid w:val="006666D4"/>
    <w:rPr>
      <w:rFonts w:cs="OpenSymbol"/>
      <w:sz w:val="24"/>
    </w:rPr>
  </w:style>
  <w:style w:type="character" w:customStyle="1" w:styleId="ListLabel70">
    <w:name w:val="ListLabel 70"/>
    <w:qFormat/>
    <w:rsid w:val="006666D4"/>
    <w:rPr>
      <w:rFonts w:cs="OpenSymbol"/>
      <w:sz w:val="24"/>
    </w:rPr>
  </w:style>
  <w:style w:type="character" w:customStyle="1" w:styleId="ListLabel71">
    <w:name w:val="ListLabel 71"/>
    <w:qFormat/>
    <w:rsid w:val="006666D4"/>
    <w:rPr>
      <w:rFonts w:cs="OpenSymbol"/>
      <w:sz w:val="24"/>
    </w:rPr>
  </w:style>
  <w:style w:type="character" w:customStyle="1" w:styleId="ListLabel72">
    <w:name w:val="ListLabel 72"/>
    <w:qFormat/>
    <w:rsid w:val="006666D4"/>
    <w:rPr>
      <w:rFonts w:cs="OpenSymbol"/>
      <w:sz w:val="24"/>
    </w:rPr>
  </w:style>
  <w:style w:type="character" w:customStyle="1" w:styleId="apple-converted-space">
    <w:name w:val="apple-converted-space"/>
    <w:basedOn w:val="DefaultParagraphFont"/>
    <w:qFormat/>
    <w:rsid w:val="006666D4"/>
    <w:rPr>
      <w:rFonts w:cs="Times New Roman"/>
    </w:rPr>
  </w:style>
  <w:style w:type="character" w:customStyle="1" w:styleId="ListLabel73">
    <w:name w:val="ListLabel 73"/>
    <w:qFormat/>
    <w:rsid w:val="006666D4"/>
    <w:rPr>
      <w:rFonts w:cs="OpenSymbol"/>
      <w:sz w:val="24"/>
    </w:rPr>
  </w:style>
  <w:style w:type="character" w:customStyle="1" w:styleId="ListLabel74">
    <w:name w:val="ListLabel 74"/>
    <w:qFormat/>
    <w:rsid w:val="006666D4"/>
    <w:rPr>
      <w:rFonts w:cs="OpenSymbol"/>
      <w:sz w:val="24"/>
    </w:rPr>
  </w:style>
  <w:style w:type="character" w:customStyle="1" w:styleId="ListLabel75">
    <w:name w:val="ListLabel 75"/>
    <w:qFormat/>
    <w:rsid w:val="006666D4"/>
    <w:rPr>
      <w:rFonts w:cs="OpenSymbol"/>
      <w:sz w:val="24"/>
    </w:rPr>
  </w:style>
  <w:style w:type="character" w:customStyle="1" w:styleId="ListLabel76">
    <w:name w:val="ListLabel 76"/>
    <w:qFormat/>
    <w:rsid w:val="006666D4"/>
    <w:rPr>
      <w:rFonts w:cs="OpenSymbol"/>
      <w:sz w:val="24"/>
    </w:rPr>
  </w:style>
  <w:style w:type="character" w:customStyle="1" w:styleId="ListLabel77">
    <w:name w:val="ListLabel 77"/>
    <w:qFormat/>
    <w:rsid w:val="006666D4"/>
    <w:rPr>
      <w:rFonts w:cs="OpenSymbol"/>
      <w:sz w:val="24"/>
    </w:rPr>
  </w:style>
  <w:style w:type="character" w:customStyle="1" w:styleId="ListLabel78">
    <w:name w:val="ListLabel 78"/>
    <w:qFormat/>
    <w:rsid w:val="006666D4"/>
    <w:rPr>
      <w:rFonts w:cs="OpenSymbol"/>
      <w:sz w:val="24"/>
    </w:rPr>
  </w:style>
  <w:style w:type="character" w:customStyle="1" w:styleId="ListLabel79">
    <w:name w:val="ListLabel 79"/>
    <w:qFormat/>
    <w:rsid w:val="006666D4"/>
    <w:rPr>
      <w:rFonts w:cs="OpenSymbol"/>
      <w:sz w:val="24"/>
    </w:rPr>
  </w:style>
  <w:style w:type="character" w:customStyle="1" w:styleId="ListLabel80">
    <w:name w:val="ListLabel 80"/>
    <w:qFormat/>
    <w:rsid w:val="006666D4"/>
    <w:rPr>
      <w:rFonts w:cs="OpenSymbol"/>
      <w:sz w:val="24"/>
    </w:rPr>
  </w:style>
  <w:style w:type="character" w:customStyle="1" w:styleId="ListLabel81">
    <w:name w:val="ListLabel 81"/>
    <w:qFormat/>
    <w:rsid w:val="006666D4"/>
    <w:rPr>
      <w:rFonts w:cs="OpenSymbol"/>
      <w:sz w:val="24"/>
    </w:rPr>
  </w:style>
  <w:style w:type="character" w:customStyle="1" w:styleId="ListLabel82">
    <w:name w:val="ListLabel 82"/>
    <w:qFormat/>
    <w:rsid w:val="006666D4"/>
    <w:rPr>
      <w:rFonts w:cs="OpenSymbol"/>
      <w:sz w:val="24"/>
    </w:rPr>
  </w:style>
  <w:style w:type="paragraph" w:customStyle="1" w:styleId="1">
    <w:name w:val="Заголовок1"/>
    <w:basedOn w:val="Normal"/>
    <w:next w:val="BodyText"/>
    <w:qFormat/>
    <w:rsid w:val="006666D4"/>
    <w:pPr>
      <w:keepNext/>
      <w:spacing w:before="240" w:after="120"/>
    </w:pPr>
    <w:rPr>
      <w:rFonts w:ascii="Liberation Sans" w:eastAsia="Microsoft YaHei" w:hAnsi="Liberation Sans"/>
      <w:sz w:val="28"/>
      <w:szCs w:val="28"/>
    </w:rPr>
  </w:style>
  <w:style w:type="paragraph" w:styleId="BodyText">
    <w:name w:val="Body Text"/>
    <w:basedOn w:val="Normal"/>
    <w:rsid w:val="006666D4"/>
    <w:pPr>
      <w:spacing w:after="140" w:line="276" w:lineRule="auto"/>
    </w:pPr>
  </w:style>
  <w:style w:type="paragraph" w:styleId="List">
    <w:name w:val="List"/>
    <w:basedOn w:val="BodyText"/>
    <w:rsid w:val="006666D4"/>
  </w:style>
  <w:style w:type="paragraph" w:customStyle="1" w:styleId="10">
    <w:name w:val="Название объекта1"/>
    <w:basedOn w:val="Normal"/>
    <w:qFormat/>
    <w:rsid w:val="006666D4"/>
    <w:pPr>
      <w:suppressLineNumbers/>
      <w:spacing w:before="120" w:after="120"/>
    </w:pPr>
    <w:rPr>
      <w:i/>
      <w:iCs/>
      <w:sz w:val="24"/>
      <w:szCs w:val="24"/>
    </w:rPr>
  </w:style>
  <w:style w:type="paragraph" w:styleId="IndexHeading">
    <w:name w:val="index heading"/>
    <w:basedOn w:val="Normal"/>
    <w:qFormat/>
    <w:rsid w:val="006666D4"/>
    <w:pPr>
      <w:suppressLineNumbers/>
    </w:pPr>
  </w:style>
  <w:style w:type="paragraph" w:customStyle="1" w:styleId="a">
    <w:name w:val="Содержимое таблицы"/>
    <w:basedOn w:val="Normal"/>
    <w:qFormat/>
    <w:rsid w:val="006666D4"/>
    <w:pPr>
      <w:suppressLineNumbers/>
    </w:pPr>
  </w:style>
  <w:style w:type="paragraph" w:customStyle="1" w:styleId="a0">
    <w:name w:val="Заголовок таблицы"/>
    <w:basedOn w:val="a"/>
    <w:qFormat/>
    <w:rsid w:val="006666D4"/>
    <w:pPr>
      <w:jc w:val="center"/>
    </w:pPr>
    <w:rPr>
      <w:b/>
      <w:bCs/>
    </w:rPr>
  </w:style>
  <w:style w:type="paragraph" w:styleId="BalloonText">
    <w:name w:val="Balloon Text"/>
    <w:basedOn w:val="Normal"/>
    <w:link w:val="BalloonTextChar"/>
    <w:uiPriority w:val="99"/>
    <w:semiHidden/>
    <w:unhideWhenUsed/>
    <w:rsid w:val="00E15EEA"/>
    <w:rPr>
      <w:rFonts w:ascii="Tahoma" w:hAnsi="Tahoma"/>
      <w:sz w:val="16"/>
      <w:szCs w:val="14"/>
    </w:rPr>
  </w:style>
  <w:style w:type="character" w:customStyle="1" w:styleId="BalloonTextChar">
    <w:name w:val="Balloon Text Char"/>
    <w:basedOn w:val="DefaultParagraphFont"/>
    <w:link w:val="BalloonText"/>
    <w:uiPriority w:val="99"/>
    <w:semiHidden/>
    <w:rsid w:val="00E15EEA"/>
    <w:rPr>
      <w:rFonts w:ascii="Tahoma" w:hAnsi="Tahoma"/>
      <w:color w:val="00000A"/>
      <w:sz w:val="16"/>
      <w:szCs w:val="14"/>
    </w:rPr>
  </w:style>
  <w:style w:type="paragraph" w:styleId="ListParagraph">
    <w:name w:val="List Paragraph"/>
    <w:basedOn w:val="Normal"/>
    <w:uiPriority w:val="34"/>
    <w:qFormat/>
    <w:rsid w:val="004352A0"/>
    <w:pPr>
      <w:ind w:left="720"/>
      <w:contextualSpacing/>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E5791-367C-47A2-9627-01230616A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26</Pages>
  <Words>6801</Words>
  <Characters>38770</Characters>
  <Application>Microsoft Office Word</Application>
  <DocSecurity>0</DocSecurity>
  <Lines>323</Lines>
  <Paragraphs>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45481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dc:description/>
  <cp:lastModifiedBy>Marine J. Anakhasyan</cp:lastModifiedBy>
  <cp:revision>76</cp:revision>
  <dcterms:created xsi:type="dcterms:W3CDTF">2019-04-01T12:22:00Z</dcterms:created>
  <dcterms:modified xsi:type="dcterms:W3CDTF">2019-07-15T11:52:00Z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