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ԱՄՓՈՓԱԹԵՐԹ</w:t>
      </w:r>
    </w:p>
    <w:p w:rsidR="00437DE1" w:rsidRPr="004A1E3B" w:rsidRDefault="00A61C0E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bookmarkStart w:id="0" w:name="_GoBack"/>
      <w:r w:rsidRPr="0009555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ԵՎՐԱՍԻԱԿԱՆ ԱՐՏՈՆԱԳՐԱՅԻՆ ԿՈՆՎԵՆՑԻԱՅԻՆ ԿԻՑ 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Pr="0009555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ԱՐԴՅՈՒՆԱԲԵՐԱԿԱՆ ՆՄՈՒՇՆԵՐԻ ՊԱՀՊԱՆՈՒԹՅԱՆ ՄԱՍԻՆ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»</w:t>
      </w:r>
      <w:r w:rsidRPr="0009555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ԱՐՁԱՆԱԳՐՈՒԹՅԱՆ</w:t>
      </w:r>
      <w:r w:rsidR="00BB22C5" w:rsidRPr="00BB22C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437DE1" w:rsidRPr="00A61C0E">
        <w:rPr>
          <w:rFonts w:ascii="GHEA Grapalat" w:hAnsi="GHEA Grapalat" w:cs="Sylfaen"/>
          <w:b/>
          <w:caps/>
          <w:color w:val="000000"/>
          <w:sz w:val="24"/>
          <w:szCs w:val="24"/>
          <w:lang w:val="hy-AM"/>
        </w:rPr>
        <w:t xml:space="preserve">վերաբերյալ ներկայացված առաջարկությունների </w:t>
      </w:r>
      <w:r w:rsidR="004247F2" w:rsidRPr="00A61C0E">
        <w:rPr>
          <w:rFonts w:ascii="GHEA Grapalat" w:hAnsi="GHEA Grapalat" w:cs="Sylfaen"/>
          <w:b/>
          <w:caps/>
          <w:color w:val="000000"/>
          <w:sz w:val="24"/>
          <w:szCs w:val="24"/>
          <w:lang w:val="hy-AM"/>
        </w:rPr>
        <w:t>և</w:t>
      </w:r>
      <w:r w:rsidR="00437DE1" w:rsidRPr="00A61C0E">
        <w:rPr>
          <w:rFonts w:ascii="GHEA Grapalat" w:hAnsi="GHEA Grapalat" w:cs="Sylfaen"/>
          <w:b/>
          <w:caps/>
          <w:color w:val="000000"/>
          <w:sz w:val="24"/>
          <w:szCs w:val="24"/>
          <w:lang w:val="hy-AM"/>
        </w:rPr>
        <w:t xml:space="preserve"> դիտողությունների</w:t>
      </w:r>
      <w:r w:rsidR="00437DE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</w:p>
    <w:bookmarkEnd w:id="0"/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tbl>
      <w:tblPr>
        <w:tblW w:w="139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7116"/>
        <w:gridCol w:w="3969"/>
      </w:tblGrid>
      <w:tr w:rsidR="00437DE1" w:rsidRPr="004A1E3B" w:rsidTr="00A7747D">
        <w:trPr>
          <w:trHeight w:val="151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Շահագրգիռ գերատեսչություն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Կարգավիճակ</w:t>
            </w:r>
          </w:p>
        </w:tc>
      </w:tr>
      <w:tr w:rsidR="004A6FC1" w:rsidRPr="0063266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արդարադատության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A61C0E" w:rsidRDefault="00A61C0E" w:rsidP="0063266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նախագծում </w:t>
            </w:r>
            <w:proofErr w:type="spellStart"/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թեև</w:t>
            </w:r>
            <w:proofErr w:type="spellEnd"/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առկա չեն Հայաստանի Հանրապետության օրենքի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ն </w:t>
            </w:r>
            <w:proofErr w:type="spellStart"/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>հակասող</w:t>
            </w:r>
            <w:proofErr w:type="spellEnd"/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նախատեսող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նորմեր, սակայն այն պարունակում է օրենքի փոփոխություն նախատեսող նորմեր: </w:t>
            </w:r>
          </w:p>
          <w:p w:rsidR="00A61C0E" w:rsidRPr="00A61C0E" w:rsidRDefault="00A61C0E" w:rsidP="00A61C0E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գտնում ենք, որ Արձանագրության նախագիծը ենթակա է վավերացման: </w:t>
            </w:r>
          </w:p>
          <w:p w:rsidR="00A61C0E" w:rsidRPr="00A61C0E" w:rsidRDefault="00A61C0E" w:rsidP="00A61C0E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</w:t>
            </w:r>
            <w:r w:rsidRPr="00A61C0E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ՀՀ արդարադատության նախարարությունը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հայտնում է, որ վերոնշյալ </w:t>
            </w:r>
            <w:r w:rsidRPr="00A61C0E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</w:t>
            </w:r>
            <w:r w:rsidRPr="00A61C0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 դիտողություններ և առաջարկություններ չունի:</w:t>
            </w:r>
          </w:p>
          <w:p w:rsidR="004A6FC1" w:rsidRPr="00FE0497" w:rsidRDefault="004A6FC1" w:rsidP="00BB22C5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247F2" w:rsidP="0063266B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4765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Ընդունվել է ի գիտություն:</w:t>
            </w:r>
          </w:p>
          <w:p w:rsidR="00A61C0E" w:rsidRPr="00A61C0E" w:rsidRDefault="00BF307C" w:rsidP="0063266B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«Արդյունաբերական դիզայնի մասին» ՀՀ նոր օրենքով, որը գտնվում է ՀՀ կառավարությունում քննարկման փուլում, արդեն իսկ ներառված են Արձանագրության նախագծով </w:t>
            </w:r>
            <w:r w:rsidR="00644BFC" w:rsidRPr="00D860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պայմանավորված </w:t>
            </w:r>
            <w:r w:rsidRPr="00D860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փոփոխությունները</w:t>
            </w:r>
            <w:r w:rsidR="00A61C0E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4A6FC1" w:rsidRPr="004A1E3B" w:rsidTr="00A7747D">
        <w:trPr>
          <w:trHeight w:val="156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արտաքին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գործերի</w:t>
            </w:r>
            <w:proofErr w:type="spellEnd"/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6FC1" w:rsidRPr="00FE0497" w:rsidRDefault="00C95E2E" w:rsidP="00A61C0E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Միջազգային պայմանագրերի մասին օրենքի 5-րդ հոդվածի հիմքով՝ ՀՀ արտաքին գործերի նախարարությունը նպատակահարմար է համարում </w:t>
            </w:r>
            <w:r w:rsidR="00A61C0E">
              <w:rPr>
                <w:rFonts w:ascii="GHEA Grapalat" w:hAnsi="GHEA Grapalat"/>
                <w:sz w:val="24"/>
                <w:szCs w:val="24"/>
                <w:lang w:val="hy-AM"/>
              </w:rPr>
              <w:t>Արձանագրության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ստորագրումը: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A61C0E" w:rsidTr="00A7747D">
        <w:trPr>
          <w:trHeight w:val="156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4A1E3B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lastRenderedPageBreak/>
              <w:t>ՀՀ ֆինանսների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Default="00A61C0E" w:rsidP="00A61C0E">
            <w:pPr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Արձանագրության նախագծում </w:t>
            </w:r>
            <w: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Հայաստանի Հանրապետության համար ֆինանսական պարտավորություններ նախատեսող, եկամուտների նվազեցման կամ ծախսերի ավելացման հանգեցնող  դրույթներ առկա չեն:</w:t>
            </w:r>
          </w:p>
          <w:p w:rsidR="00A61C0E" w:rsidRDefault="00A61C0E" w:rsidP="00A61C0E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4A1E3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A61C0E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4247F2" w:rsidRDefault="00A61C0E" w:rsidP="00BB22C5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4A1E3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FE0497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ՀՀ</w:t>
            </w:r>
            <w:r w:rsidR="0063266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կրթության,</w:t>
            </w:r>
            <w:r w:rsidR="0063266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գիտության,մշակույթի</w:t>
            </w:r>
            <w:proofErr w:type="spellEnd"/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և սպորտի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A52A8F" w:rsidRDefault="00A61C0E" w:rsidP="00BB22C5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4A1E3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A61C0E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ՀՀ տնտեսական մրցակցության պաշտպանության պետական հանձնաժողով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A52A8F" w:rsidRDefault="00A61C0E" w:rsidP="00644BFC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4A1E3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A61C0E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ՀՀ մարդու իրավունքների պաշտպան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A52A8F" w:rsidRDefault="00A61C0E" w:rsidP="00644BFC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4A1E3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E" w:rsidRPr="00A61C0E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lastRenderedPageBreak/>
              <w:t>պետական եկամուտների կոմիտե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Pr="00A52A8F" w:rsidRDefault="00A61C0E" w:rsidP="00644BFC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0E" w:rsidRPr="004247F2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A61C0E" w:rsidRPr="0063266B" w:rsidTr="00A7747D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6B" w:rsidRDefault="0063266B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  <w:p w:rsidR="0063266B" w:rsidRDefault="0063266B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  <w:p w:rsidR="0063266B" w:rsidRDefault="0063266B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  <w:p w:rsidR="0063266B" w:rsidRDefault="0063266B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  <w:p w:rsidR="00A61C0E" w:rsidRPr="00A61C0E" w:rsidRDefault="00A61C0E" w:rsidP="0063266B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A61C0E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ՀՀ բարձր տեխնոլոգիական արդյունաբերության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C0E" w:rsidRDefault="00A61C0E" w:rsidP="00A61C0E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lang w:val="hy-AM"/>
              </w:rPr>
              <w:t>Արձանագրության նախագծի Մաս 2-ի (Արդյունաբերական նմուշների նկատմամբ իրավունքի նյութական նորմերը) Հոդված 3-ի (Արտոնագրաունակ արդյունաբերական նմուշները) երկրորդ կետի i, ii և iii ենթակետերը կարող են խոչընդոտ հանդիսանալ հայկական ծագում ունեցող արտադրանքի, այդ թվում՝ բարձր տեխնոլոգիական արտադրանքի, տեղեկատվական տեխնոլոգիական արտադրանքի ճանաչմանը:</w:t>
            </w:r>
          </w:p>
          <w:p w:rsidR="00A61C0E" w:rsidRPr="00A52A8F" w:rsidRDefault="00A61C0E" w:rsidP="00BB22C5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66B" w:rsidRDefault="0063266B" w:rsidP="000D427F">
            <w:pPr>
              <w:shd w:val="clear" w:color="auto" w:fill="FFFFFF"/>
              <w:spacing w:before="100" w:beforeAutospacing="1" w:after="150" w:line="240" w:lineRule="auto"/>
              <w:ind w:left="70"/>
              <w:rPr>
                <w:rFonts w:ascii="GHEA Grapalat" w:hAnsi="GHEA Grapalat" w:cs="Sylfaen"/>
                <w:lang w:val="hy-AM"/>
              </w:rPr>
            </w:pPr>
          </w:p>
          <w:p w:rsidR="0063266B" w:rsidRDefault="0063266B" w:rsidP="000D427F">
            <w:pPr>
              <w:shd w:val="clear" w:color="auto" w:fill="FFFFFF"/>
              <w:spacing w:before="100" w:beforeAutospacing="1" w:after="150" w:line="240" w:lineRule="auto"/>
              <w:ind w:left="70"/>
              <w:rPr>
                <w:rFonts w:ascii="GHEA Grapalat" w:hAnsi="GHEA Grapalat" w:cs="Sylfaen"/>
                <w:lang w:val="hy-AM"/>
              </w:rPr>
            </w:pPr>
          </w:p>
          <w:p w:rsidR="0063266B" w:rsidRDefault="0063266B" w:rsidP="000D427F">
            <w:pPr>
              <w:shd w:val="clear" w:color="auto" w:fill="FFFFFF"/>
              <w:spacing w:before="100" w:beforeAutospacing="1" w:after="150" w:line="240" w:lineRule="auto"/>
              <w:ind w:left="70"/>
              <w:rPr>
                <w:rFonts w:ascii="GHEA Grapalat" w:hAnsi="GHEA Grapalat" w:cs="Sylfaen"/>
                <w:lang w:val="hy-AM"/>
              </w:rPr>
            </w:pPr>
          </w:p>
          <w:p w:rsidR="0063266B" w:rsidRDefault="0063266B" w:rsidP="000D427F">
            <w:pPr>
              <w:shd w:val="clear" w:color="auto" w:fill="FFFFFF"/>
              <w:spacing w:before="100" w:beforeAutospacing="1" w:after="150" w:line="240" w:lineRule="auto"/>
              <w:ind w:left="70"/>
              <w:rPr>
                <w:rFonts w:ascii="GHEA Grapalat" w:hAnsi="GHEA Grapalat" w:cs="Sylfaen"/>
                <w:lang w:val="hy-AM"/>
              </w:rPr>
            </w:pPr>
          </w:p>
          <w:p w:rsidR="00241A1D" w:rsidRPr="0063266B" w:rsidRDefault="00A61C0E" w:rsidP="000D427F">
            <w:pPr>
              <w:shd w:val="clear" w:color="auto" w:fill="FFFFFF"/>
              <w:spacing w:before="100" w:beforeAutospacing="1" w:after="150" w:line="240" w:lineRule="auto"/>
              <w:ind w:left="7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  <w:r w:rsidR="00241A1D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41A1D" w:rsidRPr="0063266B" w:rsidRDefault="00C35D58" w:rsidP="0063266B">
            <w:pPr>
              <w:shd w:val="clear" w:color="auto" w:fill="FFFFFF"/>
              <w:spacing w:before="100" w:beforeAutospacing="1" w:after="150" w:line="240" w:lineRule="auto"/>
              <w:ind w:left="7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նախագծի </w:t>
            </w:r>
            <w:r w:rsidR="00391E0E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հոդվածում նշված հիմքերը </w:t>
            </w:r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="00E2210B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են </w:t>
            </w:r>
            <w:hyperlink r:id="rId6" w:history="1">
              <w:r w:rsidR="0031331C" w:rsidRPr="0063266B">
                <w:rPr>
                  <w:rFonts w:ascii="GHEA Grapalat" w:hAnsi="GHEA Grapalat" w:cs="Sylfaen"/>
                  <w:sz w:val="24"/>
                  <w:szCs w:val="24"/>
                  <w:lang w:val="hy-AM"/>
                </w:rPr>
                <w:t>«Գյուտերի, օգտակար մոդելների և արդյունաբերական նմուշների մասին» Հայաստանի Հանրապետության օրենք</w:t>
              </w:r>
            </w:hyperlink>
            <w:r w:rsidR="00C64282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ի 25-րդ հոդվածով</w:t>
            </w:r>
            <w:r w:rsidR="00241A1D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C35D58" w:rsidRPr="0063266B" w:rsidRDefault="00C35D58" w:rsidP="0063266B">
            <w:pPr>
              <w:shd w:val="clear" w:color="auto" w:fill="FFFFFF"/>
              <w:spacing w:before="100" w:beforeAutospacing="1" w:after="150" w:line="240" w:lineRule="auto"/>
              <w:ind w:left="7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Հարկ է նշել, որ այս նորմերը սահմանված են նաև  Արդյունաբերական սեփականության մասին Փարիզյան կոնվենցիայով, որին Հայաստանի Հանրապետություն</w:t>
            </w:r>
            <w:r w:rsidR="00241A1D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անդամակցում է  1991 թվականից:  </w:t>
            </w:r>
          </w:p>
          <w:p w:rsidR="00E2210B" w:rsidRPr="0063266B" w:rsidRDefault="00C35D58" w:rsidP="0063266B">
            <w:pPr>
              <w:shd w:val="clear" w:color="auto" w:fill="FFFFFF"/>
              <w:spacing w:before="100" w:beforeAutospacing="1" w:after="150" w:line="240" w:lineRule="auto"/>
              <w:ind w:left="7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(i) </w:t>
            </w:r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proofErr w:type="spellStart"/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ii</w:t>
            </w:r>
            <w:proofErr w:type="spellEnd"/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) </w:t>
            </w:r>
            <w:r w:rsidR="00D4637E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և </w:t>
            </w:r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proofErr w:type="spellStart"/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iii</w:t>
            </w:r>
            <w:proofErr w:type="spellEnd"/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) </w:t>
            </w:r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</w:t>
            </w:r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եր</w:t>
            </w:r>
            <w:r w:rsidR="003530FB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դրույթները </w:t>
            </w:r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ներառված </w:t>
            </w:r>
            <w:r w:rsidR="00CC7450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31331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նաև «Արդյունաբերական դիզայնի մասին» ՀՀ նոր օրենքի նախագծում: </w:t>
            </w:r>
          </w:p>
          <w:p w:rsidR="00644BFC" w:rsidRPr="00644BFC" w:rsidRDefault="00241A1D" w:rsidP="0063266B">
            <w:pPr>
              <w:shd w:val="clear" w:color="auto" w:fill="FFFFFF"/>
              <w:spacing w:before="100" w:beforeAutospacing="1" w:after="150" w:line="240" w:lineRule="auto"/>
              <w:ind w:left="70"/>
              <w:jc w:val="both"/>
              <w:rPr>
                <w:rFonts w:ascii="GHEA Grapalat" w:hAnsi="GHEA Grapalat" w:cs="Sylfaen"/>
                <w:color w:val="0000FF"/>
                <w:lang w:val="hy-AM"/>
              </w:rPr>
            </w:pPr>
            <w:r w:rsidRPr="0063266B">
              <w:rPr>
                <w:rFonts w:ascii="GHEA Grapalat" w:hAnsi="GHEA Grapalat" w:cs="GHEA Grapalat"/>
                <w:sz w:val="24"/>
                <w:szCs w:val="24"/>
                <w:lang w:val="hy-AM"/>
              </w:rPr>
              <w:t>Ո</w:t>
            </w:r>
            <w:r w:rsidR="00A7747D" w:rsidRPr="0063266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րպես արդյունաբերական նմուշ պահպանվում է 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իրի </w:t>
            </w:r>
            <w:r w:rsidR="00A7747D" w:rsidRPr="0063266B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արտաքին տեսքը</w:t>
            </w:r>
            <w:r w:rsidRPr="0063266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, ուստի չի կարող խոչընդոտ հանդիսանալ </w:t>
            </w:r>
            <w:r w:rsidR="00A7747D" w:rsidRPr="0063266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7747D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 տեխնոլոգիական, տեղեկատվական արտադրանք</w:t>
            </w:r>
            <w:r w:rsidR="00C14294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ներ</w:t>
            </w:r>
            <w:r w:rsidR="00A7747D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644BFC"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ճանաչման</w:t>
            </w:r>
            <w:r w:rsidRPr="0063266B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63266B">
              <w:rPr>
                <w:rFonts w:ascii="GHEA Grapalat" w:hAnsi="GHEA Grapalat" w:cs="Sylfaen"/>
                <w:lang w:val="hy-AM"/>
              </w:rPr>
              <w:t>:</w:t>
            </w:r>
          </w:p>
        </w:tc>
      </w:tr>
    </w:tbl>
    <w:p w:rsidR="00437DE1" w:rsidRPr="00141C0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sectPr w:rsidR="00437DE1" w:rsidRPr="00141C0B" w:rsidSect="00644BFC">
      <w:pgSz w:w="15840" w:h="12240" w:orient="landscape"/>
      <w:pgMar w:top="562" w:right="562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C5C55"/>
    <w:multiLevelType w:val="hybridMultilevel"/>
    <w:tmpl w:val="1946169E"/>
    <w:lvl w:ilvl="0" w:tplc="D6D086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7159FF"/>
    <w:multiLevelType w:val="multilevel"/>
    <w:tmpl w:val="C0B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BF"/>
    <w:rsid w:val="00010009"/>
    <w:rsid w:val="00026581"/>
    <w:rsid w:val="00047B85"/>
    <w:rsid w:val="0006124B"/>
    <w:rsid w:val="00095619"/>
    <w:rsid w:val="000A0DD6"/>
    <w:rsid w:val="000A24F1"/>
    <w:rsid w:val="000D427F"/>
    <w:rsid w:val="00141C0B"/>
    <w:rsid w:val="001543CC"/>
    <w:rsid w:val="00180D42"/>
    <w:rsid w:val="001C3FF7"/>
    <w:rsid w:val="001D777E"/>
    <w:rsid w:val="00241A1D"/>
    <w:rsid w:val="002A7F55"/>
    <w:rsid w:val="0031331C"/>
    <w:rsid w:val="0034796D"/>
    <w:rsid w:val="003530FB"/>
    <w:rsid w:val="00385F5C"/>
    <w:rsid w:val="00391E0E"/>
    <w:rsid w:val="003E6CF4"/>
    <w:rsid w:val="00410FE7"/>
    <w:rsid w:val="004247F2"/>
    <w:rsid w:val="00437DE1"/>
    <w:rsid w:val="004855A2"/>
    <w:rsid w:val="004A1E3B"/>
    <w:rsid w:val="004A6FC1"/>
    <w:rsid w:val="004B003B"/>
    <w:rsid w:val="004C1117"/>
    <w:rsid w:val="00551AAB"/>
    <w:rsid w:val="00577B4F"/>
    <w:rsid w:val="00594ACB"/>
    <w:rsid w:val="0062718F"/>
    <w:rsid w:val="0063266B"/>
    <w:rsid w:val="00644BFC"/>
    <w:rsid w:val="006645BF"/>
    <w:rsid w:val="006B36A8"/>
    <w:rsid w:val="006D005E"/>
    <w:rsid w:val="007070FA"/>
    <w:rsid w:val="00781AE2"/>
    <w:rsid w:val="007920BB"/>
    <w:rsid w:val="008734E6"/>
    <w:rsid w:val="008A3E86"/>
    <w:rsid w:val="008A4E0E"/>
    <w:rsid w:val="008D57CD"/>
    <w:rsid w:val="008F02F2"/>
    <w:rsid w:val="0093441A"/>
    <w:rsid w:val="009B1332"/>
    <w:rsid w:val="00A52A8F"/>
    <w:rsid w:val="00A61C0E"/>
    <w:rsid w:val="00A73A7E"/>
    <w:rsid w:val="00A7747D"/>
    <w:rsid w:val="00A823A7"/>
    <w:rsid w:val="00AF67B5"/>
    <w:rsid w:val="00B27212"/>
    <w:rsid w:val="00B27696"/>
    <w:rsid w:val="00B46BD0"/>
    <w:rsid w:val="00B4765A"/>
    <w:rsid w:val="00B75CCE"/>
    <w:rsid w:val="00BB22C5"/>
    <w:rsid w:val="00BC74DD"/>
    <w:rsid w:val="00BF307C"/>
    <w:rsid w:val="00C14294"/>
    <w:rsid w:val="00C35693"/>
    <w:rsid w:val="00C35AAD"/>
    <w:rsid w:val="00C35D58"/>
    <w:rsid w:val="00C35DD4"/>
    <w:rsid w:val="00C44725"/>
    <w:rsid w:val="00C64282"/>
    <w:rsid w:val="00C664AB"/>
    <w:rsid w:val="00C95E2E"/>
    <w:rsid w:val="00CC096D"/>
    <w:rsid w:val="00CC7450"/>
    <w:rsid w:val="00CD4D77"/>
    <w:rsid w:val="00CD508C"/>
    <w:rsid w:val="00D40173"/>
    <w:rsid w:val="00D41622"/>
    <w:rsid w:val="00D4637E"/>
    <w:rsid w:val="00D5254E"/>
    <w:rsid w:val="00D86035"/>
    <w:rsid w:val="00DA3BD1"/>
    <w:rsid w:val="00DB2734"/>
    <w:rsid w:val="00E078DF"/>
    <w:rsid w:val="00E2210B"/>
    <w:rsid w:val="00EB1D85"/>
    <w:rsid w:val="00FA3BDD"/>
    <w:rsid w:val="00FD6374"/>
    <w:rsid w:val="00FE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9D2FC2"/>
  <w15:docId w15:val="{BF3E8741-200F-4EE3-BFAB-7E7FDC80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7DE1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37D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313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ipa.am/hy/PatentLa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C23A0-0C9B-4C63-A282-26C02778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340</Words>
  <Characters>2669</Characters>
  <Application>Microsoft Office Word</Application>
  <DocSecurity>0</DocSecurity>
  <Lines>140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Sona Mirzoyan1</dc:creator>
  <cp:keywords>https://mul2.gov.am/tasks/113687/oneclick/AMPOPATERT.docx?token=985d9e79fc6c1c2ae3ea11c491c93b8b</cp:keywords>
  <cp:lastModifiedBy>Lilia Afrikyan</cp:lastModifiedBy>
  <cp:revision>8</cp:revision>
  <cp:lastPrinted>2019-08-12T14:00:00Z</cp:lastPrinted>
  <dcterms:created xsi:type="dcterms:W3CDTF">2019-08-12T05:03:00Z</dcterms:created>
  <dcterms:modified xsi:type="dcterms:W3CDTF">2019-08-16T11:23:00Z</dcterms:modified>
</cp:coreProperties>
</file>