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01" w:rsidRPr="00FC11CF" w:rsidRDefault="00431E01" w:rsidP="00431E01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  <w:r w:rsidRPr="00FC11CF">
        <w:rPr>
          <w:rFonts w:ascii="GHEA Grapalat" w:hAnsi="GHEA Grapalat"/>
          <w:b/>
        </w:rPr>
        <w:t>ԵԶՐԱԿԱՑՈՒԹՅՈՒՆ</w:t>
      </w:r>
    </w:p>
    <w:p w:rsidR="00431E01" w:rsidRPr="00FC11CF" w:rsidRDefault="00431E01" w:rsidP="00431E01">
      <w:pPr>
        <w:autoSpaceDE w:val="0"/>
        <w:autoSpaceDN w:val="0"/>
        <w:adjustRightInd w:val="0"/>
        <w:jc w:val="center"/>
        <w:rPr>
          <w:rFonts w:ascii="GHEA Grapalat" w:hAnsi="GHEA Grapalat"/>
          <w:lang w:val="af-ZA"/>
        </w:rPr>
      </w:pPr>
    </w:p>
    <w:p w:rsidR="00431E01" w:rsidRPr="00FC11CF" w:rsidRDefault="00431E01" w:rsidP="00431E01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  <w:r w:rsidRPr="00431E01">
        <w:rPr>
          <w:rFonts w:ascii="GHEA Grapalat" w:hAnsi="GHEA Grapalat"/>
          <w:b/>
          <w:lang w:val="af-ZA"/>
        </w:rPr>
        <w:t>«</w:t>
      </w:r>
      <w:r>
        <w:rPr>
          <w:rFonts w:ascii="GHEA Grapalat" w:hAnsi="GHEA Grapalat"/>
          <w:b/>
          <w:lang w:val="af-ZA"/>
        </w:rPr>
        <w:t xml:space="preserve">ՂՐՂԶՍՏԱՆԻ ՀԱՆՐԱՊԵՏՈՒԹՅԱՆ՝ </w:t>
      </w:r>
      <w:r w:rsidRPr="00431E01">
        <w:rPr>
          <w:rFonts w:ascii="GHEA Grapalat" w:hAnsi="GHEA Grapalat"/>
          <w:b/>
          <w:lang w:val="af-ZA"/>
        </w:rPr>
        <w:t>«</w:t>
      </w:r>
      <w:r>
        <w:rPr>
          <w:rFonts w:ascii="GHEA Grapalat" w:hAnsi="GHEA Grapalat"/>
          <w:b/>
          <w:lang w:val="af-ZA"/>
        </w:rPr>
        <w:t>ԵՎՐԱՍԻԱԿԱՆ ՏՆՏԵՍԱԿԱՆ ՄԻՈՒԹՅԱՆ ՄԱՍԻՆ</w:t>
      </w:r>
      <w:r w:rsidRPr="00431E01">
        <w:rPr>
          <w:rFonts w:ascii="GHEA Grapalat" w:hAnsi="GHEA Grapalat"/>
          <w:b/>
          <w:lang w:val="af-ZA"/>
        </w:rPr>
        <w:t>»</w:t>
      </w:r>
      <w:r>
        <w:rPr>
          <w:rFonts w:ascii="GHEA Grapalat" w:hAnsi="GHEA Grapalat"/>
          <w:b/>
          <w:lang w:val="af-ZA"/>
        </w:rPr>
        <w:t xml:space="preserve"> 2014 ԹՎԱԿԱՆԻ ՄԱՅԻՍԻ 29-Ի ՊԱՅՄԱՆԱԳՐԻՆ ՄԻԱՆԱԼՈՒ ՎԵՐԱԲԵՐՅԱԼ</w:t>
      </w:r>
      <w:r w:rsidRPr="00431E01">
        <w:rPr>
          <w:rFonts w:ascii="GHEA Grapalat" w:hAnsi="GHEA Grapalat"/>
          <w:b/>
          <w:lang w:val="af-ZA"/>
        </w:rPr>
        <w:t>»</w:t>
      </w:r>
      <w:r>
        <w:rPr>
          <w:rFonts w:ascii="GHEA Grapalat" w:hAnsi="GHEA Grapalat"/>
          <w:b/>
          <w:lang w:val="af-ZA"/>
        </w:rPr>
        <w:t xml:space="preserve"> 2014 ԹՎԱԿԱՆԻ ԴԵԿՏԵՄԲԵՐԻ 23-ԻՆ ՍՏՈՐԱԳՐՎԱԾ ՊԱՅՄԱՆԱԳՐՈՒՄ ՓՈՓՈԽՈՒԹՅՈՒՆ ԿԱՏԱՐԵԼՈՒ ՄԱՍԻՆ</w:t>
      </w:r>
      <w:r w:rsidRPr="00431E01">
        <w:rPr>
          <w:rFonts w:ascii="GHEA Grapalat" w:hAnsi="GHEA Grapalat"/>
          <w:b/>
          <w:lang w:val="af-ZA"/>
        </w:rPr>
        <w:t>»</w:t>
      </w:r>
      <w:r>
        <w:rPr>
          <w:rFonts w:ascii="GHEA Grapalat" w:hAnsi="GHEA Grapalat"/>
          <w:b/>
          <w:lang w:val="af-ZA"/>
        </w:rPr>
        <w:t xml:space="preserve"> ԱՐՁԱՆԱԳՐՈՒԹՅԱՆ</w:t>
      </w:r>
      <w:r w:rsidRPr="00FC11CF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b/>
          <w:lang w:val="en-US"/>
        </w:rPr>
        <w:t>ՎԱՎԵՐԱՑՄԱՆ</w:t>
      </w:r>
      <w:r>
        <w:rPr>
          <w:rFonts w:ascii="GHEA Grapalat" w:hAnsi="GHEA Grapalat"/>
          <w:b/>
        </w:rPr>
        <w:t xml:space="preserve"> </w:t>
      </w:r>
      <w:r w:rsidRPr="00FC11CF">
        <w:rPr>
          <w:rFonts w:ascii="GHEA Grapalat" w:hAnsi="GHEA Grapalat"/>
          <w:b/>
        </w:rPr>
        <w:t xml:space="preserve">ԱՐՏԱՔԻՆ ՔԱՂԱՔԱԿԱՆ ՆՊԱՏԱԿԱՀԱՐՄԱՐՈՒԹՅԱՆ </w:t>
      </w:r>
      <w:r w:rsidRPr="00FC11CF">
        <w:rPr>
          <w:rFonts w:ascii="GHEA Grapalat" w:hAnsi="GHEA Grapalat" w:cs="Sylfaen"/>
          <w:b/>
          <w:caps/>
        </w:rPr>
        <w:t>մասին</w:t>
      </w:r>
    </w:p>
    <w:p w:rsidR="00431E01" w:rsidRPr="00431E01" w:rsidRDefault="00431E01" w:rsidP="00431E01">
      <w:pPr>
        <w:pStyle w:val="Bodytext20"/>
        <w:shd w:val="clear" w:color="auto" w:fill="auto"/>
        <w:spacing w:after="138" w:line="200" w:lineRule="exact"/>
        <w:jc w:val="left"/>
        <w:rPr>
          <w:rFonts w:ascii="GHEA Grapalat" w:hAnsi="GHEA Grapalat"/>
          <w:lang w:val="af-ZA"/>
        </w:rPr>
      </w:pPr>
    </w:p>
    <w:p w:rsidR="00431E01" w:rsidRDefault="00431E01" w:rsidP="00431E01">
      <w:pPr>
        <w:widowControl/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</w:p>
    <w:p w:rsidR="00431E01" w:rsidRPr="00431E01" w:rsidRDefault="00431E01" w:rsidP="00431E01">
      <w:pPr>
        <w:widowControl/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  <w:r w:rsidRPr="00431E01">
        <w:rPr>
          <w:rFonts w:ascii="GHEA Grapalat" w:eastAsia="Calibri" w:hAnsi="GHEA Grapalat" w:cs="Times New Roman"/>
          <w:lang w:eastAsia="en-US" w:bidi="ar-SA"/>
        </w:rPr>
        <w:t>2014 թվականի դեկտեմբերի 23-ին Եվրասիական տնտեսական բարձրագույն խորհրդի (ԵՏԲԽ) նիստին ստորագրվել է ԵԱՏՄ-ին Ղրղզստանի Հանրապետության անդամակցության պայմանագիրը: 2017 թվականի ապրիլի 11-ին հաստատվել են ԵԱՏՄ անդամ յուրաքանչյուր պետության համար ներմուծման մաքսատուրքերի գումարի բաշխման նորմատիվները (վերոհիշյալ պայմանագրի 8-րդ հոդվածի 1-ին կետ): Այդ նորմատիվների գործունեության ժամկետը լրանում է 2018թ. օգոստոսի 12-ին:</w:t>
      </w:r>
    </w:p>
    <w:p w:rsidR="00431E01" w:rsidRPr="00431E01" w:rsidRDefault="00431E01" w:rsidP="00431E01">
      <w:pPr>
        <w:widowControl/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  <w:r w:rsidRPr="00431E01">
        <w:rPr>
          <w:rFonts w:ascii="GHEA Grapalat" w:eastAsia="Calibri" w:hAnsi="GHEA Grapalat" w:cs="Times New Roman"/>
          <w:lang w:eastAsia="en-US" w:bidi="ar-SA"/>
        </w:rPr>
        <w:t>2018թ. մայիսի 14-ին ԵՏԲԽ նիստին ստորագրվեց Ղրղզստանի Հանրապետության կողմից 2014թ. դեկտեմբերի 23-ին ստորագրված պայմանագրում փոփոխություններ կատարելու մասին արձանագրությունը, համաձայան որի ներմուծման մաքսատուրքերի գումարի բաշխման գործող նորմատիվները ԵԱՏՄ անդամ յուրաքանչյուր պետության համար կպահպանվեն մինչև 2019թ. դեկտեմբերի 31-ը ներառյալ:</w:t>
      </w:r>
    </w:p>
    <w:p w:rsidR="00431E01" w:rsidRDefault="00431E01" w:rsidP="00431E01">
      <w:pPr>
        <w:widowControl/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  <w:r w:rsidRPr="007F67E3">
        <w:rPr>
          <w:rFonts w:ascii="GHEA Grapalat" w:hAnsi="GHEA Grapalat"/>
        </w:rPr>
        <w:t>Ելնելով վերոգրյալից՝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 w:cs="Times Armenian"/>
          <w:lang w:val="fr-FR"/>
        </w:rPr>
        <w:t>2018թ. մայիսի 14-ին ստորագրված</w:t>
      </w:r>
      <w:r>
        <w:rPr>
          <w:rFonts w:ascii="GHEA Grapalat" w:hAnsi="GHEA Grapalat"/>
          <w:lang w:val="af-ZA"/>
        </w:rPr>
        <w:t xml:space="preserve"> </w:t>
      </w:r>
      <w:r w:rsidRPr="00431E01">
        <w:rPr>
          <w:rFonts w:ascii="GHEA Grapalat" w:eastAsia="Calibri" w:hAnsi="GHEA Grapalat" w:cs="Times New Roman"/>
          <w:lang w:eastAsia="en-US" w:bidi="ar-SA"/>
        </w:rPr>
        <w:t>«Ղրղզստանի Հանրապետության՝ «Եվրասիական տնտեսական միության մասին» 2014 թվականի մայիսի 29-ի պայմանագրին միանալու վերաբերյալ» 2014 թվականի դեկտեմբերի 23-ին ստորագրված պայմանագրում փոփոխություններ կատարելու մասին» արձանագրության վավերացումը</w:t>
      </w:r>
      <w:r w:rsidRPr="00431E01">
        <w:rPr>
          <w:rFonts w:ascii="GHEA Grapalat" w:hAnsi="GHEA Grapalat"/>
        </w:rPr>
        <w:t xml:space="preserve"> </w:t>
      </w:r>
      <w:r w:rsidRPr="00B11CB1">
        <w:rPr>
          <w:rFonts w:ascii="GHEA Grapalat" w:hAnsi="GHEA Grapalat"/>
        </w:rPr>
        <w:t>Հայաստանի Հանրապետության</w:t>
      </w:r>
      <w:r w:rsidRPr="00DD3083">
        <w:rPr>
          <w:rFonts w:ascii="GHEA Grapalat" w:hAnsi="GHEA Grapalat"/>
        </w:rPr>
        <w:t xml:space="preserve"> վարած արտաքին քաղաքականության </w:t>
      </w:r>
      <w:r w:rsidRPr="007F67E3">
        <w:rPr>
          <w:rFonts w:ascii="GHEA Grapalat" w:hAnsi="GHEA Grapalat"/>
        </w:rPr>
        <w:t>առումով</w:t>
      </w:r>
      <w:r w:rsidRPr="00431E01">
        <w:rPr>
          <w:rFonts w:ascii="GHEA Grapalat" w:eastAsia="Calibri" w:hAnsi="GHEA Grapalat" w:cs="Times New Roman"/>
          <w:lang w:eastAsia="en-US" w:bidi="ar-SA"/>
        </w:rPr>
        <w:t xml:space="preserve"> նպատակահարմար է։</w:t>
      </w:r>
    </w:p>
    <w:p w:rsidR="00431E01" w:rsidRDefault="00EC3247" w:rsidP="00EC3247">
      <w:pPr>
        <w:widowControl/>
        <w:tabs>
          <w:tab w:val="left" w:pos="5625"/>
        </w:tabs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  <w:r>
        <w:rPr>
          <w:rFonts w:ascii="GHEA Grapalat" w:eastAsia="Calibri" w:hAnsi="GHEA Grapalat" w:cs="Times New Roman"/>
          <w:noProof/>
          <w:lang w:val="en-US" w:eastAsia="en-US" w:bidi="ar-SA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81.45pt;margin-top:-.3pt;width:199.95pt;height:100pt;z-index:251658240;mso-position-horizontal-relative:text;mso-position-vertical-relative:text" stroked="f">
            <v:imagedata r:id="rId4" o:title=""/>
          </v:shape>
          <w:control r:id="rId5" w:name="ArGrDigsig1" w:shapeid="_x0000_s1026"/>
        </w:pict>
      </w:r>
      <w:r>
        <w:rPr>
          <w:rFonts w:ascii="GHEA Grapalat" w:eastAsia="Calibri" w:hAnsi="GHEA Grapalat" w:cs="Times New Roman"/>
          <w:lang w:eastAsia="en-US" w:bidi="ar-SA"/>
        </w:rPr>
        <w:tab/>
      </w:r>
    </w:p>
    <w:p w:rsidR="00431E01" w:rsidRDefault="00431E01" w:rsidP="00431E01">
      <w:pPr>
        <w:widowControl/>
        <w:ind w:right="-31" w:firstLine="708"/>
        <w:jc w:val="both"/>
        <w:rPr>
          <w:rFonts w:ascii="GHEA Grapalat" w:eastAsia="Calibri" w:hAnsi="GHEA Grapalat" w:cs="Times New Roman"/>
          <w:b/>
          <w:color w:val="auto"/>
          <w:lang w:eastAsia="en-US" w:bidi="ar-SA"/>
        </w:rPr>
      </w:pPr>
    </w:p>
    <w:p w:rsidR="00431E01" w:rsidRPr="00431E01" w:rsidRDefault="00431E01" w:rsidP="00431E01">
      <w:pPr>
        <w:widowControl/>
        <w:ind w:right="-31" w:firstLine="708"/>
        <w:jc w:val="both"/>
        <w:rPr>
          <w:rFonts w:ascii="GHEA Grapalat" w:eastAsia="Calibri" w:hAnsi="GHEA Grapalat" w:cs="Times New Roman"/>
          <w:b/>
          <w:color w:val="auto"/>
          <w:lang w:eastAsia="en-US" w:bidi="ar-SA"/>
        </w:rPr>
      </w:pPr>
      <w:bookmarkStart w:id="0" w:name="_GoBack"/>
      <w:bookmarkEnd w:id="0"/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>ՀՀ ԱՐՏԱՔԻՆ ԳՈՐԾԵՐԻ</w:t>
      </w:r>
    </w:p>
    <w:p w:rsidR="00431E01" w:rsidRDefault="00431E01" w:rsidP="00431E01">
      <w:pPr>
        <w:widowControl/>
        <w:ind w:right="-31" w:firstLine="708"/>
        <w:jc w:val="both"/>
        <w:rPr>
          <w:rFonts w:ascii="GHEA Grapalat" w:eastAsia="Calibri" w:hAnsi="GHEA Grapalat" w:cs="Times New Roman"/>
          <w:b/>
          <w:color w:val="auto"/>
          <w:lang w:val="en-US" w:eastAsia="en-US" w:bidi="ar-SA"/>
        </w:rPr>
      </w:pP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 xml:space="preserve">ՆԱԽԱՐԱՐԻ ՏԵՂԱԿԱԼ </w:t>
      </w:r>
    </w:p>
    <w:p w:rsidR="00EC3247" w:rsidRDefault="00EC3247" w:rsidP="00431E01">
      <w:pPr>
        <w:widowControl/>
        <w:ind w:right="-31" w:firstLine="708"/>
        <w:jc w:val="both"/>
        <w:rPr>
          <w:rFonts w:ascii="GHEA Grapalat" w:eastAsia="Calibri" w:hAnsi="GHEA Grapalat" w:cs="Times New Roman"/>
          <w:b/>
          <w:color w:val="auto"/>
          <w:lang w:val="en-US" w:eastAsia="en-US" w:bidi="ar-SA"/>
        </w:rPr>
      </w:pPr>
    </w:p>
    <w:p w:rsidR="00EC3247" w:rsidRDefault="00EC3247" w:rsidP="00431E01">
      <w:pPr>
        <w:widowControl/>
        <w:ind w:right="-31" w:firstLine="708"/>
        <w:jc w:val="both"/>
        <w:rPr>
          <w:rFonts w:ascii="GHEA Grapalat" w:eastAsia="Calibri" w:hAnsi="GHEA Grapalat" w:cs="Times New Roman"/>
          <w:b/>
          <w:color w:val="auto"/>
          <w:lang w:val="en-US" w:eastAsia="en-US" w:bidi="ar-SA"/>
        </w:rPr>
      </w:pPr>
    </w:p>
    <w:p w:rsidR="00EC3247" w:rsidRPr="00EC3247" w:rsidRDefault="00EC3247" w:rsidP="00431E01">
      <w:pPr>
        <w:widowControl/>
        <w:ind w:right="-31" w:firstLine="708"/>
        <w:jc w:val="both"/>
        <w:rPr>
          <w:rFonts w:ascii="GHEA Grapalat" w:eastAsia="Calibri" w:hAnsi="GHEA Grapalat" w:cs="Times New Roman"/>
          <w:b/>
          <w:color w:val="auto"/>
          <w:lang w:val="en-US" w:eastAsia="en-US" w:bidi="ar-SA"/>
        </w:rPr>
      </w:pPr>
    </w:p>
    <w:p w:rsidR="00431E01" w:rsidRPr="00431E01" w:rsidRDefault="00431E01" w:rsidP="00431E01">
      <w:pPr>
        <w:widowControl/>
        <w:ind w:right="-31" w:firstLine="708"/>
        <w:jc w:val="both"/>
        <w:rPr>
          <w:rFonts w:ascii="GHEA Grapalat" w:eastAsia="Calibri" w:hAnsi="GHEA Grapalat" w:cs="Times New Roman"/>
          <w:b/>
          <w:color w:val="auto"/>
          <w:lang w:eastAsia="en-US" w:bidi="ar-SA"/>
        </w:rPr>
      </w:pP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  <w:t>ՇԱՎԱՐՇ ՔՈՉԱՐՅԱՆ</w:t>
      </w:r>
    </w:p>
    <w:p w:rsidR="00431E01" w:rsidRPr="00431E01" w:rsidRDefault="00431E01" w:rsidP="00431E01">
      <w:pPr>
        <w:widowControl/>
        <w:spacing w:line="360" w:lineRule="auto"/>
        <w:ind w:right="-31"/>
        <w:jc w:val="both"/>
        <w:rPr>
          <w:rFonts w:ascii="GHEA Grapalat" w:eastAsia="Calibri" w:hAnsi="GHEA Grapalat" w:cs="Sylfaen"/>
          <w:color w:val="auto"/>
          <w:lang w:eastAsia="en-US" w:bidi="ar-SA"/>
        </w:rPr>
      </w:pPr>
    </w:p>
    <w:p w:rsidR="00431E01" w:rsidRPr="00431E01" w:rsidRDefault="00431E01" w:rsidP="00431E01">
      <w:pPr>
        <w:widowControl/>
        <w:spacing w:line="276" w:lineRule="auto"/>
        <w:ind w:right="-31" w:firstLine="708"/>
        <w:jc w:val="both"/>
        <w:rPr>
          <w:rFonts w:ascii="GHEA Grapalat" w:eastAsia="Calibri" w:hAnsi="GHEA Grapalat" w:cs="Times New Roman"/>
          <w:lang w:eastAsia="en-US" w:bidi="ar-SA"/>
        </w:rPr>
      </w:pPr>
    </w:p>
    <w:p w:rsidR="00431E01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jc w:val="center"/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431E01" w:rsidRPr="009E441A" w:rsidRDefault="00431E01" w:rsidP="00431E01">
      <w:pPr>
        <w:rPr>
          <w:rFonts w:ascii="GHEA Grapalat" w:hAnsi="GHEA Grapalat"/>
          <w:sz w:val="2"/>
          <w:szCs w:val="2"/>
        </w:rPr>
      </w:pPr>
    </w:p>
    <w:p w:rsidR="007E5156" w:rsidRDefault="007E5156"/>
    <w:sectPr w:rsidR="007E5156" w:rsidSect="00431E01">
      <w:pgSz w:w="11900" w:h="16840"/>
      <w:pgMar w:top="1077" w:right="1021" w:bottom="1400" w:left="1361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F3591"/>
    <w:rsid w:val="00431E01"/>
    <w:rsid w:val="00511CBF"/>
    <w:rsid w:val="007003F3"/>
    <w:rsid w:val="007E5156"/>
    <w:rsid w:val="00BC0052"/>
    <w:rsid w:val="00EC3247"/>
    <w:rsid w:val="00EF3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31E0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431E01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431E01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color w:val="auto"/>
      <w:sz w:val="20"/>
      <w:szCs w:val="20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2ACAAMgAwADEAOAAgADEAOgAxADcAIABQAE0AAAAAAAAAAAAAAAAAAAAAAAAAAAAAAAAAAAAAAAAAAAAAAAAAAAAAAAAAAAAAAAAAAAAAAAAAAAAAAAAAAAAAAAAAAAAAAAAAAAAAAAAAAAAAAAAAAAAAAAAAAADiBwcABQAGAA0AEQAH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gwNzA2MDkxNzA3WjAjBgkqhkiG9w0BCQQxFgQUBPAzIuuGGfzhAy+16lUo0SC2AgQwKwYLKoZIhvcNAQkQAgwxHDAaMBgwFgQUAQpMagYZ/mk/WxL0DjF1I2y0eKIwDQYJKoZIhvcNAQEBBQAEggEAkVO2JeL5UK/ijSdfmM4Jd5DD/533Do5pI4tr+ylAZLBv8FmMLhuKi2abdL5b+E/vJ/XobKMDajM4UJe8dQOHtr5RkpkpRhHNhIQsdNsMEOYLOrUeosbk4zAMBDhMX8fVFpz1vV0+zqTKXmPLmXS69xMHN/x05j1FkyAMJz0MBN1WWA4HDY69TD0YSgeOMi6nSNXL9gCghakjjLXBkCUzcNBDyBnSAlNS0UXWF2bloFjguQPZkXd4XSi9M/ps/69DMCbG7bCyEPMXGFoCJFPiz8RpPxHKwtliIqR+CZE0Ur2uolcmPQahy/WT4hPEmwwdHNRA5wrwIcETJ8vx1dv48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https://mul.gov.am/tasks/docs/attachment.php?id=469237&amp;fn=6_Ezrkacutyun_AGN.docx&amp;out=1&amp;token=2113488b7a37887ed500</cp:keywords>
</cp:coreProperties>
</file>