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067" w:rsidRDefault="00CB4CEC">
      <w:r w:rsidRPr="00CB4CEC">
        <w:rPr>
          <w:noProof/>
        </w:rPr>
        <w:drawing>
          <wp:inline distT="0" distB="0" distL="0" distR="0">
            <wp:extent cx="5943600" cy="8399036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99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750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CEC"/>
    <w:rsid w:val="00CB4CEC"/>
    <w:rsid w:val="00E7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61DA78-956D-4FED-9488-93F54D659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Qristine Grigoryan</dc:creator>
  <cp:keywords>https://mul2.gov.am/tasks/108742/oneclick/Guyq-ezrakacutyun.docx?token=a7e5d6e2f5552b1ac4757662a34e97f3</cp:keywords>
  <dc:description/>
  <cp:lastModifiedBy>Qristine Grigoryan</cp:lastModifiedBy>
  <cp:revision>1</cp:revision>
  <dcterms:created xsi:type="dcterms:W3CDTF">2019-08-06T08:46:00Z</dcterms:created>
  <dcterms:modified xsi:type="dcterms:W3CDTF">2019-08-06T08:47:00Z</dcterms:modified>
</cp:coreProperties>
</file>