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AA" w:rsidRDefault="00F375AA" w:rsidP="00F375AA">
      <w:pPr>
        <w:jc w:val="center"/>
        <w:rPr>
          <w:rFonts w:ascii="GHEA Grapalat" w:hAnsi="GHEA Grapalat"/>
          <w:sz w:val="24"/>
          <w:szCs w:val="24"/>
        </w:rPr>
      </w:pPr>
    </w:p>
    <w:p w:rsidR="00F375AA" w:rsidRDefault="00F375AA" w:rsidP="00F375AA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F375AA" w:rsidRDefault="00F375AA" w:rsidP="00F375AA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F375AA" w:rsidRDefault="00F375AA" w:rsidP="00F375AA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F375AA" w:rsidRPr="00F375AA" w:rsidRDefault="00F375AA" w:rsidP="00F375AA">
      <w:pPr>
        <w:pBdr>
          <w:bottom w:val="single" w:sz="4" w:space="1" w:color="auto"/>
        </w:pBdr>
        <w:spacing w:after="0" w:line="240" w:lineRule="auto"/>
        <w:ind w:right="96"/>
        <w:jc w:val="center"/>
        <w:rPr>
          <w:bCs/>
          <w:sz w:val="24"/>
          <w:szCs w:val="24"/>
          <w:lang w:val="fr-FR"/>
        </w:rPr>
      </w:pPr>
      <w:r w:rsidRPr="00F375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75AA">
        <w:rPr>
          <w:rFonts w:ascii="GHEA Grapalat" w:hAnsi="GHEA Grapalat"/>
          <w:sz w:val="24"/>
          <w:szCs w:val="24"/>
          <w:lang w:val="fr-FR"/>
        </w:rPr>
        <w:t xml:space="preserve">«ԹՄՐԱՄԻՋՈՑՆԵՐԻ, ՀՈԳԵՄԵՏ ՆՅՈՒԹԵՐԻ ԵՎ ԴՐԱՆՑ ՊՐԵԿՈՒՐՍՈՐՆԵՐԻ ՆՄՈՒՇՆԵՐԻ ՀԱՆՁՆՄԱՆ ԿԱՐԳԻ ՄԱՍԻՆ» ՀԱՄԱՁԱՅՆԱԳԻՐԸ </w:t>
      </w:r>
      <w:r w:rsidRPr="00F375AA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Pr="00F375AA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375AA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Pr="00F375AA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F375AA">
        <w:rPr>
          <w:rFonts w:ascii="GHEA Grapalat" w:eastAsia="Batang" w:hAnsi="GHEA Grapalat" w:cs="Sylfaen"/>
          <w:sz w:val="24"/>
          <w:szCs w:val="24"/>
        </w:rPr>
        <w:t>ՀԱՅԱՍԱՏԱՆԻ</w:t>
      </w:r>
      <w:r w:rsidRPr="00F375AA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F375AA">
        <w:rPr>
          <w:rFonts w:ascii="GHEA Grapalat" w:eastAsia="Batang" w:hAnsi="GHEA Grapalat" w:cs="Sylfaen"/>
          <w:sz w:val="24"/>
          <w:szCs w:val="24"/>
        </w:rPr>
        <w:t>ՀԱՆՐԱՊԵՏՈՒԹՅԱՆ</w:t>
      </w:r>
      <w:r w:rsidRPr="00F375AA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F375AA">
        <w:rPr>
          <w:rFonts w:ascii="GHEA Grapalat" w:eastAsia="Batang" w:hAnsi="GHEA Grapalat" w:cs="Sylfaen"/>
          <w:sz w:val="24"/>
          <w:szCs w:val="24"/>
          <w:lang w:val="ru-RU"/>
        </w:rPr>
        <w:t>ՕՐԵՆ</w:t>
      </w:r>
      <w:r w:rsidRPr="00F375AA">
        <w:rPr>
          <w:rFonts w:ascii="GHEA Grapalat" w:eastAsia="Batang" w:hAnsi="GHEA Grapalat" w:cs="Sylfaen"/>
          <w:sz w:val="24"/>
          <w:szCs w:val="24"/>
          <w:lang w:val="fr-FR"/>
        </w:rPr>
        <w:softHyphen/>
      </w:r>
      <w:r w:rsidRPr="00F375AA">
        <w:rPr>
          <w:rFonts w:ascii="GHEA Grapalat" w:eastAsia="Batang" w:hAnsi="GHEA Grapalat" w:cs="Sylfaen"/>
          <w:sz w:val="24"/>
          <w:szCs w:val="24"/>
          <w:lang w:val="ru-RU"/>
        </w:rPr>
        <w:t>ՔԻ</w:t>
      </w:r>
      <w:r w:rsidRPr="00F375AA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F375AA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F375AA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F375AA">
        <w:rPr>
          <w:rFonts w:ascii="GHEA Grapalat" w:eastAsia="Batang" w:hAnsi="GHEA Grapalat" w:cs="Sylfaen"/>
          <w:sz w:val="24"/>
          <w:szCs w:val="24"/>
        </w:rPr>
        <w:t>ՎԵՐԱ</w:t>
      </w:r>
      <w:r w:rsidRPr="00F375AA">
        <w:rPr>
          <w:rFonts w:ascii="GHEA Grapalat" w:eastAsia="Batang" w:hAnsi="GHEA Grapalat" w:cs="Sylfaen"/>
          <w:sz w:val="24"/>
          <w:szCs w:val="24"/>
          <w:lang w:val="fr-FR"/>
        </w:rPr>
        <w:softHyphen/>
      </w:r>
      <w:r w:rsidRPr="00F375AA">
        <w:rPr>
          <w:rFonts w:ascii="GHEA Grapalat" w:eastAsia="Batang" w:hAnsi="GHEA Grapalat" w:cs="Sylfaen"/>
          <w:sz w:val="24"/>
          <w:szCs w:val="24"/>
        </w:rPr>
        <w:t>ԲԵՐՅԱԼ</w:t>
      </w:r>
    </w:p>
    <w:p w:rsidR="00F375AA" w:rsidRDefault="00F375AA" w:rsidP="00F375AA">
      <w:pPr>
        <w:spacing w:after="0" w:line="360" w:lineRule="auto"/>
        <w:ind w:right="-138"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:rsidR="00F375AA" w:rsidRDefault="00F375AA" w:rsidP="00F375AA">
      <w:pPr>
        <w:spacing w:after="120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Հիմք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Tahoma"/>
          <w:sz w:val="24"/>
          <w:szCs w:val="24"/>
        </w:rPr>
        <w:t>Ազգային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ժողովի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կանոնակարգ</w:t>
      </w:r>
      <w:r>
        <w:rPr>
          <w:rFonts w:ascii="GHEA Grapalat" w:hAnsi="GHEA Grapalat" w:cs="Tahoma"/>
          <w:sz w:val="24"/>
          <w:szCs w:val="24"/>
          <w:lang w:val="fr-FR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օրենքի</w:t>
      </w:r>
      <w:r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r>
        <w:rPr>
          <w:rFonts w:ascii="GHEA Grapalat" w:hAnsi="GHEA Grapalat" w:cs="Tahoma"/>
          <w:sz w:val="24"/>
          <w:szCs w:val="24"/>
        </w:rPr>
        <w:t>րդ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>
        <w:rPr>
          <w:rFonts w:ascii="GHEA Grapalat" w:hAnsi="GHEA Grapalat" w:cs="Tahoma"/>
          <w:sz w:val="24"/>
          <w:szCs w:val="24"/>
          <w:lang w:val="fr-FR"/>
        </w:rPr>
        <w:t xml:space="preserve"> 3-</w:t>
      </w:r>
      <w:r>
        <w:rPr>
          <w:rFonts w:ascii="GHEA Grapalat" w:hAnsi="GHEA Grapalat" w:cs="Tahoma"/>
          <w:sz w:val="24"/>
          <w:szCs w:val="24"/>
        </w:rPr>
        <w:t>րդ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թյունը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>.</w:t>
      </w:r>
    </w:p>
    <w:p w:rsidR="00F375AA" w:rsidRPr="00F375AA" w:rsidRDefault="00F375AA" w:rsidP="00F375AA">
      <w:pPr>
        <w:spacing w:after="120"/>
        <w:ind w:right="96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1.  </w:t>
      </w:r>
      <w:r>
        <w:rPr>
          <w:rFonts w:ascii="GHEA Grapalat" w:hAnsi="GHEA Grapalat"/>
          <w:sz w:val="24"/>
          <w:szCs w:val="24"/>
        </w:rPr>
        <w:t>Հավանություն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տալ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2011 թվականի հոկտեմբերի 18-ին Սանկտ Պետերբուրգում ստորագրված </w:t>
      </w:r>
      <w:r>
        <w:rPr>
          <w:rFonts w:ascii="GHEA Grapalat" w:hAnsi="GHEA Grapalat"/>
          <w:sz w:val="24"/>
          <w:szCs w:val="24"/>
          <w:lang w:val="fr-FR"/>
        </w:rPr>
        <w:t>«Թմրամիջոցների, հոգեմետ նյութերի և դրանց պրեկուրսորների նմուշների հանձնման կարգի մասին» համաձայնագիրը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F375AA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Pr="00F375AA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F375AA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Batang" w:hAnsi="GHEA Grapalat" w:cs="Sylfaen"/>
          <w:sz w:val="24"/>
          <w:szCs w:val="24"/>
        </w:rPr>
        <w:t>վերաբերյալ</w:t>
      </w:r>
      <w:r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</w:t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</w:rPr>
        <w:t>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</w:rPr>
        <w:t>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</w:rPr>
        <w:t>ձեռնությանը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F375AA" w:rsidRDefault="00F375AA" w:rsidP="00F375AA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2. 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ձեռ</w:t>
      </w:r>
      <w:r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նությունը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ներկայացնել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ժողով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F375AA" w:rsidRPr="00F375AA" w:rsidRDefault="00F375AA" w:rsidP="00F375AA">
      <w:pPr>
        <w:rPr>
          <w:rStyle w:val="Strong"/>
          <w:rFonts w:ascii="GHEA Grapalat" w:hAnsi="GHEA Grapalat"/>
          <w:b w:val="0"/>
          <w:bCs w:val="0"/>
          <w:lang w:val="af-ZA"/>
        </w:rPr>
      </w:pPr>
      <w:r>
        <w:rPr>
          <w:rFonts w:ascii="GHEA Grapalat" w:hAnsi="GHEA Grapalat"/>
          <w:lang w:val="af-ZA"/>
        </w:rPr>
        <w:br w:type="page"/>
      </w:r>
    </w:p>
    <w:p w:rsidR="00F375AA" w:rsidRDefault="00F375AA" w:rsidP="00F375AA">
      <w:pPr>
        <w:pStyle w:val="NormalWeb"/>
        <w:spacing w:after="0" w:line="276" w:lineRule="auto"/>
        <w:ind w:right="-138"/>
        <w:rPr>
          <w:rStyle w:val="Strong"/>
          <w:rFonts w:ascii="GHEA Grapalat" w:hAnsi="GHEA Grapalat" w:cs="Sylfaen"/>
          <w:lang w:val="hy-AM"/>
        </w:rPr>
      </w:pPr>
    </w:p>
    <w:p w:rsidR="00F375AA" w:rsidRPr="00351C77" w:rsidRDefault="00F375AA" w:rsidP="00F375AA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F375AA" w:rsidRPr="00351C77" w:rsidRDefault="00F375AA" w:rsidP="00F375AA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F375AA" w:rsidRPr="00351C77" w:rsidRDefault="00F375AA" w:rsidP="00F375AA">
      <w:pPr>
        <w:spacing w:after="0"/>
        <w:ind w:right="96"/>
        <w:jc w:val="both"/>
        <w:rPr>
          <w:lang w:val="hy-AM"/>
        </w:rPr>
      </w:pPr>
    </w:p>
    <w:p w:rsidR="00F375AA" w:rsidRDefault="00F375AA" w:rsidP="00F375AA">
      <w:pPr>
        <w:spacing w:after="0"/>
        <w:ind w:right="96"/>
        <w:jc w:val="center"/>
        <w:rPr>
          <w:rStyle w:val="Strong"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«ԹՄՐԱՄԻՋՈՑՆԵՐԻ, ՀՈԳԵՄԵՏ ՆՅՈՒԹԵՐԻ ԵՎ ԴՐԱՆՑ ՊՐԵԿՈՒՐՍՈՐՆԵՐԻ ՆՄՈՒՇՆԵՐԻ ՀԱՆՁՆՄԱՆ ԿԱՐԳԻ ՄԱՍԻՆ» ՀԱՄԱՁԱՅՆԱԳԻՐԸ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F375AA" w:rsidRDefault="00F375AA" w:rsidP="00F375AA">
      <w:pPr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F375AA" w:rsidRDefault="00F375AA" w:rsidP="00F375AA">
      <w:pPr>
        <w:spacing w:after="0"/>
        <w:ind w:right="96" w:firstLine="375"/>
        <w:jc w:val="both"/>
        <w:rPr>
          <w:lang w:val="fr-FR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2011 թվականի հոկտեմբերի 18-ին Սանկտ Պետերբուրգում ստորագրված </w:t>
      </w:r>
      <w:r>
        <w:rPr>
          <w:rFonts w:ascii="GHEA Grapalat" w:hAnsi="GHEA Grapalat"/>
          <w:sz w:val="24"/>
          <w:szCs w:val="24"/>
          <w:lang w:val="fr-FR"/>
        </w:rPr>
        <w:t>«Թմրամիջոցների, հոգեմետ նյութերի և դրանց պրեկուրսորների նմուշների հանձնման կարգի մասին» համաձայնագիրը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F375AA" w:rsidRDefault="00F375AA" w:rsidP="00F375AA">
      <w:pPr>
        <w:spacing w:after="0"/>
        <w:ind w:right="96"/>
        <w:jc w:val="both"/>
        <w:rPr>
          <w:rFonts w:ascii="GHEA Grapalat" w:eastAsia="Times New Roman" w:hAnsi="GHEA Grapalat"/>
          <w:sz w:val="24"/>
          <w:szCs w:val="24"/>
          <w:lang w:val="fr-FR"/>
        </w:rPr>
      </w:pPr>
    </w:p>
    <w:p w:rsidR="00F375AA" w:rsidRDefault="00F375AA" w:rsidP="00F375AA">
      <w:pPr>
        <w:spacing w:after="0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ուժի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հրապարակմանը հաջորդող օր</w:t>
      </w:r>
      <w:r w:rsidRPr="00351C77">
        <w:rPr>
          <w:rFonts w:ascii="GHEA Grapalat" w:hAnsi="GHEA Grapalat" w:cs="Sylfaen"/>
          <w:sz w:val="24"/>
          <w:szCs w:val="24"/>
          <w:lang w:val="hy-AM"/>
        </w:rPr>
        <w:t>վանից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F375AA" w:rsidRDefault="00F375AA" w:rsidP="00F375AA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375AA" w:rsidRPr="00015082" w:rsidRDefault="00F375AA" w:rsidP="00F375AA">
      <w:pPr>
        <w:rPr>
          <w:sz w:val="24"/>
          <w:szCs w:val="24"/>
          <w:lang w:val="fr-FR"/>
        </w:rPr>
      </w:pPr>
    </w:p>
    <w:p w:rsidR="00F375AA" w:rsidRDefault="00F375AA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br w:type="page"/>
      </w: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ՀԱՄԱՁԱՅՆԱԳԻՐ</w:t>
      </w: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Թմրամիջոցների, հոգեմետ նյութերի և դրանց պրեկուրսորների նմուշների հանձնման կարգի մասին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Անկախ Պետությունների Համագործակցության մասնակից պետությունների կառավարությունները, այսուհետ՝ Կողմեր, 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գիտակցելով, որ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թմրամիջոցների, հոգեմետ նյութերի և դրանց պրեկուրսորների անօրինական շրջանառությունը և դրանց չարաշահումը լուրջ վտանգ են ներ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softHyphen/>
        <w:t>կա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softHyphen/>
        <w:t xml:space="preserve">յացնում 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Անկախ Պետությունների Համագործակցության մասնակից պետութ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յուն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ների ազգային անվտանգությանը, ժողովրդի առողջությանը և բարեկեցությանը,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ելնելով 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Անկախ Պետությունների Համագործակցության մասնակից պետություն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 xml:space="preserve">ների`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թմրամիջոցների, հոգեմետ նյութերի և դրանց պրեկուրսորների նմուշների անօրինական շրջանառության դեմ պայքարում համագործակցության մասին 2000 թվականի նոյեմբերի 30-ի Համաձայնագրի և 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Անկախ Պետությունների Համագործակցության մասնակից պետությունների՝ թմրամիջոցների, հոգեմետ նյութերի և դրանց պրեկուրսորների անօրինական շրջանառությանը հակազդող 2012 թվականի հոկտեմբերի 7-ի Հայեցակարգի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նպատակներից, 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ab/>
        <w:t>ընդունելով, որ թմրամիջոցների, հոգեմետ նյութերի և դրանց պրեկուր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softHyphen/>
        <w:t>սորների անօրինական շրջանառության դեմ արդյունավետ հակազդեցությունը  պահանջում է Կողմերի տեղեկատվական համագործակցության ամրապնդում,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ab/>
        <w:t>ղեկավարվելով միջազգային իրավունքի համընդհանուր սկզբունքներով և նորմերով,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համաձայնեցին հետևյալի մասին.</w:t>
      </w: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Հոդված 1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Սույն Համաձայնագրի առարկան է անօրինական շրջանառությունից առգրավված թմրամիջոցների, հոգեմետ նյութերի (այսուհետ՝ թմրանյութեր) և դրանց պրե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softHyphen/>
        <w:t>կուրսորների նմուշների հանձնման կարգը՝ իրակացնելու համար օպերատիվ հետախուզական միջոցառումներ, ապահովելու համար համեմատական քրեագի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softHyphen/>
        <w:t>տական ուսումնասիրության անցկացումը, ինչպես նաև գիտական և ուսումնական նպատակներով:</w:t>
      </w: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Հոդված 2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Կողմերի իրավասու մարմինները կարող են իրականացնել օպերատիվ հետա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խու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զական միջոցառումների, հետաքննության, քննչական գործողությունների ընթաց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քում առգրավված, ինչպես նաև այլ ճանապարհով ձեռք բերված թմրա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նյու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թերի և դրանց պրեկուրսորների նմուշների հանձնում: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Կողմերից յուրաքանչյուրը սույն Համաձայնագրի՝ իր համար ուժի մեջ մտնելու օրվանից ոչ ուշ, քան 30 օրվա ընթացքում կորոշի իրավասու այն մարմինների 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lastRenderedPageBreak/>
        <w:t xml:space="preserve">ցանկը, որոնց վրա կդրվի դրան իրականացումը և այդ մասին կտեղեկացնի ավանդապահին: 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Սույն Համաձայնագրի կատարման նպատակներից ելնելով` Կողմերի իրավասու մարմինները համագործակցում են միմյանց հետ անմիջականորեն, ինչ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պես նաև դիվանագիտական ուղիներով նամակների փոխանակման միջոցով:</w:t>
      </w: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Հոդված 3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Կողմերի իրավասու մարմինների կողմից թմրանյութերի և դրանց պրեկուրսորների նմուշների փոխանակումն իրականացվում է սույն Համաձայնագրի 1-ին հավելվածի համաձայն: 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Թմրանյութերի և դրանց պրեկուրսորների նմուշների տեղափոխումը սույն Համաձայնագրի մասնակից պետությունների պետական (մաքսային) սահմաններով, ինչպես նաև սույն Համաձայնագրի մասնակից պետությունների տարածքով տարանցումով տեղափոխումն իրականացվում են առաջնահերթության  (նախա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պատ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վության) կարգով: Այդ դեպքում որպես մաքսային հայտարարագիր կարող են օգտագործվել տրանսպորտային (փոխադրական), առևտրային և (կամ) այլ փաստաթղթեր` պայմանով, որ մաքսային մարմիններին տրամադրվող թմրամի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ջոցների, հոգեմետ նյութերի և դրանց պրեկուրսորների նմուշների հաշվառման քարտերը  ձևակերպված լինեն սույն Համաձայնագրի 2-րդ և 3-րդ հավելվածներին համապատասխան: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ab/>
        <w:t>Տեղափոխվող թմրանյութերն ու դրանց պրեկուրսորների նմուշներն ազատ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վում են մաքսային զննումից` պայմանով, որ պահպանված լինեն սույն Համաձայնագրի 1-ին հավելվածով նախատեսված դրույթները: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ab/>
        <w:t>Կողմերից յուրաքանչյուրը կարող է միջոցներ ձեռնարկել պետական հսկո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ղութ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 xml:space="preserve">յան ներքո գտնվող թմրանյութերի և դրանց պրեկուրսորների նմուշների տեղափոխումը պարզեցնելու համար: </w:t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Հոդված 4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Սույն Համաձայնագրի շրջանակներում համագործակցությունն իրականաց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վում է Կողմերի իրավասու մարմինների` աջակցություն ցուցաբերելու նպատակով կատարված հարցումների հիման վրա (այսուհետ՝ հարցում):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Հարցումն ուղարկվում է գրավոր և պետք է ներառի.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ա) հարցում կատարող և հարցում ստացող Կողմերի իրավասու մարմինների անվանումները,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բ) գործի բովանդակության շարադրումը,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գ) հարցման նպատակն ու հիմնավորումը,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դ) հարցվող աջակցության բովանդակությունը,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ե) հարցման կատարման ժամկետը: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Կողմերը կարող են տրամադրել լրացուցիչ օգտակար տեղեկություն հարցումը կատարելու համար: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lastRenderedPageBreak/>
        <w:t>Հարցումը ստորագրվում է իրավասու մարմնի ղեկավարի կամ նրա տեղակալի կողմից և վավերացվում է կնիքով:</w:t>
      </w: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Հոդված 5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Հարցում ստացող Կողմի իրավասու մարմինը ձեռնարկում է բոլոր անհրաժեշտ միջոց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ները հարցման` ժամանակին, ամբողջական և որակյալ կատարումն ապահովելու համար: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Հարցման կատարմանը խոչընդոտող կամ կատարումը զգալիորեն հետաձգող հանգամանքներ ի հայտ գալու դեպքում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այդ մասին անմիջապես տեղեկացվում է հարցում կատարող Կողմի իրավասու մարմինը: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Եթե հարցում ստացող Կողմի իրավասու մարմինը համարում է, որ հարցման կատա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րումը կարող է խանգարել սույն Համաձայնագրի՝ հարցում ստացող մասնակից պետության տարածքում իրականացվող քրեական կամ այլ վարույթի իրականացմանը, ապա նա կարող է հարցում կատարող Կողմի իրավասու մարմնի հետ խորհրդակցելուց հետո հետաձգել հարցման կատարումը կամ դրա կատարումը կապել որպես անհրաժեշտ ճանաչված պայմանների պահպանման հետ: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Եթե հարցում կատարող Կողմի իրավասու մարմինն ընդունում է հարցում ստացող Կողմի իրավասու մարմնի աջակցությունն այդպիսի պայմաններով, ապա այդ պայմանները պետք է պահպանվեն:</w:t>
      </w: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2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Հոդված 6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ab/>
        <w:t>Հարցում ստացող Կողմի իրավասու մարմինը կարող է խնդրանքով դիմել հարցում կատարող Կողմի իրավասու մարմնին այն մասին, որ սույն Համաձայնագրին համապա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տաս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խան ստացված հարցման կատարման արդյունքները չհրապարակվեն կամ գործածվեն միայն այն պայմաններով, որոնց շուրջ իրենք կպայմանավորվեն: Եթե հարցում կատարող Կողմի իրավասու մարմինը կատարված հարցման արդյունքներն ընդունում է այդպիսի պայմաններով, ապա պետք է պահպանի այդ պայմանները: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ab/>
        <w:t>Սույն հոդվածի դրույթները չեն բացառում կատարված հարցման արդյունքների օգտագործումն այլ նպատակների համար, եթե սույն Համաձայնագրի հարցում ստացող մասնակից պետության ազգային օրենսդրությամբ նախատեսված է նման կերպ գործելու պարտավորություն: Այդ դեպքում հարցում կատարող Կողմի իրավասու մարմինը հարցման մեջ պարտադիր տեղեկացնում է հարցում ստացող Կողմի իրավասու մարմնին կատարված հարցման արդյունքների՝ այդպիսի հնարավոր և ենթադրվող օգտագործման կամ կատարված հարցման արդյունքների հրապարակման մասին: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ab/>
        <w:t xml:space="preserve">Հարցում ստացող Կողմի իրավասու մարմինն իրավունք ունի մերժելու հարցում կատարող Կողմի իրավասու մարմնի՝ կատարված հարցման արդյունքները հարցման մեջ չնշված նպատակով օգտագործելու խնդրանքը: </w:t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 w:cs="Sylfaen"/>
          <w:b/>
          <w:sz w:val="10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lastRenderedPageBreak/>
        <w:t>Հոդված 7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 Սույն Համաձայնագրի շրջանակներում աջակցության ցուցաբերումը կարող է մերժվել ամբողջությամբ կամ մասնակի, եթե հարցում ստացող Կողմը համարում է, որ հարցման կատարումը կարող է վնաս հասցնել իր պետական շահերին կամ հակասում է ազգային օրենսդրությանը: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Հարցման կատարումը մերժելու մասին որոշում ընդունելու դեպքում հարցում կատարող Կողմի իրավասու մարմինը մերժման պատճառների մասին գրավոր ծանուցվում է ոչ ուշ, քան 30 օրվա ընթացքում: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Եթե աջակցություն ցուցաբերելու նպատակով հարցում կատարելը չի մտնում հարցում ստացող մարմնի իրավասության մեջ, ապա տվյալ մարմինն այն անմիջապես փոխանցում է հարցում ստացող Կողմի համապատասխան իրավասու մարմնին և այդ մասին տեղեկացնում է հարցում կատարող Կողմի իրավասու մարմնին: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Անհրաժեշտության դեպքում հարցում ստացող Կողմի իրավասու մարմինն իրավունք ունի հարցում կատարող Կողմի իրավասու մարմնից պահանջելու լրացուցիչ տեղե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կութ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>յուն, որն իր կարծիքով անհրաժեշտ է հարցումը  կատարելու համար:</w:t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Հոդված 8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Կողմերն ինքնուրույն են կրում սույն Համաձայնագրի կատարման ընթացքում կատարած ծախսերը, եթե յուրաքանչյուր կոնկրետ դեպքում այլ կարգ չի պայմանավորվում: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Կողմերն անհրաժեշտության դեպքում կարող են միմյանց  տրամադրել անհատույց օգնություն՝ ելնելով սույն Համաձայնագրի իրականացման նպատակներից:</w:t>
      </w: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Հոդված 9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ab/>
        <w:t>Կողմերի իրավասու մարմինները համագործակցության ընթացքում որպես աշխատանքային լեզու  գործածում են ռուսերենը:</w:t>
      </w: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Հոդված 10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Սույն Համաձայնագրի մեկնաբանման և կիրառման ժամանակ Կողմերի միջև ծագած ցանկացած վիճելի հարց լուծվում է շահագրգիռ Կողմերի միջև՝ խորհրդակցությունների և բանակցությունների կամ Կողմերի կողմից համաձայնեցված այլ ընթացակարգի միջոցով:</w:t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Հոդված 11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ab/>
        <w:t>Սույն Համաձայնագիրը չի շոշափում Համաձայնագրի մասնակից պետություններից յուրաքանչյուրի իրավունքներն ու պարտականությունները, որոնք բխում են այլ միջազգային պայմանագրերից, այդ թվում քրեական գործերով իրավական օգնության, որոնց մասնակիցներն են հանդիսանում նրանք:</w:t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Հոդված 12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Սույն Համաձայնագիրն ուժի մեջ է մտնում ուժի մեջ մտնելու համար անհրաժեշտ  ներպետական ընթացակարգերը կատարելու մասին այն ստորագրած Կողմերի կողմից երրորդ գրավոր ծանուցագիրն ավանդապահին ի պահ հանձնելու օրվանից: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Անհրաժեշտ ներպետական ընթացակարգն ուշ կատարած Կողմի համար Համաձայնագիրն ուժի մեջ է մտնում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համապատասխան ծանուցագիրն ավանդապահին հանձնելու օրվանից:</w:t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Հոդված 13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Սույն Համաձայնագրում փոխադարձ համաձայնությամբ կարող են կատարվել փոփոխություններ և լրացումներ, որոնք կձևակերպվեն համապատասխան արարողա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softHyphen/>
        <w:t>կարգով:</w:t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Հոդված 14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ab/>
        <w:t xml:space="preserve"> Սույն Համաձայնագիրը կնքվում է անորոշ ժամկետով: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ab/>
        <w:t xml:space="preserve"> Կողմերից յուրաքանչյուրը կարող է դուրս գալ սույն Համաձայնագրից` դուրս գալու ժամկետից ոչ պակաս, քան վեց ամիս առաջ այդ մասին գրավոր ծանուցում ուղարկելով ավանդապահին, կարգավորելով սույն Համաձայնագրի գործողության ժամանակ ծագած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պարտավորությունները:</w:t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Հոդված 15</w:t>
      </w:r>
    </w:p>
    <w:p w:rsidR="00F375AA" w:rsidRPr="00F375AA" w:rsidRDefault="00F375AA" w:rsidP="00F375AA">
      <w:pPr>
        <w:spacing w:after="0" w:line="240" w:lineRule="auto"/>
        <w:ind w:left="-360" w:firstLine="360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Սույն Համաձայնագիրն ուժի մեջ մտնելուց հետո բաց է դրա նպատակներն ու սկզբունքներն ընդունող ցանկացած պետության համար` միանալու մասին փաստաթուղթն ավանդապահին հանձնելու միջոցով:</w:t>
      </w:r>
    </w:p>
    <w:p w:rsidR="00F375AA" w:rsidRPr="00F375AA" w:rsidRDefault="00F375AA" w:rsidP="00F375AA">
      <w:pPr>
        <w:spacing w:after="0" w:line="240" w:lineRule="auto"/>
        <w:ind w:left="-360" w:firstLine="360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Անկախ Պետությունների Համագործակցության մասնակից պետությունների համար սույն Համաձայնագիրն ուժի մեջ է մտնում միանալու  մասին փաստաթուղթն ավանդապահի ստանալուց 30 օր հետո:</w:t>
      </w:r>
    </w:p>
    <w:p w:rsidR="00F375AA" w:rsidRPr="00F375AA" w:rsidRDefault="00F375AA" w:rsidP="00F375AA">
      <w:pPr>
        <w:spacing w:after="0" w:line="240" w:lineRule="auto"/>
        <w:ind w:left="-360" w:firstLine="360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>Այն պետությունների համար, որոնք Անկախ Պետությունների Համագործակցության մասնակից չեն, սույն Համաձայնագիրն ուժի մեջ է մտնում ավանդա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softHyphen/>
        <w:t xml:space="preserve">պահի կողմից համաձայնության վերաբերյալ այն ստորագրած կամ դրան միացած բոլոր պետությունների կողմից այդպիսի միացման մասին վերջին ծանուցագիրը ստանալուց 30 օր հետո:  </w:t>
      </w:r>
    </w:p>
    <w:p w:rsidR="00F375AA" w:rsidRPr="00F375AA" w:rsidRDefault="00F375AA" w:rsidP="00F375AA">
      <w:pPr>
        <w:tabs>
          <w:tab w:val="left" w:pos="3780"/>
          <w:tab w:val="left" w:pos="4320"/>
        </w:tabs>
        <w:spacing w:after="0" w:line="240" w:lineRule="auto"/>
        <w:ind w:left="-360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         </w:t>
      </w:r>
      <w:r w:rsidRPr="00F375AA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Կատարված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>Սանկտ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>Պետերբուրգ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>քաղաքում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2011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>թ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. հոկտեմբերի 18-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>ին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,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 w:cs="Sylfaen"/>
          <w:sz w:val="24"/>
          <w:szCs w:val="24"/>
          <w:lang w:val="ru-RU" w:eastAsia="ru-RU"/>
        </w:rPr>
        <w:t>ռուսերեն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ով, </w:t>
      </w:r>
      <w:r w:rsidRPr="00F375AA">
        <w:rPr>
          <w:rFonts w:ascii="GHEA Grapalat" w:eastAsia="Times New Roman" w:hAnsi="GHEA Grapalat" w:cs="Sylfaen"/>
          <w:sz w:val="24"/>
          <w:szCs w:val="24"/>
          <w:lang w:val="ru-RU" w:eastAsia="ru-RU"/>
        </w:rPr>
        <w:t>մեկ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օրինակ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ով: </w:t>
      </w:r>
      <w:r w:rsidRPr="00F375AA">
        <w:rPr>
          <w:rFonts w:ascii="GHEA Grapalat" w:eastAsia="Times New Roman" w:hAnsi="GHEA Grapalat" w:cs="Sylfaen"/>
          <w:sz w:val="24"/>
          <w:szCs w:val="24"/>
          <w:lang w:val="ru-RU" w:eastAsia="ru-RU"/>
        </w:rPr>
        <w:t>Բնօրինակը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պահվում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է ԱՊՀ Գործադիր կոմիտեում, </w:t>
      </w:r>
      <w:r w:rsidRPr="00F375AA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որն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 w:cs="Sylfaen"/>
          <w:sz w:val="24"/>
          <w:szCs w:val="24"/>
          <w:lang w:val="ru-RU" w:eastAsia="ru-RU"/>
        </w:rPr>
        <w:t>էլ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սույն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Համաձայնագիր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ն </w:t>
      </w:r>
      <w:r w:rsidRPr="00F375AA">
        <w:rPr>
          <w:rFonts w:ascii="GHEA Grapalat" w:eastAsia="Times New Roman" w:hAnsi="GHEA Grapalat" w:cs="Sylfaen"/>
          <w:sz w:val="24"/>
          <w:szCs w:val="24"/>
          <w:lang w:val="ru-RU" w:eastAsia="ru-RU"/>
        </w:rPr>
        <w:t>ստորագրած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 w:cs="Sylfaen"/>
          <w:sz w:val="24"/>
          <w:szCs w:val="24"/>
          <w:lang w:val="ru-RU" w:eastAsia="ru-RU"/>
        </w:rPr>
        <w:t>յուրաքանչյուր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պետության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կուղարկի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հաստատված</w:t>
      </w: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պատճենը:</w:t>
      </w:r>
    </w:p>
    <w:p w:rsidR="00F375AA" w:rsidRPr="00F375AA" w:rsidRDefault="00F375AA" w:rsidP="00F375AA">
      <w:p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8"/>
        <w:gridCol w:w="4788"/>
      </w:tblGrid>
      <w:tr w:rsidR="00F375AA" w:rsidRPr="00F375AA" w:rsidTr="001841E2">
        <w:trPr>
          <w:jc w:val="center"/>
        </w:trPr>
        <w:tc>
          <w:tcPr>
            <w:tcW w:w="5294" w:type="dxa"/>
          </w:tcPr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Ադրբեջան</w:t>
            </w: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  <w:t xml:space="preserve">ական </w:t>
            </w: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Հանրապետության</w:t>
            </w: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Կառավարության</w:t>
            </w: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կողմից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  <w:t>(վերապահումով)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hAnsi="GHEA Grapalat" w:cs="Sylfaen"/>
                <w:i/>
                <w:sz w:val="24"/>
                <w:szCs w:val="24"/>
                <w:lang w:val="en-US" w:eastAsia="ru-RU"/>
              </w:rPr>
              <w:t>/ստորագրություն/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94" w:type="dxa"/>
          </w:tcPr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Ռուսաստանի  Դաշնության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Կառավարության կողմից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hAnsi="GHEA Grapalat" w:cs="Sylfaen"/>
                <w:i/>
                <w:sz w:val="24"/>
                <w:szCs w:val="24"/>
                <w:lang w:val="en-US" w:eastAsia="ru-RU"/>
              </w:rPr>
              <w:t>/ստորագրություն/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rPr>
          <w:jc w:val="center"/>
        </w:trPr>
        <w:tc>
          <w:tcPr>
            <w:tcW w:w="5294" w:type="dxa"/>
          </w:tcPr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Հայաստանի  Հանրապետության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Կառավարության կողմից</w:t>
            </w: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 xml:space="preserve"> (</w:t>
            </w: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  <w:t>վերապահումով</w:t>
            </w: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 xml:space="preserve">, </w:t>
            </w: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  <w:t>առարկությամբ</w:t>
            </w: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)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ru-RU" w:eastAsia="ru-RU"/>
              </w:rPr>
            </w:pPr>
            <w:r w:rsidRPr="00F375AA">
              <w:rPr>
                <w:rFonts w:ascii="GHEA Grapalat" w:hAnsi="GHEA Grapalat" w:cs="Sylfaen"/>
                <w:i/>
                <w:sz w:val="24"/>
                <w:szCs w:val="24"/>
                <w:lang w:val="ru-RU" w:eastAsia="ru-RU"/>
              </w:rPr>
              <w:t>/</w:t>
            </w:r>
            <w:r w:rsidRPr="00F375AA">
              <w:rPr>
                <w:rFonts w:ascii="GHEA Grapalat" w:hAnsi="GHEA Grapalat" w:cs="Sylfaen"/>
                <w:i/>
                <w:sz w:val="24"/>
                <w:szCs w:val="24"/>
                <w:lang w:val="en-US" w:eastAsia="ru-RU"/>
              </w:rPr>
              <w:t>ստորագրություն</w:t>
            </w:r>
            <w:r w:rsidRPr="00F375AA">
              <w:rPr>
                <w:rFonts w:ascii="GHEA Grapalat" w:hAnsi="GHEA Grapalat" w:cs="Sylfaen"/>
                <w:i/>
                <w:sz w:val="24"/>
                <w:szCs w:val="24"/>
                <w:lang w:val="ru-RU" w:eastAsia="ru-RU"/>
              </w:rPr>
              <w:t>/</w:t>
            </w: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94" w:type="dxa"/>
          </w:tcPr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Տաջիկստանի     Հանրապետության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Կառավարության կողմից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hAnsi="GHEA Grapalat" w:cs="Sylfaen"/>
                <w:i/>
                <w:sz w:val="24"/>
                <w:szCs w:val="24"/>
                <w:lang w:val="en-US" w:eastAsia="ru-RU"/>
              </w:rPr>
              <w:t>/ստորագրություն/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F375AA" w:rsidRPr="00F375AA" w:rsidTr="001841E2">
        <w:trPr>
          <w:jc w:val="center"/>
        </w:trPr>
        <w:tc>
          <w:tcPr>
            <w:tcW w:w="5294" w:type="dxa"/>
          </w:tcPr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Բելառուսի Հանրապետության Կառավարության կողմից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ru-RU" w:eastAsia="ru-RU"/>
              </w:rPr>
            </w:pPr>
            <w:r w:rsidRPr="00F375AA">
              <w:rPr>
                <w:rFonts w:ascii="GHEA Grapalat" w:hAnsi="GHEA Grapalat" w:cs="Sylfaen"/>
                <w:i/>
                <w:sz w:val="24"/>
                <w:szCs w:val="24"/>
                <w:lang w:val="ru-RU" w:eastAsia="ru-RU"/>
              </w:rPr>
              <w:t>/</w:t>
            </w:r>
            <w:r w:rsidRPr="00F375AA">
              <w:rPr>
                <w:rFonts w:ascii="GHEA Grapalat" w:hAnsi="GHEA Grapalat" w:cs="Sylfaen"/>
                <w:i/>
                <w:sz w:val="24"/>
                <w:szCs w:val="24"/>
                <w:lang w:val="en-US" w:eastAsia="ru-RU"/>
              </w:rPr>
              <w:t>ստորագրություն</w:t>
            </w:r>
            <w:r w:rsidRPr="00F375AA">
              <w:rPr>
                <w:rFonts w:ascii="GHEA Grapalat" w:hAnsi="GHEA Grapalat" w:cs="Sylfaen"/>
                <w:i/>
                <w:sz w:val="24"/>
                <w:szCs w:val="24"/>
                <w:lang w:val="ru-RU" w:eastAsia="ru-RU"/>
              </w:rPr>
              <w:t>/</w:t>
            </w: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94" w:type="dxa"/>
          </w:tcPr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Թուրքմենստանի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Կառավարության կողմից</w:t>
            </w: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  <w:t>՝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</w:pPr>
            <w:r w:rsidRPr="00F375AA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------------------------</w:t>
            </w:r>
          </w:p>
        </w:tc>
      </w:tr>
      <w:tr w:rsidR="00F375AA" w:rsidRPr="00F375AA" w:rsidTr="001841E2">
        <w:trPr>
          <w:jc w:val="center"/>
        </w:trPr>
        <w:tc>
          <w:tcPr>
            <w:tcW w:w="5294" w:type="dxa"/>
          </w:tcPr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Ղազախստանի Հանրապետության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Կառավարության կողմից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hAnsi="GHEA Grapalat" w:cs="Sylfaen"/>
                <w:i/>
                <w:sz w:val="24"/>
                <w:szCs w:val="24"/>
                <w:lang w:val="en-US" w:eastAsia="ru-RU"/>
              </w:rPr>
              <w:t>/ստորագրություն/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94" w:type="dxa"/>
          </w:tcPr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Ուզբեկստանի  Հանրապետության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Կառավարության կողմից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hAnsi="GHEA Grapalat" w:cs="Sylfaen"/>
                <w:i/>
                <w:sz w:val="24"/>
                <w:szCs w:val="24"/>
                <w:lang w:val="en-US" w:eastAsia="ru-RU"/>
              </w:rPr>
              <w:t>/ստորագրություն/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F375AA" w:rsidRPr="00F375AA" w:rsidTr="001841E2">
        <w:trPr>
          <w:jc w:val="center"/>
        </w:trPr>
        <w:tc>
          <w:tcPr>
            <w:tcW w:w="5294" w:type="dxa"/>
          </w:tcPr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Ղրղզստանի Հանրապետության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Կառավարության կողմից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  <w:t xml:space="preserve"> (վերապահումով)</w:t>
            </w: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hAnsi="GHEA Grapalat" w:cs="Sylfaen"/>
                <w:i/>
                <w:sz w:val="24"/>
                <w:szCs w:val="24"/>
                <w:lang w:val="en-US" w:eastAsia="ru-RU"/>
              </w:rPr>
              <w:t>/ստորագրություն/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294" w:type="dxa"/>
          </w:tcPr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Ուկրաինայի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Կառավարության  կողմից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hAnsi="GHEA Grapalat" w:cs="Sylfaen"/>
                <w:i/>
                <w:sz w:val="24"/>
                <w:szCs w:val="24"/>
                <w:lang w:val="en-US" w:eastAsia="ru-RU"/>
              </w:rPr>
              <w:t>/ստորագրություն/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F375AA" w:rsidRPr="00F375AA" w:rsidTr="001841E2">
        <w:trPr>
          <w:jc w:val="center"/>
        </w:trPr>
        <w:tc>
          <w:tcPr>
            <w:tcW w:w="5294" w:type="dxa"/>
          </w:tcPr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Մոլդովայի Հանրապետության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Կառավարության կողմից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hAnsi="GHEA Grapalat" w:cs="Sylfaen"/>
                <w:i/>
                <w:sz w:val="24"/>
                <w:szCs w:val="24"/>
                <w:lang w:val="en-US" w:eastAsia="ru-RU"/>
              </w:rPr>
              <w:t>/ստորագրություն/</w:t>
            </w: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94" w:type="dxa"/>
          </w:tcPr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F375AA" w:rsidRPr="00F375AA" w:rsidRDefault="00F375AA" w:rsidP="00F375AA">
      <w:pPr>
        <w:spacing w:after="0" w:line="240" w:lineRule="auto"/>
        <w:ind w:right="355"/>
        <w:outlineLvl w:val="0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ind w:left="360" w:right="355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F375AA" w:rsidRPr="00F375AA" w:rsidRDefault="00F375AA" w:rsidP="00F375AA">
      <w:pPr>
        <w:spacing w:after="0" w:line="240" w:lineRule="auto"/>
        <w:ind w:left="360" w:right="355" w:hanging="360"/>
        <w:jc w:val="right"/>
        <w:outlineLvl w:val="0"/>
        <w:rPr>
          <w:rFonts w:ascii="GHEA Grapalat" w:eastAsia="Times New Roman" w:hAnsi="GHEA Grapalat" w:cs="Sylfaen"/>
          <w:i/>
          <w:sz w:val="24"/>
          <w:szCs w:val="24"/>
          <w:lang w:val="en-US" w:eastAsia="ru-RU"/>
        </w:rPr>
      </w:pPr>
    </w:p>
    <w:p w:rsidR="00F375AA" w:rsidRDefault="00F375AA">
      <w:pPr>
        <w:rPr>
          <w:rFonts w:ascii="GHEA Grapalat" w:eastAsia="Times New Roman" w:hAnsi="GHEA Grapalat" w:cs="Sylfaen"/>
          <w:i/>
          <w:sz w:val="24"/>
          <w:szCs w:val="24"/>
          <w:lang w:val="en-US" w:eastAsia="ru-RU"/>
        </w:rPr>
      </w:pPr>
      <w:r>
        <w:rPr>
          <w:rFonts w:ascii="GHEA Grapalat" w:eastAsia="Times New Roman" w:hAnsi="GHEA Grapalat" w:cs="Sylfaen"/>
          <w:i/>
          <w:sz w:val="24"/>
          <w:szCs w:val="24"/>
          <w:lang w:val="en-US" w:eastAsia="ru-RU"/>
        </w:rPr>
        <w:br w:type="page"/>
      </w:r>
    </w:p>
    <w:p w:rsidR="00F375AA" w:rsidRPr="00F375AA" w:rsidRDefault="00F375AA" w:rsidP="00F375AA">
      <w:pPr>
        <w:spacing w:after="0" w:line="240" w:lineRule="auto"/>
        <w:ind w:left="360" w:right="355" w:hanging="360"/>
        <w:jc w:val="right"/>
        <w:outlineLvl w:val="0"/>
        <w:rPr>
          <w:rFonts w:ascii="GHEA Grapalat" w:eastAsia="Times New Roman" w:hAnsi="GHEA Grapalat" w:cs="Sylfaen"/>
          <w:i/>
          <w:sz w:val="24"/>
          <w:szCs w:val="24"/>
          <w:lang w:val="ru-RU" w:eastAsia="ru-RU"/>
        </w:rPr>
      </w:pPr>
      <w:r w:rsidRPr="00F375AA">
        <w:rPr>
          <w:rFonts w:ascii="GHEA Grapalat" w:eastAsia="Times New Roman" w:hAnsi="GHEA Grapalat" w:cs="Sylfaen"/>
          <w:i/>
          <w:sz w:val="24"/>
          <w:szCs w:val="24"/>
          <w:lang w:val="en-US" w:eastAsia="ru-RU"/>
        </w:rPr>
        <w:lastRenderedPageBreak/>
        <w:t>Հավելված</w:t>
      </w:r>
      <w:r w:rsidRPr="00F375AA">
        <w:rPr>
          <w:rFonts w:ascii="GHEA Grapalat" w:eastAsia="Times New Roman" w:hAnsi="GHEA Grapalat" w:cs="Sylfaen"/>
          <w:i/>
          <w:sz w:val="24"/>
          <w:szCs w:val="24"/>
          <w:lang w:val="ru-RU" w:eastAsia="ru-RU"/>
        </w:rPr>
        <w:t xml:space="preserve"> 1</w:t>
      </w:r>
    </w:p>
    <w:p w:rsidR="00F375AA" w:rsidRPr="00F375AA" w:rsidRDefault="00F375AA" w:rsidP="00F375AA">
      <w:pPr>
        <w:spacing w:after="0" w:line="240" w:lineRule="auto"/>
        <w:ind w:right="355"/>
        <w:jc w:val="right"/>
        <w:rPr>
          <w:rFonts w:ascii="GHEA Grapalat" w:eastAsia="Times New Roman" w:hAnsi="GHEA Grapalat"/>
          <w:i/>
          <w:sz w:val="24"/>
          <w:szCs w:val="24"/>
          <w:lang w:val="ru-RU" w:eastAsia="ru-RU"/>
        </w:rPr>
      </w:pPr>
      <w:r w:rsidRPr="00F375AA">
        <w:rPr>
          <w:rFonts w:ascii="GHEA Grapalat" w:eastAsia="Times New Roman" w:hAnsi="GHEA Grapalat"/>
          <w:i/>
          <w:sz w:val="24"/>
          <w:szCs w:val="24"/>
          <w:lang w:val="en-US" w:eastAsia="ru-RU"/>
        </w:rPr>
        <w:t>Թմրամիջոցների</w:t>
      </w:r>
      <w:r w:rsidRPr="00F375AA">
        <w:rPr>
          <w:rFonts w:ascii="GHEA Grapalat" w:eastAsia="Times New Roman" w:hAnsi="GHEA Grapalat"/>
          <w:i/>
          <w:sz w:val="24"/>
          <w:szCs w:val="24"/>
          <w:lang w:val="ru-RU" w:eastAsia="ru-RU"/>
        </w:rPr>
        <w:t xml:space="preserve">, </w:t>
      </w:r>
      <w:r w:rsidRPr="00F375AA">
        <w:rPr>
          <w:rFonts w:ascii="GHEA Grapalat" w:eastAsia="Times New Roman" w:hAnsi="GHEA Grapalat"/>
          <w:i/>
          <w:sz w:val="24"/>
          <w:szCs w:val="24"/>
          <w:lang w:val="en-US" w:eastAsia="ru-RU"/>
        </w:rPr>
        <w:t>հոգեմետ</w:t>
      </w:r>
      <w:r w:rsidRPr="00F375AA">
        <w:rPr>
          <w:rFonts w:ascii="GHEA Grapalat" w:eastAsia="Times New Roman" w:hAnsi="GHEA Grapalat"/>
          <w:i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i/>
          <w:sz w:val="24"/>
          <w:szCs w:val="24"/>
          <w:lang w:val="en-US" w:eastAsia="ru-RU"/>
        </w:rPr>
        <w:t>նյութերի</w:t>
      </w:r>
    </w:p>
    <w:p w:rsidR="00F375AA" w:rsidRPr="00F375AA" w:rsidRDefault="00F375AA" w:rsidP="00F375AA">
      <w:pPr>
        <w:spacing w:after="0" w:line="240" w:lineRule="auto"/>
        <w:ind w:right="355"/>
        <w:jc w:val="right"/>
        <w:rPr>
          <w:rFonts w:ascii="GHEA Grapalat" w:eastAsia="Times New Roman" w:hAnsi="GHEA Grapalat"/>
          <w:i/>
          <w:sz w:val="24"/>
          <w:szCs w:val="24"/>
          <w:lang w:val="ru-RU" w:eastAsia="ru-RU"/>
        </w:rPr>
      </w:pPr>
      <w:r w:rsidRPr="00F375AA">
        <w:rPr>
          <w:rFonts w:ascii="GHEA Grapalat" w:eastAsia="Times New Roman" w:hAnsi="GHEA Grapalat"/>
          <w:i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i/>
          <w:sz w:val="24"/>
          <w:szCs w:val="24"/>
          <w:lang w:val="en-US" w:eastAsia="ru-RU"/>
        </w:rPr>
        <w:t>և</w:t>
      </w:r>
      <w:r w:rsidRPr="00F375AA">
        <w:rPr>
          <w:rFonts w:ascii="GHEA Grapalat" w:eastAsia="Times New Roman" w:hAnsi="GHEA Grapalat"/>
          <w:i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i/>
          <w:sz w:val="24"/>
          <w:szCs w:val="24"/>
          <w:lang w:val="en-US" w:eastAsia="ru-RU"/>
        </w:rPr>
        <w:t>դրանց</w:t>
      </w:r>
      <w:r w:rsidRPr="00F375AA">
        <w:rPr>
          <w:rFonts w:ascii="GHEA Grapalat" w:eastAsia="Times New Roman" w:hAnsi="GHEA Grapalat"/>
          <w:i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i/>
          <w:sz w:val="24"/>
          <w:szCs w:val="24"/>
          <w:lang w:val="en-US" w:eastAsia="ru-RU"/>
        </w:rPr>
        <w:t>պրեկուրսորների</w:t>
      </w:r>
      <w:r w:rsidRPr="00F375AA">
        <w:rPr>
          <w:rFonts w:ascii="GHEA Grapalat" w:eastAsia="Times New Roman" w:hAnsi="GHEA Grapalat"/>
          <w:i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i/>
          <w:sz w:val="24"/>
          <w:szCs w:val="24"/>
          <w:lang w:val="en-US" w:eastAsia="ru-RU"/>
        </w:rPr>
        <w:t>նմուշների</w:t>
      </w:r>
      <w:r w:rsidRPr="00F375AA">
        <w:rPr>
          <w:rFonts w:ascii="GHEA Grapalat" w:eastAsia="Times New Roman" w:hAnsi="GHEA Grapalat"/>
          <w:i/>
          <w:sz w:val="24"/>
          <w:szCs w:val="24"/>
          <w:lang w:val="ru-RU" w:eastAsia="ru-RU"/>
        </w:rPr>
        <w:t xml:space="preserve"> </w:t>
      </w:r>
    </w:p>
    <w:p w:rsidR="00F375AA" w:rsidRPr="00F375AA" w:rsidRDefault="00F375AA" w:rsidP="00F375AA">
      <w:pPr>
        <w:spacing w:after="0" w:line="240" w:lineRule="auto"/>
        <w:ind w:right="355"/>
        <w:jc w:val="right"/>
        <w:rPr>
          <w:rFonts w:ascii="GHEA Grapalat" w:eastAsia="Times New Roman" w:hAnsi="GHEA Grapalat"/>
          <w:i/>
          <w:sz w:val="24"/>
          <w:szCs w:val="24"/>
          <w:lang w:val="ru-RU" w:eastAsia="ru-RU"/>
        </w:rPr>
      </w:pPr>
      <w:r w:rsidRPr="00F375AA">
        <w:rPr>
          <w:rFonts w:ascii="GHEA Grapalat" w:eastAsia="Times New Roman" w:hAnsi="GHEA Grapalat"/>
          <w:i/>
          <w:sz w:val="24"/>
          <w:szCs w:val="24"/>
          <w:lang w:val="en-US" w:eastAsia="ru-RU"/>
        </w:rPr>
        <w:t>հանձնման</w:t>
      </w:r>
      <w:r w:rsidRPr="00F375AA">
        <w:rPr>
          <w:rFonts w:ascii="GHEA Grapalat" w:eastAsia="Times New Roman" w:hAnsi="GHEA Grapalat"/>
          <w:i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i/>
          <w:sz w:val="24"/>
          <w:szCs w:val="24"/>
          <w:lang w:val="en-US" w:eastAsia="ru-RU"/>
        </w:rPr>
        <w:t>կարգի</w:t>
      </w:r>
      <w:r w:rsidRPr="00F375AA">
        <w:rPr>
          <w:rFonts w:ascii="GHEA Grapalat" w:eastAsia="Times New Roman" w:hAnsi="GHEA Grapalat"/>
          <w:i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i/>
          <w:sz w:val="24"/>
          <w:szCs w:val="24"/>
          <w:lang w:val="en-US" w:eastAsia="ru-RU"/>
        </w:rPr>
        <w:t>մասին</w:t>
      </w:r>
      <w:r w:rsidRPr="00F375AA">
        <w:rPr>
          <w:rFonts w:ascii="GHEA Grapalat" w:eastAsia="Times New Roman" w:hAnsi="GHEA Grapalat"/>
          <w:i/>
          <w:sz w:val="24"/>
          <w:szCs w:val="24"/>
          <w:lang w:val="ru-RU" w:eastAsia="ru-RU"/>
        </w:rPr>
        <w:t xml:space="preserve"> </w:t>
      </w:r>
    </w:p>
    <w:p w:rsidR="00F375AA" w:rsidRPr="00F375AA" w:rsidRDefault="00F375AA" w:rsidP="00F375AA">
      <w:pPr>
        <w:spacing w:after="0" w:line="240" w:lineRule="auto"/>
        <w:ind w:left="360" w:right="355" w:hanging="360"/>
        <w:jc w:val="right"/>
        <w:outlineLvl w:val="0"/>
        <w:rPr>
          <w:rFonts w:ascii="GHEA Grapalat" w:eastAsia="Times New Roman" w:hAnsi="GHEA Grapalat" w:cs="Sylfaen"/>
          <w:i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i/>
          <w:sz w:val="24"/>
          <w:szCs w:val="24"/>
          <w:lang w:val="en-US" w:eastAsia="ru-RU"/>
        </w:rPr>
        <w:t>Համաձայնագրի</w:t>
      </w:r>
    </w:p>
    <w:p w:rsidR="00F375AA" w:rsidRPr="00F375AA" w:rsidRDefault="00F375AA" w:rsidP="00F375AA">
      <w:pPr>
        <w:spacing w:after="0" w:line="240" w:lineRule="auto"/>
        <w:ind w:left="360" w:right="355" w:hanging="360"/>
        <w:jc w:val="both"/>
        <w:outlineLvl w:val="0"/>
        <w:rPr>
          <w:rFonts w:ascii="GHEA Grapalat" w:eastAsia="Times New Roman" w:hAnsi="GHEA Grapalat" w:cs="Sylfaen"/>
          <w:i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i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 w:cs="Sylfaen"/>
          <w:i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 w:cs="Sylfaen"/>
          <w:i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 w:cs="Sylfaen"/>
          <w:i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 w:cs="Sylfaen"/>
          <w:i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 w:cs="Sylfaen"/>
          <w:i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 w:cs="Sylfaen"/>
          <w:i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 w:cs="Sylfaen"/>
          <w:i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 w:cs="Sylfaen"/>
          <w:i/>
          <w:sz w:val="24"/>
          <w:szCs w:val="24"/>
          <w:lang w:val="en-US" w:eastAsia="ru-RU"/>
        </w:rPr>
        <w:tab/>
        <w:t xml:space="preserve">      18-ը հոկտեմբերի,2011 թ.</w:t>
      </w:r>
    </w:p>
    <w:p w:rsidR="00F375AA" w:rsidRPr="00F375AA" w:rsidRDefault="00F375AA" w:rsidP="00F375AA">
      <w:pPr>
        <w:spacing w:after="0" w:line="240" w:lineRule="auto"/>
        <w:ind w:left="360" w:right="355" w:hanging="360"/>
        <w:jc w:val="both"/>
        <w:outlineLvl w:val="0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ind w:left="-720" w:right="355"/>
        <w:jc w:val="both"/>
        <w:outlineLvl w:val="0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                                                  </w:t>
      </w:r>
    </w:p>
    <w:p w:rsidR="00F375AA" w:rsidRPr="00F375AA" w:rsidRDefault="00F375AA" w:rsidP="00F375AA">
      <w:pPr>
        <w:spacing w:after="0" w:line="240" w:lineRule="auto"/>
        <w:ind w:right="355"/>
        <w:jc w:val="center"/>
        <w:outlineLvl w:val="0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ԿԱՐԳ</w:t>
      </w:r>
    </w:p>
    <w:p w:rsidR="00F375AA" w:rsidRPr="00F375AA" w:rsidRDefault="00F375AA" w:rsidP="00F375AA">
      <w:pPr>
        <w:spacing w:after="0" w:line="240" w:lineRule="auto"/>
        <w:ind w:right="355"/>
        <w:jc w:val="center"/>
        <w:outlineLvl w:val="0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Թմրամիջոցների, հոգեմետ նյութերի և դրանց</w:t>
      </w:r>
    </w:p>
    <w:p w:rsidR="00F375AA" w:rsidRPr="00F375AA" w:rsidRDefault="00F375AA" w:rsidP="00F375AA">
      <w:pPr>
        <w:spacing w:after="0" w:line="240" w:lineRule="auto"/>
        <w:ind w:right="355"/>
        <w:jc w:val="center"/>
        <w:outlineLvl w:val="0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պրեկուրսորների նմուշների</w:t>
      </w:r>
      <w:r w:rsidRPr="00F375A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հանձնման</w:t>
      </w:r>
    </w:p>
    <w:p w:rsidR="00F375AA" w:rsidRPr="00F375AA" w:rsidRDefault="00F375AA" w:rsidP="00F375AA">
      <w:pPr>
        <w:spacing w:after="0" w:line="240" w:lineRule="auto"/>
        <w:ind w:left="-540" w:right="355" w:hanging="180"/>
        <w:jc w:val="both"/>
        <w:outlineLvl w:val="0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ind w:left="-540" w:right="355" w:hanging="180"/>
        <w:jc w:val="both"/>
        <w:outlineLvl w:val="0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ab/>
        <w:t>1. Թմրամիջոցների և դրանց պրեկուրսորների հանձնման հիմնական նպատակն է.</w:t>
      </w:r>
    </w:p>
    <w:p w:rsidR="00F375AA" w:rsidRPr="00F375AA" w:rsidRDefault="00F375AA" w:rsidP="00F375AA">
      <w:pPr>
        <w:spacing w:after="0" w:line="240" w:lineRule="auto"/>
        <w:ind w:left="-540" w:right="355" w:hanging="180"/>
        <w:jc w:val="both"/>
        <w:outlineLvl w:val="0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 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ab/>
        <w:t>հնարավորության ընձեռումը` անցկացնել այդ նմուշների համեմատական հետազո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softHyphen/>
        <w:t>տություն` հետագայում արտադրության տեղը և եղանակը որոշելու համար, պատկա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softHyphen/>
        <w:t>նելությունը նույն խմբաքանակին, դրա տեղափոխման հնարավոր եղանակներն ու ուղիները և այլ նպատակներ` թմրամիջոցների և դրանց պրեկուրսորների անօրինա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softHyphen/>
        <w:t>կան շրջանառության դեմ պայքարի շրջանակներում,</w:t>
      </w:r>
    </w:p>
    <w:p w:rsidR="00F375AA" w:rsidRPr="00F375AA" w:rsidRDefault="00F375AA" w:rsidP="00F375AA">
      <w:pPr>
        <w:spacing w:after="0" w:line="240" w:lineRule="auto"/>
        <w:ind w:left="-540" w:right="355" w:hanging="180"/>
        <w:jc w:val="both"/>
        <w:outlineLvl w:val="0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ab/>
        <w:t>անօրինական շրջանառության մեջ գտնվող, դուրս բերվող  թմրամիջոցների և դրանց պրեկուրսորների նոր նմուշների փոխանակումը:</w:t>
      </w:r>
    </w:p>
    <w:p w:rsidR="00F375AA" w:rsidRPr="00F375AA" w:rsidRDefault="00F375AA" w:rsidP="00F375AA">
      <w:pPr>
        <w:spacing w:after="0" w:line="240" w:lineRule="auto"/>
        <w:ind w:left="-540" w:right="355" w:hanging="180"/>
        <w:jc w:val="both"/>
        <w:outlineLvl w:val="0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ab/>
        <w:t>2. Թմրանյութերի և դրանց պրեկուրսորների նմուշների փոխանակումն իրականացնում են Կողմերի իրավասու մարմինները` հարցման միջոցով:</w:t>
      </w:r>
    </w:p>
    <w:p w:rsidR="00F375AA" w:rsidRPr="00F375AA" w:rsidRDefault="00F375AA" w:rsidP="00F375AA">
      <w:pPr>
        <w:spacing w:after="0" w:line="240" w:lineRule="auto"/>
        <w:ind w:left="-540" w:right="355" w:hanging="180"/>
        <w:jc w:val="both"/>
        <w:outlineLvl w:val="0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ab/>
        <w:t>3. Թմրամիջոցների և դրանց պրեկուրսորների նմուշների  տեղափոխումը սույն Համաձայնագրի մասնակից պետությունների տարածքներով իրականացվում է պետական հսկողության ներքո: Այդ նպատակներից ելնելով` Կողմերի իրավասու մարմինները համաձայնեցնում են թմրամիջոցների և դրանց պրեկուրսորների նմուշների փոխադրումն իրականացնող անձանց ցուցակը, սույն Համաձայնագրի մասնակից պետությունների պետական (մաքսային) սահմանների անցակետերը, երթևեկության ուղիները, փոխադրամիջոցները  և այլ անհրաժեշտ հարցեր:</w:t>
      </w:r>
    </w:p>
    <w:p w:rsidR="00F375AA" w:rsidRPr="00F375AA" w:rsidRDefault="00F375AA" w:rsidP="00F375AA">
      <w:pPr>
        <w:spacing w:after="0" w:line="240" w:lineRule="auto"/>
        <w:ind w:left="-540" w:right="355" w:hanging="180"/>
        <w:jc w:val="both"/>
        <w:outlineLvl w:val="0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ab/>
        <w:t>Փոխանակման ընթացքում թմրամիջոցների և դրանց պրեկուրսորների նմուշների հանձնման հիմնական պահանջն է հումքը բնութագրող նշանների պահպանության ապահովումը, դրա ձեռք բերման մեթոդները և հնարավորության սահմաններում  դրա փաթեթավորումն ու ձևը պահպանելու պայմանների ստեղծումը:</w:t>
      </w:r>
    </w:p>
    <w:p w:rsidR="00F375AA" w:rsidRPr="00F375AA" w:rsidRDefault="00F375AA" w:rsidP="00F375AA">
      <w:pPr>
        <w:spacing w:after="0" w:line="240" w:lineRule="auto"/>
        <w:ind w:left="-540" w:right="355" w:firstLine="540"/>
        <w:jc w:val="both"/>
        <w:outlineLvl w:val="0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4. Թմրամիջոցների և դրանց պրեկուրսորների նմուշները հնարավորության դեպքում ընտրվում են խոշոր խմբաքանակներից: Օպերատիվ հետաքրքրություն ներկայացնող առանձին դեպքերում հնարավոր է թմրամիջոցների և դրանց պրեկուրսորների նմուշների հանձնումն այլ ծավալի խմբաքանակից:</w:t>
      </w:r>
    </w:p>
    <w:p w:rsidR="00F375AA" w:rsidRPr="00F375AA" w:rsidRDefault="00F375AA" w:rsidP="00F375AA">
      <w:pPr>
        <w:spacing w:after="0" w:line="240" w:lineRule="auto"/>
        <w:ind w:left="-540" w:right="355" w:firstLine="540"/>
        <w:jc w:val="both"/>
        <w:outlineLvl w:val="0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5.  Թմրամիջոցների և դրանց պրեկուրսորների յուրաքանչյուր նմուշի զանգվածը 50 գրամից ավել չի կարող լինել: Օպերատիվ հետաքրքրություն ներկայացնող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lastRenderedPageBreak/>
        <w:t>առանձին դեպքերում հնարավոր է թմրամիջոցի և դրա պրեկուրսորի նմուշի հանձնման այլ զանգված:</w:t>
      </w:r>
    </w:p>
    <w:p w:rsidR="00F375AA" w:rsidRPr="00F375AA" w:rsidRDefault="00F375AA" w:rsidP="00F375AA">
      <w:pPr>
        <w:spacing w:after="0" w:line="240" w:lineRule="auto"/>
        <w:ind w:left="-540" w:right="355" w:firstLine="540"/>
        <w:jc w:val="both"/>
        <w:outlineLvl w:val="0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6. Չի թույլատրվում միավորել այն թմրամիջոցները և դրանց պրեկուրսորները մեկ նմուշում, որոնք ունեն արտաքին տեսքի կամ բաղադրության տարբերություն, եթե նույնիսկ դրանք գտնվել են մեկ խմբաքանակում:</w:t>
      </w:r>
    </w:p>
    <w:p w:rsidR="00F375AA" w:rsidRPr="00F375AA" w:rsidRDefault="00F375AA" w:rsidP="00F375AA">
      <w:pPr>
        <w:spacing w:after="0" w:line="240" w:lineRule="auto"/>
        <w:ind w:left="-540" w:right="355" w:firstLine="540"/>
        <w:jc w:val="both"/>
        <w:outlineLvl w:val="0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7. Թմրամիջոցների և դրանց պրեկուրսորների նմուշները փաթեթավորվում են մաքուր, հիմնական, հերմետիկ փաթեթավորմամբ` ապահովելով հուսալի պաշտպանություն արտաքին ազդեցությունից, որից հետո կնքվում են հարցվող Կողմի (ուղարկողի) իրավասու մարմնի կնիքով:</w:t>
      </w:r>
    </w:p>
    <w:p w:rsidR="00F375AA" w:rsidRPr="00F375AA" w:rsidRDefault="00F375AA" w:rsidP="00F375AA">
      <w:pPr>
        <w:spacing w:after="0" w:line="240" w:lineRule="auto"/>
        <w:ind w:left="-720" w:right="355" w:firstLine="720"/>
        <w:jc w:val="both"/>
        <w:outlineLvl w:val="0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>8</w:t>
      </w:r>
      <w:r w:rsidRPr="00F375AA">
        <w:rPr>
          <w:rFonts w:ascii="GHEA Grapalat" w:eastAsia="Times New Roman" w:hAnsi="GHEA Grapalat"/>
          <w:b/>
          <w:sz w:val="24"/>
          <w:szCs w:val="24"/>
          <w:lang w:val="ru-RU" w:eastAsia="ru-RU"/>
        </w:rPr>
        <w:t xml:space="preserve">. 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>Նմուշի տվյալները նշվում են թ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մրամիջոցների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,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հոգեմետ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նյութերի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և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դրանց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պրեկուրսորների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նմուշների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հ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աշվառման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ք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արտում՝ սահմանված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ձևով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(հավելված 2):</w:t>
      </w:r>
    </w:p>
    <w:p w:rsidR="00F375AA" w:rsidRPr="00F375AA" w:rsidRDefault="00F375AA" w:rsidP="00F375AA">
      <w:pPr>
        <w:spacing w:after="0" w:line="240" w:lineRule="auto"/>
        <w:ind w:left="-720" w:right="355" w:firstLine="720"/>
        <w:jc w:val="both"/>
        <w:outlineLvl w:val="0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9. Նմուշի յուրաքանչյուր սկզբնական  փաթեթավորում պետք է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պ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>իտակավորվի թ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մրամիջոցների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,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հոգեմետ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նյութերի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և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դրանց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պրեկուրսորների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նմուշների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համար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սահմանված ձևով (հավելված 3):</w:t>
      </w:r>
    </w:p>
    <w:p w:rsidR="00F375AA" w:rsidRPr="00F375AA" w:rsidRDefault="00F375AA" w:rsidP="00F375AA">
      <w:pPr>
        <w:spacing w:after="0" w:line="240" w:lineRule="auto"/>
        <w:ind w:left="-720" w:right="355" w:firstLine="720"/>
        <w:jc w:val="both"/>
        <w:outlineLvl w:val="0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>Ամբողջ անհրաժեշտ տեղեկությունը փոխանցվում է առանձին՝ կապի համապատասխան ուղիներ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ի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օգտագործմամբ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>:</w:t>
      </w:r>
    </w:p>
    <w:p w:rsidR="00F375AA" w:rsidRPr="00F375AA" w:rsidRDefault="00F375AA" w:rsidP="00F375AA">
      <w:pPr>
        <w:spacing w:after="0" w:line="240" w:lineRule="auto"/>
        <w:ind w:left="-720" w:right="355" w:firstLine="720"/>
        <w:jc w:val="both"/>
        <w:outlineLvl w:val="0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>10.  Սկզբնական փաթեթավորումը պարտադիր տեղավորվում է  անհատական կամ խմբակային  կնքված տրանսպորտային փաթեթավորման մեջ:</w:t>
      </w:r>
    </w:p>
    <w:p w:rsidR="00F375AA" w:rsidRPr="00F375AA" w:rsidRDefault="00F375AA" w:rsidP="00F375AA">
      <w:pPr>
        <w:spacing w:after="0" w:line="240" w:lineRule="auto"/>
        <w:ind w:left="-720" w:right="355" w:firstLine="720"/>
        <w:jc w:val="both"/>
        <w:outlineLvl w:val="0"/>
        <w:rPr>
          <w:rFonts w:ascii="GHEA Grapalat" w:eastAsia="Times New Roman" w:hAnsi="GHEA Grapalat"/>
          <w:sz w:val="24"/>
          <w:szCs w:val="24"/>
          <w:lang w:val="ru-RU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>11.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>Ո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ւ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>ղեկցող փաստաթղթերը պարունակում են թմրամիջոցների և դրանց պրեկուրսորների նմուշների ցանկը՝ նշելով դրանց անհատական համար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ը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և փաթեթավորման ամսաթիվը, թմրամիջոցների և դրանց պրեկուրսորների նմուշների արտաքին տեսքի և փաթեթավորման մասին տվյալները, պիտակի վրա տպված կնիքի տեքստը:</w:t>
      </w: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F375AA" w:rsidRDefault="00F375AA" w:rsidP="00F375AA">
      <w:pPr>
        <w:spacing w:after="0" w:line="240" w:lineRule="auto"/>
        <w:outlineLvl w:val="0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outlineLvl w:val="0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lastRenderedPageBreak/>
        <w:t>Հավելված 2</w:t>
      </w:r>
    </w:p>
    <w:p w:rsidR="00F375AA" w:rsidRPr="00F375AA" w:rsidRDefault="00F375AA" w:rsidP="00F375AA">
      <w:pPr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Թմրամիջոցների, հոգեմետ նյութերի</w:t>
      </w:r>
    </w:p>
    <w:p w:rsidR="00F375AA" w:rsidRPr="00F375AA" w:rsidRDefault="00F375AA" w:rsidP="00F375AA">
      <w:pPr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և դրանց պրեկուրսորների նմուշների </w:t>
      </w:r>
    </w:p>
    <w:p w:rsidR="00F375AA" w:rsidRPr="00F375AA" w:rsidRDefault="00F375AA" w:rsidP="00F375AA">
      <w:pPr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ru-RU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հանձնման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կարգի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մասին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</w:p>
    <w:p w:rsidR="00F375AA" w:rsidRPr="00F375AA" w:rsidRDefault="00F375AA" w:rsidP="00F375AA">
      <w:pPr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ru-RU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Համաձայնագրի</w:t>
      </w:r>
    </w:p>
    <w:p w:rsidR="00F375AA" w:rsidRPr="00F375AA" w:rsidRDefault="00F375AA" w:rsidP="00F375AA">
      <w:pPr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ru-RU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>18-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ը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հոկտեմբերի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, 2011 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թ</w:t>
      </w:r>
      <w:r w:rsidRPr="00F375AA">
        <w:rPr>
          <w:rFonts w:ascii="GHEA Grapalat" w:eastAsia="Times New Roman" w:hAnsi="GHEA Grapalat"/>
          <w:sz w:val="24"/>
          <w:szCs w:val="24"/>
          <w:lang w:val="ru-RU" w:eastAsia="ru-RU"/>
        </w:rPr>
        <w:t>.</w:t>
      </w:r>
    </w:p>
    <w:p w:rsidR="00F375AA" w:rsidRPr="00F375AA" w:rsidRDefault="00F375AA" w:rsidP="00F375AA">
      <w:pPr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ru-RU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ru-RU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Թմրամիջոցների</w:t>
      </w:r>
      <w:r w:rsidRPr="00F375AA">
        <w:rPr>
          <w:rFonts w:ascii="GHEA Grapalat" w:eastAsia="Times New Roman" w:hAnsi="GHEA Grapalat"/>
          <w:b/>
          <w:sz w:val="24"/>
          <w:szCs w:val="24"/>
          <w:lang w:val="ru-RU" w:eastAsia="ru-RU"/>
        </w:rPr>
        <w:t xml:space="preserve">,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հոգեմետ</w:t>
      </w:r>
      <w:r w:rsidRPr="00F375AA">
        <w:rPr>
          <w:rFonts w:ascii="GHEA Grapalat" w:eastAsia="Times New Roman" w:hAnsi="GHEA Grapalat"/>
          <w:b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նյութերի</w:t>
      </w:r>
      <w:r w:rsidRPr="00F375AA">
        <w:rPr>
          <w:rFonts w:ascii="GHEA Grapalat" w:eastAsia="Times New Roman" w:hAnsi="GHEA Grapalat"/>
          <w:b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և</w:t>
      </w:r>
      <w:r w:rsidRPr="00F375AA">
        <w:rPr>
          <w:rFonts w:ascii="GHEA Grapalat" w:eastAsia="Times New Roman" w:hAnsi="GHEA Grapalat"/>
          <w:b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դրանց</w:t>
      </w:r>
      <w:r w:rsidRPr="00F375AA">
        <w:rPr>
          <w:rFonts w:ascii="GHEA Grapalat" w:eastAsia="Times New Roman" w:hAnsi="GHEA Grapalat"/>
          <w:b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պրեկուրսորների</w:t>
      </w:r>
      <w:r w:rsidRPr="00F375AA">
        <w:rPr>
          <w:rFonts w:ascii="GHEA Grapalat" w:eastAsia="Times New Roman" w:hAnsi="GHEA Grapalat"/>
          <w:b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նմուշների</w:t>
      </w:r>
      <w:r w:rsidRPr="00F375AA">
        <w:rPr>
          <w:rFonts w:ascii="GHEA Grapalat" w:eastAsia="Times New Roman" w:hAnsi="GHEA Grapalat"/>
          <w:b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հաշվառման</w:t>
      </w:r>
      <w:r w:rsidRPr="00F375AA">
        <w:rPr>
          <w:rFonts w:ascii="GHEA Grapalat" w:eastAsia="Times New Roman" w:hAnsi="GHEA Grapalat"/>
          <w:b/>
          <w:sz w:val="24"/>
          <w:szCs w:val="24"/>
          <w:lang w:val="ru-RU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քարտ</w:t>
      </w: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813"/>
        <w:gridCol w:w="3116"/>
      </w:tblGrid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5912" w:type="dxa"/>
            <w:tcBorders>
              <w:right w:val="nil"/>
            </w:tcBorders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Տվյալներ</w:t>
            </w:r>
          </w:p>
        </w:tc>
        <w:tc>
          <w:tcPr>
            <w:tcW w:w="319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1.1.</w:t>
            </w:r>
          </w:p>
        </w:tc>
        <w:tc>
          <w:tcPr>
            <w:tcW w:w="5912" w:type="dxa"/>
            <w:tcBorders>
              <w:right w:val="nil"/>
            </w:tcBorders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Գրանցման  համարը                                                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 xml:space="preserve">------------ 20    </w:t>
            </w: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թ.</w:t>
            </w: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1.2.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Քարտը կազմողի անունը, ազգանունը, հայրանունը, գերատեսչությունը, պաշտոնը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1.3.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Նմուշի համարը (անհատական համար)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1.4.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Փաթեթավորման ամսաթիվը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Տեղեկատվություն թմրամիջոցների, հոգեմետ նյութերի և դրանց պրեկուրսորների նմուշների վերաբերյալ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2.1.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Անվանումը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2.2.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Նմուշի զանգվածը (գրամներով)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2.3.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Խմբաքանակի առգրավման ամսաթիվը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2.4.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Առգրավման վայրը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2.5.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Առգրավումն  իրականացնող գերատեսչությունը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2.6.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Առգրավված ողջ խմբաքանակի զանգվածը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2.7.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Սուբստանցիայի տոկոսային պարունակությունը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2.8.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Առգրավված խմբաքանակի փաթեթավորման ձևը և չափը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Տեղեկատվություն թմրամիջոցների, հոգեմետ նյութերի և դրանց պրեկուրսորների նմուշների արտադրման տարածաշրջանի, տեղափոխման երթուղու և եղանակի վերաբերյալ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3.1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Որ տարածաշրջանից է բերվել (պետություն, մարզ)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3.2.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Հումքի աճեցման վայրը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3.3.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Հումքի վերամշակման վայրը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3.4.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Արտադրության վայրը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3.5.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Փոխադրման եղանակները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3.6.</w:t>
            </w: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Պահեստավորման վայրը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  <w:tr w:rsidR="00F375AA" w:rsidRPr="00F375AA" w:rsidTr="001841E2">
        <w:tc>
          <w:tcPr>
            <w:tcW w:w="468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  <w:tc>
          <w:tcPr>
            <w:tcW w:w="5912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Լիազորված անձի ստորագրությունը</w:t>
            </w:r>
          </w:p>
        </w:tc>
        <w:tc>
          <w:tcPr>
            <w:tcW w:w="319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</w:tc>
      </w:tr>
    </w:tbl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F375AA" w:rsidRDefault="00F375AA">
      <w:pPr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br w:type="page"/>
      </w:r>
    </w:p>
    <w:p w:rsidR="00F375AA" w:rsidRPr="00F375AA" w:rsidRDefault="00F375AA" w:rsidP="00F375AA">
      <w:pPr>
        <w:spacing w:after="0" w:line="240" w:lineRule="auto"/>
        <w:ind w:left="360" w:hanging="360"/>
        <w:jc w:val="right"/>
        <w:outlineLvl w:val="0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 w:cs="Sylfaen"/>
          <w:sz w:val="24"/>
          <w:szCs w:val="24"/>
          <w:lang w:val="en-US" w:eastAsia="ru-RU"/>
        </w:rPr>
        <w:lastRenderedPageBreak/>
        <w:t>Հավելված 3</w:t>
      </w:r>
    </w:p>
    <w:p w:rsidR="00F375AA" w:rsidRPr="00F375AA" w:rsidRDefault="00F375AA" w:rsidP="00F375AA">
      <w:pPr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Թմրամիջոցների, հոգեմետ նյութերի</w:t>
      </w:r>
    </w:p>
    <w:p w:rsidR="00F375AA" w:rsidRPr="00F375AA" w:rsidRDefault="00F375AA" w:rsidP="00F375AA">
      <w:pPr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և դրանց պրեկուրսորների նմուշների </w:t>
      </w:r>
    </w:p>
    <w:p w:rsidR="00F375AA" w:rsidRPr="00F375AA" w:rsidRDefault="00F375AA" w:rsidP="00F375AA">
      <w:pPr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հանձնման կարգի մասին </w:t>
      </w:r>
    </w:p>
    <w:p w:rsidR="00F375AA" w:rsidRPr="00F375AA" w:rsidRDefault="00F375AA" w:rsidP="00F375AA">
      <w:pPr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Համաձայնագրի</w:t>
      </w:r>
    </w:p>
    <w:p w:rsidR="00F375AA" w:rsidRPr="00F375AA" w:rsidRDefault="00F375AA" w:rsidP="00F375AA">
      <w:pPr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18-ը հոկտեմբերի, 2011թ.</w:t>
      </w: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375AA" w:rsidRPr="00F375AA" w:rsidTr="001841E2">
        <w:trPr>
          <w:trHeight w:val="8729"/>
        </w:trPr>
        <w:tc>
          <w:tcPr>
            <w:tcW w:w="9571" w:type="dxa"/>
            <w:shd w:val="clear" w:color="auto" w:fill="auto"/>
          </w:tcPr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b/>
                <w:sz w:val="24"/>
                <w:szCs w:val="24"/>
                <w:lang w:val="en-US" w:eastAsia="ru-RU"/>
              </w:rPr>
              <w:t>Թմրամիջոցների, հոգեմետ նյութերի և դրանց պրեկուրսորների նմուշների                                        պիտակը</w:t>
            </w:r>
          </w:p>
          <w:p w:rsidR="00F375AA" w:rsidRPr="00F375AA" w:rsidRDefault="00F375AA" w:rsidP="00F375AA">
            <w:pPr>
              <w:spacing w:after="0" w:line="240" w:lineRule="auto"/>
              <w:jc w:val="right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ru-RU"/>
              </w:rPr>
              <w:t>Նմուշի համարը</w:t>
            </w: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--------------------------------------------------------------------------------------------------</w:t>
            </w: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 xml:space="preserve">                                        (</w:t>
            </w: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անհատական համար)</w:t>
            </w: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/>
                <w:sz w:val="24"/>
                <w:szCs w:val="24"/>
                <w:u w:val="single"/>
                <w:lang w:val="en-US" w:eastAsia="ru-RU"/>
              </w:rPr>
              <w:t xml:space="preserve">             </w:t>
            </w:r>
            <w:r w:rsidRPr="00F375AA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 xml:space="preserve"> </w:t>
            </w: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ru-RU"/>
              </w:rPr>
              <w:t>Փաթեթավորման ամսաթիվը</w:t>
            </w: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----------------------</w:t>
            </w:r>
            <w:r w:rsidRPr="00F375AA"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ru-RU"/>
              </w:rPr>
              <w:t>բռնագրավման ամսաթիվը</w:t>
            </w: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--------------</w:t>
            </w: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375AA" w:rsidRPr="00F375AA" w:rsidRDefault="00F375AA" w:rsidP="00F375AA">
            <w:pPr>
              <w:pBdr>
                <w:bottom w:val="single" w:sz="6" w:space="1" w:color="auto"/>
              </w:pBd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375AA" w:rsidRPr="00F375AA" w:rsidRDefault="00F375AA" w:rsidP="00F375A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ru-RU"/>
              </w:rPr>
              <w:t>Բռնագրավման  վայրը</w:t>
            </w:r>
          </w:p>
          <w:p w:rsidR="00F375AA" w:rsidRPr="00F375AA" w:rsidRDefault="00F375AA" w:rsidP="00F375AA">
            <w:pPr>
              <w:pBdr>
                <w:bottom w:val="single" w:sz="6" w:space="1" w:color="auto"/>
              </w:pBd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ru-RU"/>
              </w:rPr>
              <w:t>Փաթեթավորեց՝</w:t>
            </w: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---------------------------------------                              ԿՏ</w:t>
            </w: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                                                                          (փաթեթավորման ժամանակ                                      ---------------------------------------- ----------------------------- օգտագործվող կնիքի տեղ)</w:t>
            </w: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  <w:p w:rsidR="00F375AA" w:rsidRPr="00F375AA" w:rsidRDefault="00F375AA" w:rsidP="00F375A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5A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(Անուն, ազգանուն, հայրանուն)</w:t>
            </w:r>
          </w:p>
        </w:tc>
      </w:tr>
    </w:tbl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8"/>
          <w:szCs w:val="24"/>
          <w:lang w:val="en-US" w:eastAsia="ru-RU"/>
        </w:rPr>
        <w:lastRenderedPageBreak/>
        <w:t>ՎԵՐԱՊԱՀՈՒՄ</w:t>
      </w: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Ադրբեջանական Հանրապետության</w:t>
      </w: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2011թ հոկտեմբերի 18-ի՝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Թմրամիջոցների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,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հոգեմետ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նյութերի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և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դրանց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պրեկուրսորների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նմուշների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հանձնման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կարգի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մասին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 Համաձայնագրի վերաբերյալ</w:t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Բացառությամբ Համաձայնագրի 3-րդ հոդվածի 3-րդ պարբերության: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Համաձայնագրում շարադրված իրավունքներից, պարտականություններից և դրույթներից ոչ մեկը Ադրբեջանական Հանրապետության կողմից չի կիրառվի Հայաս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softHyphen/>
        <w:t>տանի Հանրապետության նկատմամբ մինչև Հայաստանի Հանրապե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softHyphen/>
        <w:t>տության կողմից Ադրբեջանական Հանրապետության բոլոր զավթված տարածքների ազատումը և ագրեսիայի բոլոր հետևանքների վերացումը: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Ադրբեջանական Հանրապետության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Վարչապետի առաջին տեղակալ՝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  <w:t>Յա.  Էյուբով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8"/>
          <w:szCs w:val="24"/>
          <w:lang w:val="en-US" w:eastAsia="ru-RU"/>
        </w:rPr>
        <w:lastRenderedPageBreak/>
        <w:t>ԱՌԱՐԿՈՒԹՅՈՒՆ</w:t>
      </w: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Հայաստանի Հանրապետության՝ Ադրբեջանական Հանրապետության վերապահման դեմ</w:t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Ադրբեջանական Հանրապետության վերապահումը թմրամի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softHyphen/>
        <w:t>ջոց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softHyphen/>
        <w:t>ների, հոգեմետ նյութերի և դրանց պրեկուրսորների նմուշների հանձնման կարգի Համաձայնագրի առնչությամբ, խեղաթյուրում է Լեռնային Ղարաբաղի հակամարտության առաջաց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softHyphen/>
        <w:t>ման պատճառը և Էությունը: Հակամարտությունը հետևանք է Լեռնային Ղարաբաղի ժողովրդի նկատմամբ Ադրբեջանական Հանրապետության կողմից իրականացված էթնիկ զտումների քաղաքականության և Լեռնային Ղարաբաղի Հանրապետության նկատմամբ սանձազերծած ռազմական ագրեսիայի:</w:t>
      </w: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Թմրամիջոցների, հոգեմետ նյութերի և դրանց պրեկուրսորների նմուշների հանձնման կարգի մասին Համաձայնագրի դրույթները Հայաստանի Հանրապետության կողմից չեն կիրառվի Ադրբեջանական Հանրապետության նկատմամբ մինչև Լեռնային Ղարաբաղի Հանրապետության հակամարտության կարգավորումը:</w:t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Հայաստանի Հանրապետության</w:t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Վարչապետ՝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  <w:t>Տ. Սարգսյան</w:t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Default="00F375AA">
      <w:pPr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en-US" w:eastAsia="ru-RU"/>
        </w:rPr>
        <w:br w:type="page"/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8"/>
          <w:szCs w:val="24"/>
          <w:lang w:val="en-US" w:eastAsia="ru-RU"/>
        </w:rPr>
        <w:t>ՎԵՐԱՊԱՀՈՒՄ</w:t>
      </w: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Հայաստանի Հանրապետության՝</w:t>
      </w: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Թմրամիջոցների, հոգեմետ նյութերի և դրանց պրեկուրսորների նմուշների հանձնման կարգի մասին Համաձայնագրի 3-րդ հոդվածի վերաբերյալ</w:t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Հայաստանի Հանրապետությունն իրեն իրավունք է վերապահում պահանջելու Հայաստանի Հանրապետության օրենսդրությամբ սահմանված կարգով մաքսային հայտարարագիր ներկայացնել թմրամիջոցների և դրանց պրեկուրսոր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softHyphen/>
        <w:t>ների նմուշների՝ Հայաստանի Հանրապետության պետական սահմանով տեղափոխ</w:t>
      </w: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softHyphen/>
        <w:t xml:space="preserve">ման, ինչպես նաև Հայաստանի Հանրապետության տարածքով տարանցումով անցման ժամանակ` Համաձայնագրի 3-րդ հոդվածին համապատասխան: </w:t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Հայաստանի Հանրապետության</w:t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Վարչապետ՝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  <w:t>Տ. Սարգսյան</w:t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8"/>
          <w:szCs w:val="24"/>
          <w:lang w:val="en-US" w:eastAsia="ru-RU"/>
        </w:rPr>
        <w:lastRenderedPageBreak/>
        <w:t>ՎԵՐԱՊԱՀՈՒՄ</w:t>
      </w: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Ղրղզստանի Հանրապետության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fr-FR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Թմրամիջոցների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,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հոգեմետ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նյութերի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և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դրանց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պրեկուրսորների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նմուշների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հանձնման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կարգի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 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մասին</w:t>
      </w:r>
      <w:r w:rsidRPr="00F375AA">
        <w:rPr>
          <w:rFonts w:ascii="GHEA Grapalat" w:eastAsia="Times New Roman" w:hAnsi="GHEA Grapalat"/>
          <w:b/>
          <w:sz w:val="24"/>
          <w:szCs w:val="24"/>
          <w:lang w:val="fr-FR" w:eastAsia="ru-RU"/>
        </w:rPr>
        <w:t xml:space="preserve"> համաձայնագրի վերաբերյալ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fr-FR" w:eastAsia="ru-RU"/>
        </w:rPr>
      </w:pPr>
    </w:p>
    <w:p w:rsidR="00F375AA" w:rsidRPr="00F375AA" w:rsidRDefault="00F375AA" w:rsidP="00F375AA">
      <w:pPr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sz w:val="24"/>
          <w:szCs w:val="24"/>
          <w:lang w:val="en-US" w:eastAsia="ru-RU"/>
        </w:rPr>
        <w:t>Ղրղզստանի Հանրապետությունը մասնակից կլինի սույն Համաձայնագրին` համապատասխան ազգային օրենսդրությանը և միջազգային պարտավորություններին: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Ղրղզստանի Հանրապետության</w:t>
      </w:r>
    </w:p>
    <w:p w:rsidR="00F375AA" w:rsidRPr="00F375AA" w:rsidRDefault="00F375AA" w:rsidP="00F375AA">
      <w:pPr>
        <w:spacing w:after="0" w:line="240" w:lineRule="auto"/>
        <w:jc w:val="both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>Վարչապետի պաշտոնակատար՝</w:t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</w:r>
      <w:r w:rsidRPr="00F375AA">
        <w:rPr>
          <w:rFonts w:ascii="GHEA Grapalat" w:eastAsia="Times New Roman" w:hAnsi="GHEA Grapalat"/>
          <w:b/>
          <w:sz w:val="24"/>
          <w:szCs w:val="24"/>
          <w:lang w:val="en-US" w:eastAsia="ru-RU"/>
        </w:rPr>
        <w:tab/>
        <w:t>Օ. Բաբանով</w:t>
      </w: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F375AA" w:rsidRPr="00F375AA" w:rsidRDefault="00F375AA" w:rsidP="00F375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F375AA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Pr="00F375AA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Pr="00F375AA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Pr="00F375AA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Pr="00F375AA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Pr="00F375AA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Pr="00F375AA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Pr="00F375AA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Pr="00F375AA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Pr="00F375AA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</w:p>
    <w:p w:rsidR="00F375AA" w:rsidRDefault="00F375AA" w:rsidP="00F375AA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F375AA" w:rsidRDefault="00F375AA" w:rsidP="00F375AA">
      <w:pPr>
        <w:spacing w:line="360" w:lineRule="auto"/>
        <w:rPr>
          <w:lang w:val="af-ZA"/>
        </w:rPr>
      </w:pPr>
    </w:p>
    <w:p w:rsidR="00F375AA" w:rsidRDefault="00F375AA">
      <w:r>
        <w:br w:type="page"/>
      </w:r>
    </w:p>
    <w:p w:rsidR="00F375AA" w:rsidRDefault="00F375AA" w:rsidP="00F375AA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lastRenderedPageBreak/>
        <w:t>ՀԻՄՆԱՎՈՐՈՒՄ</w:t>
      </w:r>
    </w:p>
    <w:p w:rsidR="00F375AA" w:rsidRDefault="00F375AA" w:rsidP="00F375AA">
      <w:pPr>
        <w:jc w:val="center"/>
        <w:rPr>
          <w:rFonts w:ascii="GHEA Grapalat" w:hAnsi="GHEA Grapalat"/>
          <w:b/>
          <w:sz w:val="24"/>
          <w:szCs w:val="24"/>
        </w:rPr>
      </w:pPr>
      <w:r w:rsidRPr="0005589D">
        <w:rPr>
          <w:rFonts w:ascii="GHEA Grapalat" w:hAnsi="GHEA Grapalat"/>
          <w:b/>
          <w:sz w:val="24"/>
          <w:szCs w:val="24"/>
          <w:lang w:val="fr-FR"/>
        </w:rPr>
        <w:t xml:space="preserve">«ԹՄՐԱՄԻՋՈՑՆԵՐԻ, ՀՈԳԵՄԵՏ ՆՅՈՒԹԵՐԻ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05589D">
        <w:rPr>
          <w:rFonts w:ascii="GHEA Grapalat" w:hAnsi="GHEA Grapalat"/>
          <w:b/>
          <w:sz w:val="24"/>
          <w:szCs w:val="24"/>
          <w:lang w:val="fr-FR"/>
        </w:rPr>
        <w:t xml:space="preserve"> ԴՐԱՆՑ ՊՐԵԿՈՒՐՍՈՐՆԵՐԻ ՆՄՈՒՇՆԵՐԻ ՀԱՆՁՆՄԱՆ ԿԱՐԳԻ ՄԱՍԻՆ» ՀԱՄԱՁԱՅՆԱԳԻՐԸ</w:t>
      </w:r>
      <w:r w:rsidRPr="00967C99">
        <w:rPr>
          <w:rFonts w:ascii="GHEA Grapalat" w:hAnsi="GHEA Grapalat"/>
          <w:b/>
          <w:sz w:val="24"/>
          <w:szCs w:val="24"/>
        </w:rPr>
        <w:t xml:space="preserve"> ՎԱՎԵՐԱՑՆԵԼՈՒ ՄԱՍԻՆ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ՕՐԵՆՔԻ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ԸՆԴՈՒՆՄԱՆ</w:t>
      </w:r>
    </w:p>
    <w:p w:rsidR="00F375AA" w:rsidRDefault="00F375AA" w:rsidP="00F375AA">
      <w:pPr>
        <w:rPr>
          <w:rFonts w:ascii="GHEA Grapalat" w:hAnsi="GHEA Grapalat"/>
          <w:sz w:val="24"/>
          <w:szCs w:val="24"/>
        </w:rPr>
      </w:pPr>
    </w:p>
    <w:p w:rsidR="00F375AA" w:rsidRDefault="00F375AA" w:rsidP="00F375AA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1. </w:t>
      </w:r>
      <w:r>
        <w:rPr>
          <w:rFonts w:ascii="GHEA Grapalat" w:hAnsi="GHEA Grapalat" w:cs="Arial"/>
          <w:b/>
          <w:sz w:val="24"/>
          <w:szCs w:val="24"/>
          <w:u w:val="single"/>
        </w:rPr>
        <w:t>Ընթացիկ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իրավիճակը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և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իրավական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ակտի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ընդունման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անհրաժեշտությունը</w:t>
      </w:r>
    </w:p>
    <w:p w:rsidR="00F375AA" w:rsidRDefault="00F375AA" w:rsidP="00F375AA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2015 </w:t>
      </w:r>
      <w:r>
        <w:rPr>
          <w:rFonts w:ascii="GHEA Grapalat" w:hAnsi="GHEA Grapalat" w:cs="Arial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r>
        <w:rPr>
          <w:rFonts w:ascii="GHEA Grapalat" w:hAnsi="GHEA Grapalat" w:cs="Arial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Սահմանադրության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116-րդ հոդվածի 2-րդ մասի համաձայն </w:t>
      </w: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</w:rPr>
        <w:t>Ազգային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ժողովը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առաջարկությամբ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միջազգային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պայմանագիրը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վավերացվում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օրենքով՝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պատգամավորների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ընդհանուր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թվի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ձայների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մեծամասնությամբ</w:t>
      </w:r>
      <w:r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։ Սահմանադրության այս դրույթն իր արտացոլումն է գտել 2016 թվականի դեկտեմբերի 16-ին ընդունված «Ազգային Ժողովի կանոնակարգ» Հայաստանի Հանրապետության Սահմանադրական օրենքում, որի 92-րդ հոդվածի 1-ին մասի համաձայն Միջազգային պայմանագիրը վավերացնելու մասին օրենքի նախագիծը Ազգային ժողով է ներկայացվում Կառավարության կողմից։ Ելնելով </w:t>
      </w:r>
      <w:r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միջազգային պայմանագրերի մասին» Հայաստանի Հանրապետության օրենքում լրացումներ և փոփոխություններ կատարելու մասին» Հայաստանի Հանրապետության օրենքին, </w:t>
      </w:r>
      <w:r>
        <w:rPr>
          <w:rFonts w:ascii="GHEA Grapalat" w:hAnsi="GHEA Grapalat" w:cs="Arial"/>
          <w:sz w:val="24"/>
          <w:szCs w:val="24"/>
          <w:lang w:val="hy-AM"/>
        </w:rPr>
        <w:t>փոփոխություններով 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Սահմանադրությանը</w:t>
      </w:r>
      <w:r>
        <w:rPr>
          <w:rFonts w:ascii="GHEA Grapalat" w:hAnsi="GHEA Grapalat"/>
          <w:sz w:val="24"/>
          <w:szCs w:val="24"/>
          <w:lang w:val="hy-AM"/>
        </w:rPr>
        <w:t xml:space="preserve"> և «Ազգային Ժողովի կանոնակարգ» Հայաստանի Հանրապետության Սահմանադրական օրենքին համապատասխանեցնելու անհրաժեշտությունից՝ մշակվել է</w:t>
      </w:r>
      <w:r w:rsidRPr="007E77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591E"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fr-FR"/>
        </w:rPr>
        <w:t>Թ</w:t>
      </w:r>
      <w:r w:rsidRPr="0062591E">
        <w:rPr>
          <w:rFonts w:ascii="GHEA Grapalat" w:hAnsi="GHEA Grapalat"/>
          <w:sz w:val="24"/>
          <w:szCs w:val="24"/>
          <w:lang w:val="fr-FR"/>
        </w:rPr>
        <w:t xml:space="preserve">մրամիջոցների, հոգեմետ նյութերի </w:t>
      </w:r>
      <w:r>
        <w:rPr>
          <w:rFonts w:ascii="GHEA Grapalat" w:hAnsi="GHEA Grapalat"/>
          <w:sz w:val="24"/>
          <w:szCs w:val="24"/>
          <w:lang w:val="fr-FR"/>
        </w:rPr>
        <w:t>և</w:t>
      </w:r>
      <w:r w:rsidRPr="0062591E">
        <w:rPr>
          <w:rFonts w:ascii="GHEA Grapalat" w:hAnsi="GHEA Grapalat"/>
          <w:sz w:val="24"/>
          <w:szCs w:val="24"/>
          <w:lang w:val="fr-FR"/>
        </w:rPr>
        <w:t xml:space="preserve"> դրանց պրեկուրսորների նմուշների հանձնման կարգի մասին» համաձայնագիրը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վավերացնելու մասին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օրենքը:</w:t>
      </w:r>
    </w:p>
    <w:p w:rsidR="00F375AA" w:rsidRDefault="00F375AA" w:rsidP="00F375A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F375AA" w:rsidRDefault="00F375AA" w:rsidP="00F375AA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</w:t>
      </w:r>
      <w:r w:rsidRPr="008146D4">
        <w:rPr>
          <w:rFonts w:ascii="GHEA Grapalat" w:hAnsi="GHEA Grapalat"/>
          <w:sz w:val="24"/>
          <w:szCs w:val="24"/>
          <w:lang w:val="hy-AM"/>
        </w:rPr>
        <w:t>նախատեսվում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77F1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Pr="0062591E"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fr-FR"/>
        </w:rPr>
        <w:t>Թ</w:t>
      </w:r>
      <w:r w:rsidRPr="0062591E">
        <w:rPr>
          <w:rFonts w:ascii="GHEA Grapalat" w:hAnsi="GHEA Grapalat"/>
          <w:sz w:val="24"/>
          <w:szCs w:val="24"/>
          <w:lang w:val="fr-FR"/>
        </w:rPr>
        <w:t xml:space="preserve">մրամիջոցների, հոգեմետ նյութերի </w:t>
      </w:r>
      <w:r>
        <w:rPr>
          <w:rFonts w:ascii="GHEA Grapalat" w:hAnsi="GHEA Grapalat"/>
          <w:sz w:val="24"/>
          <w:szCs w:val="24"/>
          <w:lang w:val="fr-FR"/>
        </w:rPr>
        <w:t>և</w:t>
      </w:r>
      <w:r w:rsidRPr="0062591E">
        <w:rPr>
          <w:rFonts w:ascii="GHEA Grapalat" w:hAnsi="GHEA Grapalat"/>
          <w:sz w:val="24"/>
          <w:szCs w:val="24"/>
          <w:lang w:val="fr-FR"/>
        </w:rPr>
        <w:t xml:space="preserve"> դրանց պրեկուրսորների նմուշների հանձնման կարգի մասին» համաձայնագիրը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</w:t>
      </w:r>
    </w:p>
    <w:p w:rsidR="00F375AA" w:rsidRDefault="00F375AA" w:rsidP="00F375A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F375AA" w:rsidRDefault="00F375AA" w:rsidP="00F375A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473E">
        <w:rPr>
          <w:rFonts w:ascii="GHEA Grapalat" w:hAnsi="GHEA Grapalat" w:cs="Arial"/>
          <w:sz w:val="24"/>
          <w:szCs w:val="24"/>
          <w:lang w:val="hy-AM"/>
        </w:rPr>
        <w:lastRenderedPageBreak/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F375AA" w:rsidRDefault="00F375AA" w:rsidP="00F375AA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F375AA" w:rsidRDefault="00F375AA" w:rsidP="00F375AA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59473E"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կապահովվ</w:t>
      </w:r>
      <w:r w:rsidRPr="007E77F1">
        <w:rPr>
          <w:rFonts w:ascii="GHEA Grapalat" w:hAnsi="GHEA Grapalat" w:cs="Arial"/>
          <w:sz w:val="24"/>
          <w:szCs w:val="24"/>
          <w:lang w:val="hy-AM"/>
        </w:rPr>
        <w:t>են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2591E"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fr-FR"/>
        </w:rPr>
        <w:t>Թ</w:t>
      </w:r>
      <w:r w:rsidRPr="0062591E">
        <w:rPr>
          <w:rFonts w:ascii="GHEA Grapalat" w:hAnsi="GHEA Grapalat"/>
          <w:sz w:val="24"/>
          <w:szCs w:val="24"/>
          <w:lang w:val="fr-FR"/>
        </w:rPr>
        <w:t xml:space="preserve">մրամիջոցների, հոգեմետ նյութերի </w:t>
      </w:r>
      <w:r>
        <w:rPr>
          <w:rFonts w:ascii="GHEA Grapalat" w:hAnsi="GHEA Grapalat"/>
          <w:sz w:val="24"/>
          <w:szCs w:val="24"/>
          <w:lang w:val="fr-FR"/>
        </w:rPr>
        <w:t>և</w:t>
      </w:r>
      <w:r w:rsidRPr="0062591E">
        <w:rPr>
          <w:rFonts w:ascii="GHEA Grapalat" w:hAnsi="GHEA Grapalat"/>
          <w:sz w:val="24"/>
          <w:szCs w:val="24"/>
          <w:lang w:val="fr-FR"/>
        </w:rPr>
        <w:t xml:space="preserve"> դրանց պրեկուրսորների նմուշների հանձնման կարգի մասին» </w:t>
      </w:r>
      <w:r>
        <w:rPr>
          <w:rFonts w:ascii="GHEA Grapalat" w:hAnsi="GHEA Grapalat"/>
          <w:sz w:val="24"/>
          <w:szCs w:val="24"/>
          <w:lang w:val="fr-FR"/>
        </w:rPr>
        <w:t xml:space="preserve">համաձայնագրի </w:t>
      </w:r>
      <w:r>
        <w:rPr>
          <w:rFonts w:ascii="GHEA Grapalat" w:eastAsia="Times New Roman" w:hAnsi="GHEA Grapalat"/>
          <w:sz w:val="24"/>
          <w:szCs w:val="24"/>
          <w:lang w:val="hy-AM"/>
        </w:rPr>
        <w:t>ուժի մեջ մտնելու համար նախատեսված ընթացակարգերը:</w:t>
      </w:r>
    </w:p>
    <w:p w:rsidR="00667736" w:rsidRDefault="00667736">
      <w:r>
        <w:br w:type="page"/>
      </w:r>
    </w:p>
    <w:p w:rsidR="00667736" w:rsidRDefault="00667736" w:rsidP="00667736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667736" w:rsidRPr="00667736" w:rsidRDefault="00667736" w:rsidP="00667736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667736">
        <w:rPr>
          <w:rFonts w:ascii="GHEA Grapalat" w:hAnsi="GHEA Grapalat"/>
          <w:b/>
          <w:sz w:val="24"/>
          <w:szCs w:val="24"/>
          <w:lang w:val="hy-AM"/>
        </w:rPr>
        <w:t>2011 ԹՎԱԿԱՆԻ ՀՈԿՏԵՄԲԵՐԻ 18-ԻՆ ՍԱՆԿՏ ՊԵՏԵՐԲՈՒՐԳՈՒՄ ՍՏՈՐԱԳՐՎԱԾ</w:t>
      </w:r>
      <w:r w:rsidRPr="00667736">
        <w:rPr>
          <w:rFonts w:ascii="GHEA Grapalat" w:hAnsi="GHEA Grapalat"/>
          <w:b/>
          <w:sz w:val="24"/>
          <w:szCs w:val="24"/>
          <w:lang w:val="fr-FR"/>
        </w:rPr>
        <w:t xml:space="preserve"> «ԹՄՐԱՄԻՋՈՑՆԵՐԻ, ՀՈԳԵՄԵՏ ՆՅՈՒԹԵՐԻ ԵՎ ԴՐԱՆՑ ՊՐԵԿՈՒՐՍՈՐՆԵՐԻ ՆՄՈՒՇՆԵՐԻ ՀԱՆՁՆՄԱՆ ԿԱՐԳԻ ՄԱՍԻՆ» ՀԱՄԱՁԱՅՆԱԳԻՐԸ </w:t>
      </w:r>
      <w:r w:rsidRPr="00667736">
        <w:rPr>
          <w:rFonts w:ascii="GHEA Grapalat" w:hAnsi="GHEA Grapalat"/>
          <w:b/>
          <w:sz w:val="24"/>
          <w:szCs w:val="24"/>
        </w:rPr>
        <w:t>ՎԱՎԵՐԱՑՆԵԼՈՒ ԿԱՊԱԿՑՈՒԹՅԱՄԲ ՆՈՐ ՕՐԵՆՔԻ ԸՆԴՈՒՆՄԱՆ ԿԱՄ ԳՈՐԾՈՂ ՕՐԵՆՔՆԵՐՈՒՄ ՓՈՓՈԽՈՒԹՅՈՒՆՆԵՐ ԿԱՏԱՐԵԼՈՒ ԱՆՀՐԱԺԵՇՏՈՒԹՅԱՆ ԲԱՑԱԿԱՅՈՒԹՅԱՆ ՄԱՍԻՆ</w:t>
      </w:r>
    </w:p>
    <w:p w:rsidR="00667736" w:rsidRDefault="00667736" w:rsidP="00667736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667736" w:rsidRDefault="00667736" w:rsidP="00667736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2011 թվականի հոկտեմբերի 18-ին Սանկտ Պետերբուրգում ստորագրված </w:t>
      </w:r>
      <w:r>
        <w:rPr>
          <w:rFonts w:ascii="GHEA Grapalat" w:hAnsi="GHEA Grapalat"/>
          <w:sz w:val="24"/>
          <w:szCs w:val="24"/>
          <w:lang w:val="fr-FR"/>
        </w:rPr>
        <w:t>«Թմրամիջոցների, հոգեմետ նյութերի և դրանց պրեկուրսորների նմուշների հանձնման կարգի մասին» համաձայնագիրը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bookmarkStart w:id="0" w:name="_GoBack"/>
      <w:bookmarkEnd w:id="0"/>
      <w:r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r>
        <w:rPr>
          <w:rFonts w:ascii="GHEA Grapalat" w:hAnsi="GHEA Grapalat"/>
          <w:sz w:val="24"/>
          <w:szCs w:val="24"/>
          <w:lang w:val="en-US"/>
        </w:rPr>
        <w:t xml:space="preserve">նոր օրենքի ընդունման կամ գործող </w:t>
      </w:r>
      <w:r>
        <w:rPr>
          <w:rFonts w:ascii="GHEA Grapalat" w:hAnsi="GHEA Grapalat"/>
          <w:sz w:val="24"/>
          <w:szCs w:val="24"/>
          <w:lang w:val="hy-AM"/>
        </w:rPr>
        <w:t>օրենք</w:t>
      </w:r>
      <w:r>
        <w:rPr>
          <w:rFonts w:ascii="GHEA Grapalat" w:hAnsi="GHEA Grapalat"/>
          <w:sz w:val="24"/>
          <w:szCs w:val="24"/>
          <w:lang w:val="en-US"/>
        </w:rPr>
        <w:t xml:space="preserve">ներում փոփոխություններ կատարելու </w:t>
      </w:r>
      <w:r>
        <w:rPr>
          <w:rFonts w:ascii="GHEA Grapalat" w:hAnsi="GHEA Grapalat"/>
          <w:sz w:val="24"/>
          <w:szCs w:val="24"/>
          <w:lang w:val="hy-AM"/>
        </w:rPr>
        <w:t>անհրաժեշտություն չկա:</w:t>
      </w:r>
    </w:p>
    <w:p w:rsidR="00667736" w:rsidRDefault="00667736" w:rsidP="00667736">
      <w:pPr>
        <w:rPr>
          <w:rFonts w:ascii="GHEA Grapalat" w:hAnsi="GHEA Grapalat"/>
          <w:sz w:val="20"/>
          <w:szCs w:val="20"/>
          <w:lang w:val="en-US"/>
        </w:rPr>
      </w:pPr>
    </w:p>
    <w:p w:rsidR="00D83A97" w:rsidRDefault="00D83A97"/>
    <w:sectPr w:rsidR="00D83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65"/>
    <w:rsid w:val="00667736"/>
    <w:rsid w:val="00D83A97"/>
    <w:rsid w:val="00F375AA"/>
    <w:rsid w:val="00F6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5A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375AA"/>
    <w:rPr>
      <w:b/>
      <w:bCs/>
    </w:rPr>
  </w:style>
  <w:style w:type="paragraph" w:styleId="NormalWeb">
    <w:name w:val="Normal (Web)"/>
    <w:basedOn w:val="Normal"/>
    <w:uiPriority w:val="99"/>
    <w:unhideWhenUsed/>
    <w:rsid w:val="00F375AA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numbering" w:customStyle="1" w:styleId="NoList1">
    <w:name w:val="No List1"/>
    <w:next w:val="NoList"/>
    <w:semiHidden/>
    <w:unhideWhenUsed/>
    <w:rsid w:val="00F375AA"/>
  </w:style>
  <w:style w:type="table" w:styleId="TableGrid">
    <w:name w:val="Table Grid"/>
    <w:basedOn w:val="TableNormal"/>
    <w:rsid w:val="00F375AA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F375AA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semiHidden/>
    <w:rsid w:val="00F375A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F375A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5A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375AA"/>
    <w:rPr>
      <w:b/>
      <w:bCs/>
    </w:rPr>
  </w:style>
  <w:style w:type="paragraph" w:styleId="NormalWeb">
    <w:name w:val="Normal (Web)"/>
    <w:basedOn w:val="Normal"/>
    <w:uiPriority w:val="99"/>
    <w:unhideWhenUsed/>
    <w:rsid w:val="00F375AA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numbering" w:customStyle="1" w:styleId="NoList1">
    <w:name w:val="No List1"/>
    <w:next w:val="NoList"/>
    <w:semiHidden/>
    <w:unhideWhenUsed/>
    <w:rsid w:val="00F375AA"/>
  </w:style>
  <w:style w:type="table" w:styleId="TableGrid">
    <w:name w:val="Table Grid"/>
    <w:basedOn w:val="TableNormal"/>
    <w:rsid w:val="00F375AA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F375AA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semiHidden/>
    <w:rsid w:val="00F375A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F375A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3287</Words>
  <Characters>18741</Characters>
  <Application>Microsoft Office Word</Application>
  <DocSecurity>0</DocSecurity>
  <Lines>156</Lines>
  <Paragraphs>43</Paragraphs>
  <ScaleCrop>false</ScaleCrop>
  <Company/>
  <LinksUpToDate>false</LinksUpToDate>
  <CharactersWithSpaces>21985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Grigoryan Narine</dc:creator>
  <cp:keywords/>
  <dc:description/>
  <cp:lastModifiedBy>Grigoryan Narine</cp:lastModifiedBy>
  <cp:revision>3</cp:revision>
  <dcterms:created xsi:type="dcterms:W3CDTF">2017-07-10T12:10:00Z</dcterms:created>
  <dcterms:modified xsi:type="dcterms:W3CDTF">2017-07-11T05:56:00Z</dcterms:modified>
</cp:coreProperties>
</file>