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78278F" w:rsidP="0078278F">
      <w:pPr>
        <w:jc w:val="center"/>
        <w:rPr>
          <w:rFonts w:ascii="GHEA Grapalat" w:hAnsi="GHEA Grapalat"/>
          <w:sz w:val="24"/>
          <w:szCs w:val="24"/>
        </w:rPr>
      </w:pPr>
      <w:r>
        <w:rPr>
          <w:rFonts w:ascii="GHEA Grapalat" w:hAnsi="GHEA Grapalat"/>
          <w:sz w:val="24"/>
          <w:szCs w:val="24"/>
        </w:rPr>
        <w:t>N - Ա</w:t>
      </w:r>
    </w:p>
    <w:p w:rsidR="0078278F" w:rsidRPr="00E4384C" w:rsidRDefault="00216B22" w:rsidP="00E4384C">
      <w:pPr>
        <w:spacing w:after="0" w:line="240" w:lineRule="auto"/>
        <w:ind w:right="96"/>
        <w:jc w:val="center"/>
        <w:rPr>
          <w:bCs/>
          <w:sz w:val="24"/>
          <w:szCs w:val="24"/>
          <w:lang w:val="fr-FR"/>
        </w:rPr>
      </w:pPr>
      <w:r w:rsidRPr="00216B22">
        <w:rPr>
          <w:rFonts w:ascii="GHEA Grapalat" w:eastAsia="Times New Roman" w:hAnsi="GHEA Grapalat"/>
          <w:b/>
          <w:sz w:val="24"/>
          <w:szCs w:val="24"/>
          <w:lang w:val="fr-FR"/>
        </w:rPr>
        <w:t>«</w:t>
      </w:r>
      <w:r w:rsidRPr="00216B22">
        <w:rPr>
          <w:rFonts w:ascii="GHEA Grapalat" w:eastAsia="Times New Roman" w:hAnsi="GHEA Grapalat"/>
          <w:b/>
          <w:sz w:val="24"/>
          <w:szCs w:val="24"/>
          <w:lang w:val="hy-AM"/>
        </w:rPr>
        <w:t>ՏԻԵԶԵՐԱԳՆԱՑՆԵՐԻՆ</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ՓՐԿԵԼՈՒ</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ՏԻԵԶԵՐԱԳՆԱՑՆԵՐԻ</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ՎԵՐԱԴԱՐՁԻ</w:t>
      </w:r>
      <w:r w:rsidRPr="00216B22">
        <w:rPr>
          <w:rFonts w:ascii="GHEA Grapalat" w:eastAsia="Times New Roman" w:hAnsi="GHEA Grapalat"/>
          <w:b/>
          <w:sz w:val="24"/>
          <w:szCs w:val="24"/>
          <w:lang w:val="fr-FR"/>
        </w:rPr>
        <w:t xml:space="preserve"> </w:t>
      </w:r>
      <w:r>
        <w:rPr>
          <w:rFonts w:ascii="GHEA Grapalat" w:eastAsia="Times New Roman" w:hAnsi="GHEA Grapalat"/>
          <w:b/>
          <w:sz w:val="24"/>
          <w:szCs w:val="24"/>
          <w:lang w:val="en-US"/>
        </w:rPr>
        <w:t>ԵՎ</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ՏԻԵԶԵՐԱԿԱՆ</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ՏԱՐԱԾՈՒԹՅՈՒՆ</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ԱՐՁԱԿՎԱԾ</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ՕԲՅԵԿՏՆԵՐԻ</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ՎԵՐԱԴԱՐՁԻ</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ՄԱՍԻՆ</w:t>
      </w:r>
      <w:r w:rsidRPr="00216B22">
        <w:rPr>
          <w:rFonts w:ascii="GHEA Grapalat" w:eastAsia="Times New Roman" w:hAnsi="GHEA Grapalat"/>
          <w:b/>
          <w:sz w:val="24"/>
          <w:szCs w:val="24"/>
          <w:lang w:val="fr-FR"/>
        </w:rPr>
        <w:t xml:space="preserve">» </w:t>
      </w:r>
      <w:r w:rsidRPr="00216B22">
        <w:rPr>
          <w:rFonts w:ascii="GHEA Grapalat" w:eastAsia="Times New Roman" w:hAnsi="GHEA Grapalat"/>
          <w:b/>
          <w:sz w:val="24"/>
          <w:szCs w:val="24"/>
          <w:lang w:val="hy-AM"/>
        </w:rPr>
        <w:t>ՀԱՄԱՁԱՅՆԱԳԻՐԸ</w:t>
      </w:r>
      <w:r>
        <w:rPr>
          <w:rFonts w:ascii="GHEA Grapalat" w:eastAsia="Times New Roman" w:hAnsi="GHEA Grapalat"/>
          <w:sz w:val="24"/>
          <w:szCs w:val="24"/>
          <w:lang w:val="hy-AM"/>
        </w:rPr>
        <w:t xml:space="preserve"> </w:t>
      </w:r>
      <w:r w:rsidR="008000A5" w:rsidRPr="008000A5">
        <w:rPr>
          <w:rStyle w:val="Strong"/>
          <w:rFonts w:ascii="GHEA Grapalat" w:hAnsi="GHEA Grapalat"/>
          <w:sz w:val="24"/>
          <w:szCs w:val="24"/>
          <w:lang w:val="hy-AM"/>
        </w:rPr>
        <w:t>ՎԱՎԵՐԱՑՆԵԼՈՒ</w:t>
      </w:r>
      <w:r w:rsidR="008000A5" w:rsidRPr="008000A5">
        <w:rPr>
          <w:rStyle w:val="Strong"/>
          <w:rFonts w:ascii="GHEA Grapalat" w:hAnsi="GHEA Grapalat"/>
          <w:sz w:val="24"/>
          <w:szCs w:val="24"/>
          <w:lang w:val="fr-FR"/>
        </w:rPr>
        <w:t xml:space="preserve"> </w:t>
      </w:r>
      <w:r w:rsidR="008000A5" w:rsidRPr="008000A5">
        <w:rPr>
          <w:rStyle w:val="Strong"/>
          <w:rFonts w:ascii="GHEA Grapalat" w:hAnsi="GHEA Grapalat"/>
          <w:sz w:val="24"/>
          <w:szCs w:val="24"/>
          <w:lang w:val="hy-AM"/>
        </w:rPr>
        <w:t>ՄԱՍԻՆ</w:t>
      </w:r>
      <w:r w:rsidR="00E4384C" w:rsidRPr="00B909D2">
        <w:rPr>
          <w:rStyle w:val="Strong"/>
          <w:rFonts w:ascii="GHEA Grapalat" w:hAnsi="GHEA Grapalat"/>
          <w:sz w:val="24"/>
          <w:szCs w:val="24"/>
          <w:lang w:val="fr-FR"/>
        </w:rPr>
        <w:t xml:space="preserve"> </w:t>
      </w:r>
      <w:r w:rsidR="003456A2">
        <w:rPr>
          <w:rFonts w:ascii="GHEA Grapalat" w:eastAsia="Batang" w:hAnsi="GHEA Grapalat" w:cs="Sylfaen"/>
          <w:b/>
          <w:sz w:val="24"/>
          <w:szCs w:val="24"/>
        </w:rPr>
        <w:t>ՀԱՅԱՍ</w:t>
      </w:r>
      <w:r w:rsidR="008000A5" w:rsidRPr="008000A5">
        <w:rPr>
          <w:rFonts w:ascii="GHEA Grapalat" w:eastAsia="Batang" w:hAnsi="GHEA Grapalat" w:cs="Sylfaen"/>
          <w:b/>
          <w:sz w:val="24"/>
          <w:szCs w:val="24"/>
        </w:rPr>
        <w:t>ՏԱՆԻ</w:t>
      </w:r>
      <w:r w:rsidR="008000A5" w:rsidRPr="008000A5">
        <w:rPr>
          <w:rFonts w:ascii="GHEA Grapalat" w:eastAsia="Batang" w:hAnsi="GHEA Grapalat" w:cs="Sylfaen"/>
          <w:b/>
          <w:sz w:val="24"/>
          <w:szCs w:val="24"/>
          <w:lang w:val="fr-FR"/>
        </w:rPr>
        <w:t xml:space="preserve"> </w:t>
      </w:r>
      <w:r w:rsidR="008000A5" w:rsidRPr="008000A5">
        <w:rPr>
          <w:rFonts w:ascii="GHEA Grapalat" w:eastAsia="Batang" w:hAnsi="GHEA Grapalat" w:cs="Sylfaen"/>
          <w:b/>
          <w:sz w:val="24"/>
          <w:szCs w:val="24"/>
        </w:rPr>
        <w:t>ՀԱՆՐԱՊԵՏՈՒԹՅԱՆ</w:t>
      </w:r>
      <w:r w:rsidR="008000A5" w:rsidRPr="008000A5">
        <w:rPr>
          <w:rFonts w:ascii="GHEA Grapalat" w:eastAsia="Batang" w:hAnsi="GHEA Grapalat" w:cs="Sylfaen"/>
          <w:b/>
          <w:sz w:val="24"/>
          <w:szCs w:val="24"/>
          <w:lang w:val="fr-FR"/>
        </w:rPr>
        <w:t xml:space="preserve"> </w:t>
      </w:r>
      <w:r w:rsidR="0078278F" w:rsidRPr="008000A5">
        <w:rPr>
          <w:rFonts w:ascii="GHEA Grapalat" w:eastAsia="Batang" w:hAnsi="GHEA Grapalat" w:cs="Sylfaen"/>
          <w:b/>
          <w:sz w:val="24"/>
          <w:szCs w:val="24"/>
          <w:lang w:val="ru-RU"/>
        </w:rPr>
        <w:t>ՕՐԵՆ</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lang w:val="ru-RU"/>
        </w:rPr>
        <w:t>ՔԻ</w:t>
      </w:r>
      <w:r w:rsidR="0078278F" w:rsidRPr="008000A5">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lang w:val="ru-RU"/>
        </w:rPr>
        <w:t>ՆԱԽԱԳԾԻ</w:t>
      </w:r>
      <w:r w:rsidR="00B909D2">
        <w:rPr>
          <w:rFonts w:ascii="GHEA Grapalat" w:eastAsia="Batang" w:hAnsi="GHEA Grapalat" w:cs="Arial Armenian"/>
          <w:b/>
          <w:sz w:val="24"/>
          <w:szCs w:val="24"/>
          <w:lang w:val="fr-FR"/>
        </w:rPr>
        <w:t xml:space="preserve"> </w:t>
      </w:r>
      <w:r w:rsidR="0078278F" w:rsidRPr="008000A5">
        <w:rPr>
          <w:rFonts w:ascii="GHEA Grapalat" w:eastAsia="Batang" w:hAnsi="GHEA Grapalat" w:cs="Sylfaen"/>
          <w:b/>
          <w:sz w:val="24"/>
          <w:szCs w:val="24"/>
        </w:rPr>
        <w:t>ՎԵՐԱ</w:t>
      </w:r>
      <w:r w:rsidR="0078278F" w:rsidRPr="008000A5">
        <w:rPr>
          <w:rFonts w:ascii="GHEA Grapalat" w:eastAsia="Batang" w:hAnsi="GHEA Grapalat" w:cs="Sylfaen"/>
          <w:b/>
          <w:sz w:val="24"/>
          <w:szCs w:val="24"/>
          <w:lang w:val="fr-FR"/>
        </w:rPr>
        <w:softHyphen/>
      </w:r>
      <w:r w:rsidR="0078278F" w:rsidRPr="008000A5">
        <w:rPr>
          <w:rFonts w:ascii="GHEA Grapalat" w:eastAsia="Batang" w:hAnsi="GHEA Grapalat" w:cs="Sylfaen"/>
          <w:b/>
          <w:sz w:val="24"/>
          <w:szCs w:val="24"/>
        </w:rPr>
        <w:t>ԲԵՐՅԱԼ</w:t>
      </w:r>
    </w:p>
    <w:p w:rsidR="0078278F" w:rsidRPr="003456A2" w:rsidRDefault="0078278F" w:rsidP="004A7D6D">
      <w:pPr>
        <w:jc w:val="center"/>
        <w:rPr>
          <w:rFonts w:ascii="GHEA Grapalat" w:hAnsi="GHEA Grapalat"/>
          <w:sz w:val="24"/>
          <w:szCs w:val="24"/>
          <w:lang w:val="fr-FR"/>
        </w:rPr>
      </w:pPr>
      <w:r w:rsidRPr="003456A2">
        <w:rPr>
          <w:rFonts w:ascii="GHEA Grapalat" w:hAnsi="GHEA Grapalat"/>
          <w:sz w:val="24"/>
          <w:szCs w:val="24"/>
          <w:lang w:val="fr-FR"/>
        </w:rPr>
        <w:t xml:space="preserve">     </w:t>
      </w:r>
      <w:r w:rsidR="00DE0A23" w:rsidRPr="003456A2">
        <w:rPr>
          <w:rFonts w:ascii="GHEA Grapalat" w:hAnsi="GHEA Grapalat"/>
          <w:sz w:val="24"/>
          <w:szCs w:val="24"/>
          <w:lang w:val="fr-FR"/>
        </w:rPr>
        <w:t>---------------------------</w:t>
      </w:r>
      <w:r w:rsidRPr="003456A2">
        <w:rPr>
          <w:rFonts w:ascii="GHEA Grapalat" w:hAnsi="GHEA Grapalat"/>
          <w:sz w:val="24"/>
          <w:szCs w:val="24"/>
          <w:lang w:val="fr-FR"/>
        </w:rPr>
        <w:t>---------------------------------------------------------------------------------------</w:t>
      </w:r>
    </w:p>
    <w:p w:rsidR="00932947" w:rsidRDefault="00932947" w:rsidP="003456A2">
      <w:pPr>
        <w:spacing w:after="0" w:line="360" w:lineRule="auto"/>
        <w:ind w:right="-31"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Pr>
          <w:rFonts w:ascii="GHEA Grapalat" w:hAnsi="GHEA Grapalat" w:cs="Sylfaen"/>
          <w:sz w:val="24"/>
          <w:szCs w:val="24"/>
        </w:rPr>
        <w:t>կառավարությունը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78278F" w:rsidRDefault="0078278F" w:rsidP="003456A2">
      <w:pPr>
        <w:spacing w:after="0" w:line="360" w:lineRule="auto"/>
        <w:ind w:right="-31"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C74208">
        <w:rPr>
          <w:rFonts w:ascii="GHEA Grapalat" w:hAnsi="GHEA Grapalat"/>
          <w:sz w:val="24"/>
          <w:szCs w:val="24"/>
        </w:rPr>
        <w:t>Հավանություն</w:t>
      </w:r>
      <w:r w:rsidRPr="00C74208">
        <w:rPr>
          <w:rFonts w:ascii="GHEA Grapalat" w:hAnsi="GHEA Grapalat"/>
          <w:sz w:val="24"/>
          <w:szCs w:val="24"/>
          <w:lang w:val="fr-FR"/>
        </w:rPr>
        <w:t xml:space="preserve"> </w:t>
      </w:r>
      <w:r w:rsidRPr="00C74208">
        <w:rPr>
          <w:rFonts w:ascii="GHEA Grapalat" w:hAnsi="GHEA Grapalat"/>
          <w:sz w:val="24"/>
          <w:szCs w:val="24"/>
        </w:rPr>
        <w:t>տալ</w:t>
      </w:r>
      <w:r w:rsidRPr="00C74208">
        <w:rPr>
          <w:rFonts w:ascii="GHEA Grapalat" w:hAnsi="GHEA Grapalat"/>
          <w:sz w:val="24"/>
          <w:szCs w:val="24"/>
          <w:lang w:val="fr-FR"/>
        </w:rPr>
        <w:t xml:space="preserve"> </w:t>
      </w:r>
      <w:r w:rsidR="00216B22">
        <w:rPr>
          <w:rFonts w:ascii="GHEA Grapalat" w:eastAsia="Times New Roman" w:hAnsi="GHEA Grapalat"/>
          <w:sz w:val="24"/>
          <w:szCs w:val="24"/>
          <w:lang w:val="fr-FR"/>
        </w:rPr>
        <w:t xml:space="preserve">1968 </w:t>
      </w:r>
      <w:r w:rsidR="00216B22">
        <w:rPr>
          <w:rFonts w:ascii="GHEA Grapalat" w:eastAsia="Times New Roman" w:hAnsi="GHEA Grapalat"/>
          <w:sz w:val="24"/>
          <w:szCs w:val="24"/>
          <w:lang w:val="hy-AM"/>
        </w:rPr>
        <w:t>թվականի</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ապրիլի</w:t>
      </w:r>
      <w:r w:rsidR="00216B22">
        <w:rPr>
          <w:rFonts w:ascii="GHEA Grapalat" w:eastAsia="Times New Roman" w:hAnsi="GHEA Grapalat"/>
          <w:sz w:val="24"/>
          <w:szCs w:val="24"/>
          <w:lang w:val="fr-FR"/>
        </w:rPr>
        <w:t xml:space="preserve"> 22-</w:t>
      </w:r>
      <w:r w:rsidR="00216B22">
        <w:rPr>
          <w:rFonts w:ascii="GHEA Grapalat" w:eastAsia="Times New Roman" w:hAnsi="GHEA Grapalat"/>
          <w:sz w:val="24"/>
          <w:szCs w:val="24"/>
          <w:lang w:val="hy-AM"/>
        </w:rPr>
        <w:t>ին</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Լոնդոնում</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Մոսկվայում</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և</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Վաշինգտոնում</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ստորագրված</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Տիեզերագնացներին</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փրկելու</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տիեզերագնացների</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վերադարձի</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և</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տիեզերական</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տարածություն</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արձակված</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օբյեկտների</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վերադարձի</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մասին</w:t>
      </w:r>
      <w:r w:rsidR="00216B22">
        <w:rPr>
          <w:rFonts w:ascii="GHEA Grapalat" w:eastAsia="Times New Roman" w:hAnsi="GHEA Grapalat"/>
          <w:sz w:val="24"/>
          <w:szCs w:val="24"/>
          <w:lang w:val="fr-FR"/>
        </w:rPr>
        <w:t xml:space="preserve">» </w:t>
      </w:r>
      <w:r w:rsidR="00216B22">
        <w:rPr>
          <w:rFonts w:ascii="GHEA Grapalat" w:eastAsia="Times New Roman" w:hAnsi="GHEA Grapalat"/>
          <w:sz w:val="24"/>
          <w:szCs w:val="24"/>
          <w:lang w:val="hy-AM"/>
        </w:rPr>
        <w:t xml:space="preserve">համաձայնագիրը </w:t>
      </w:r>
      <w:bookmarkStart w:id="0" w:name="_GoBack"/>
      <w:bookmarkEnd w:id="0"/>
      <w:r w:rsidR="00C74208" w:rsidRPr="00C74208">
        <w:rPr>
          <w:rStyle w:val="Strong"/>
          <w:rFonts w:ascii="GHEA Grapalat" w:hAnsi="GHEA Grapalat"/>
          <w:b w:val="0"/>
          <w:sz w:val="24"/>
          <w:szCs w:val="24"/>
          <w:lang w:val="hy-AM"/>
        </w:rPr>
        <w:t>վավերացնելու</w:t>
      </w:r>
      <w:r w:rsidR="00C74208" w:rsidRPr="00C74208">
        <w:rPr>
          <w:rStyle w:val="Strong"/>
          <w:rFonts w:ascii="GHEA Grapalat" w:hAnsi="GHEA Grapalat"/>
          <w:b w:val="0"/>
          <w:sz w:val="24"/>
          <w:szCs w:val="24"/>
          <w:lang w:val="fr-FR"/>
        </w:rPr>
        <w:t xml:space="preserve"> </w:t>
      </w:r>
      <w:r w:rsidR="00C74208" w:rsidRPr="00C74208">
        <w:rPr>
          <w:rStyle w:val="Strong"/>
          <w:rFonts w:ascii="GHEA Grapalat" w:hAnsi="GHEA Grapalat"/>
          <w:b w:val="0"/>
          <w:sz w:val="24"/>
          <w:szCs w:val="24"/>
          <w:lang w:val="hy-AM"/>
        </w:rPr>
        <w:t>մասին</w:t>
      </w:r>
      <w:r w:rsidR="00C74208" w:rsidRPr="00C74208">
        <w:rPr>
          <w:rStyle w:val="Strong"/>
          <w:rFonts w:ascii="GHEA Grapalat" w:hAnsi="GHEA Grapalat"/>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Հանրապետության</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օրենքի</w:t>
      </w:r>
      <w:r w:rsidRPr="00C74208">
        <w:rPr>
          <w:rFonts w:ascii="GHEA Grapalat" w:eastAsia="Batang" w:hAnsi="GHEA Grapalat" w:cs="Arial Armenian"/>
          <w:sz w:val="24"/>
          <w:szCs w:val="24"/>
          <w:lang w:val="fr-FR"/>
        </w:rPr>
        <w:t xml:space="preserve"> </w:t>
      </w:r>
      <w:r w:rsidRPr="00C74208">
        <w:rPr>
          <w:rFonts w:ascii="GHEA Grapalat" w:eastAsia="Batang" w:hAnsi="GHEA Grapalat" w:cs="Sylfaen"/>
          <w:sz w:val="24"/>
          <w:szCs w:val="24"/>
          <w:lang w:val="ru-RU"/>
        </w:rPr>
        <w:t>նախագծի</w:t>
      </w:r>
      <w:r w:rsidRPr="00C74208">
        <w:rPr>
          <w:rFonts w:ascii="GHEA Grapalat" w:eastAsia="Batang" w:hAnsi="GHEA Grapalat" w:cs="Sylfaen"/>
          <w:sz w:val="24"/>
          <w:szCs w:val="24"/>
          <w:lang w:val="fr-FR"/>
        </w:rPr>
        <w:t xml:space="preserve"> </w:t>
      </w:r>
      <w:r w:rsidRPr="00C74208">
        <w:rPr>
          <w:rFonts w:ascii="GHEA Grapalat" w:eastAsia="Batang" w:hAnsi="GHEA Grapalat" w:cs="Sylfaen"/>
          <w:sz w:val="24"/>
          <w:szCs w:val="24"/>
        </w:rPr>
        <w:t>վերաբերյալ</w:t>
      </w:r>
      <w:r w:rsidRPr="00C74208">
        <w:rPr>
          <w:rFonts w:ascii="GHEA Grapalat" w:eastAsia="Batang" w:hAnsi="GHEA Grapalat" w:cs="Sylfaen"/>
          <w:sz w:val="24"/>
          <w:szCs w:val="24"/>
          <w:lang w:val="fr-FR"/>
        </w:rPr>
        <w:t xml:space="preserve"> </w:t>
      </w:r>
      <w:r w:rsidRPr="00C74208">
        <w:rPr>
          <w:rFonts w:ascii="GHEA Grapalat" w:hAnsi="GHEA Grapalat" w:cs="Sylfaen"/>
          <w:sz w:val="24"/>
          <w:szCs w:val="24"/>
        </w:rPr>
        <w:t>Հայաստանի</w:t>
      </w:r>
      <w:r w:rsidRPr="00C74208">
        <w:rPr>
          <w:rFonts w:ascii="GHEA Grapalat" w:hAnsi="GHEA Grapalat"/>
          <w:sz w:val="24"/>
          <w:szCs w:val="24"/>
          <w:lang w:val="fr-FR"/>
        </w:rPr>
        <w:t xml:space="preserve"> </w:t>
      </w:r>
      <w:r w:rsidRPr="00C74208">
        <w:rPr>
          <w:rFonts w:ascii="GHEA Grapalat" w:hAnsi="GHEA Grapalat" w:cs="Sylfaen"/>
          <w:sz w:val="24"/>
          <w:szCs w:val="24"/>
        </w:rPr>
        <w:t>Հանրապետու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կառավարու</w:t>
      </w:r>
      <w:r w:rsidRPr="00C74208">
        <w:rPr>
          <w:rFonts w:ascii="GHEA Grapalat" w:hAnsi="GHEA Grapalat" w:cs="Sylfaen"/>
          <w:sz w:val="24"/>
          <w:szCs w:val="24"/>
          <w:lang w:val="fr-FR"/>
        </w:rPr>
        <w:softHyphen/>
      </w:r>
      <w:r w:rsidRPr="00C74208">
        <w:rPr>
          <w:rFonts w:ascii="GHEA Grapalat" w:hAnsi="GHEA Grapalat" w:cs="Sylfaen"/>
          <w:sz w:val="24"/>
          <w:szCs w:val="24"/>
        </w:rPr>
        <w:t>թյան</w:t>
      </w:r>
      <w:r w:rsidRPr="00C74208">
        <w:rPr>
          <w:rFonts w:ascii="GHEA Grapalat" w:hAnsi="GHEA Grapalat" w:cs="Sylfaen"/>
          <w:sz w:val="24"/>
          <w:szCs w:val="24"/>
          <w:lang w:val="fr-FR"/>
        </w:rPr>
        <w:t xml:space="preserve"> </w:t>
      </w:r>
      <w:r w:rsidRPr="00C74208">
        <w:rPr>
          <w:rFonts w:ascii="GHEA Grapalat" w:hAnsi="GHEA Grapalat" w:cs="Sylfaen"/>
          <w:sz w:val="24"/>
          <w:szCs w:val="24"/>
        </w:rPr>
        <w:t>օրենսդրական</w:t>
      </w:r>
      <w:r w:rsidRPr="00C74208">
        <w:rPr>
          <w:rFonts w:ascii="GHEA Grapalat" w:hAnsi="GHEA Grapalat" w:cs="Sylfaen"/>
          <w:sz w:val="24"/>
          <w:szCs w:val="24"/>
          <w:lang w:val="fr-FR"/>
        </w:rPr>
        <w:t xml:space="preserve"> </w:t>
      </w:r>
      <w:r w:rsidRPr="00C74208">
        <w:rPr>
          <w:rFonts w:ascii="GHEA Grapalat" w:hAnsi="GHEA Grapalat" w:cs="Sylfaen"/>
          <w:sz w:val="24"/>
          <w:szCs w:val="24"/>
        </w:rPr>
        <w:t>նախա</w:t>
      </w:r>
      <w:r w:rsidRPr="00C74208">
        <w:rPr>
          <w:rFonts w:ascii="GHEA Grapalat" w:hAnsi="GHEA Grapalat" w:cs="Sylfaen"/>
          <w:sz w:val="24"/>
          <w:szCs w:val="24"/>
          <w:lang w:val="fr-FR"/>
        </w:rPr>
        <w:softHyphen/>
      </w:r>
      <w:r w:rsidRPr="00C74208">
        <w:rPr>
          <w:rFonts w:ascii="GHEA Grapalat" w:hAnsi="GHEA Grapalat" w:cs="Sylfaen"/>
          <w:sz w:val="24"/>
          <w:szCs w:val="24"/>
        </w:rPr>
        <w:t>ձեռնությանը</w:t>
      </w:r>
      <w:r w:rsidRPr="00C74208">
        <w:rPr>
          <w:rFonts w:ascii="GHEA Grapalat" w:hAnsi="GHEA Grapalat" w:cs="Sylfaen"/>
          <w:sz w:val="24"/>
          <w:szCs w:val="24"/>
          <w:lang w:val="fr-FR"/>
        </w:rPr>
        <w:t>:</w:t>
      </w:r>
    </w:p>
    <w:p w:rsidR="0078278F" w:rsidRPr="0078278F" w:rsidRDefault="0078278F" w:rsidP="003456A2">
      <w:pPr>
        <w:spacing w:after="0" w:line="360" w:lineRule="auto"/>
        <w:ind w:right="-31"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Pr="0078278F" w:rsidRDefault="0078278F" w:rsidP="00C74208">
      <w:pPr>
        <w:spacing w:after="0" w:line="360" w:lineRule="auto"/>
        <w:ind w:firstLine="720"/>
        <w:jc w:val="both"/>
        <w:rPr>
          <w:rFonts w:ascii="GHEA Grapalat" w:hAnsi="GHEA Grapalat"/>
          <w:lang w:val="af-ZA"/>
        </w:rPr>
      </w:pPr>
    </w:p>
    <w:p w:rsidR="00DE0A23" w:rsidRPr="000B0B83" w:rsidRDefault="00DE0A23" w:rsidP="00DE0A23">
      <w:pPr>
        <w:spacing w:after="0"/>
        <w:rPr>
          <w:rFonts w:ascii="GHEA Grapalat" w:hAnsi="GHEA Grapalat"/>
          <w:b/>
          <w:sz w:val="24"/>
          <w:szCs w:val="24"/>
          <w:lang w:val="af-ZA"/>
        </w:rPr>
      </w:pPr>
      <w:r w:rsidRPr="000B0B83">
        <w:rPr>
          <w:rFonts w:ascii="GHEA Grapalat" w:hAnsi="GHEA Grapalat"/>
          <w:b/>
          <w:sz w:val="24"/>
          <w:szCs w:val="24"/>
          <w:lang w:val="af-ZA"/>
        </w:rPr>
        <w:t>Հայաստանի Հանրապետության</w:t>
      </w:r>
    </w:p>
    <w:p w:rsidR="00DE0A23" w:rsidRPr="000B0B83" w:rsidRDefault="00DE0A23" w:rsidP="00DE0A23">
      <w:pPr>
        <w:spacing w:line="360" w:lineRule="auto"/>
        <w:ind w:firstLine="990"/>
        <w:rPr>
          <w:rFonts w:ascii="GHEA Grapalat" w:hAnsi="GHEA Grapalat"/>
          <w:b/>
          <w:sz w:val="24"/>
          <w:szCs w:val="24"/>
          <w:lang w:val="af-ZA"/>
        </w:rPr>
      </w:pPr>
      <w:r w:rsidRPr="000B0B83">
        <w:rPr>
          <w:rFonts w:ascii="GHEA Grapalat" w:hAnsi="GHEA Grapalat"/>
          <w:b/>
          <w:sz w:val="24"/>
          <w:szCs w:val="24"/>
          <w:lang w:val="af-ZA"/>
        </w:rPr>
        <w:t xml:space="preserve">վարչապետ                   </w:t>
      </w:r>
      <w:r w:rsidRPr="000B0B83">
        <w:rPr>
          <w:rFonts w:ascii="GHEA Grapalat" w:hAnsi="GHEA Grapalat"/>
          <w:b/>
          <w:sz w:val="24"/>
          <w:szCs w:val="24"/>
          <w:lang w:val="af-ZA"/>
        </w:rPr>
        <w:tab/>
      </w:r>
      <w:r w:rsidRPr="000B0B83">
        <w:rPr>
          <w:rFonts w:ascii="GHEA Grapalat" w:hAnsi="GHEA Grapalat"/>
          <w:b/>
          <w:sz w:val="24"/>
          <w:szCs w:val="24"/>
          <w:lang w:val="af-ZA"/>
        </w:rPr>
        <w:tab/>
      </w:r>
      <w:r w:rsidRPr="000B0B83">
        <w:rPr>
          <w:rFonts w:ascii="GHEA Grapalat" w:hAnsi="GHEA Grapalat"/>
          <w:b/>
          <w:sz w:val="24"/>
          <w:szCs w:val="24"/>
          <w:lang w:val="af-ZA"/>
        </w:rPr>
        <w:tab/>
      </w:r>
      <w:r w:rsidRPr="000B0B83">
        <w:rPr>
          <w:rFonts w:ascii="GHEA Grapalat" w:hAnsi="GHEA Grapalat"/>
          <w:b/>
          <w:sz w:val="24"/>
          <w:szCs w:val="24"/>
          <w:lang w:val="af-ZA"/>
        </w:rPr>
        <w:tab/>
        <w:t>Կ.Կարապետյան</w:t>
      </w:r>
    </w:p>
    <w:p w:rsidR="00DE0A23" w:rsidRPr="000B0B83" w:rsidRDefault="00DE0A23" w:rsidP="00DE0A23">
      <w:pPr>
        <w:spacing w:after="0"/>
        <w:ind w:firstLine="720"/>
        <w:rPr>
          <w:rFonts w:ascii="GHEA Grapalat" w:hAnsi="GHEA Grapalat"/>
          <w:sz w:val="20"/>
          <w:szCs w:val="20"/>
          <w:lang w:val="af-ZA"/>
        </w:rPr>
      </w:pPr>
      <w:r w:rsidRPr="000B0B83">
        <w:rPr>
          <w:rFonts w:ascii="GHEA Grapalat" w:hAnsi="GHEA Grapalat"/>
          <w:sz w:val="20"/>
          <w:szCs w:val="20"/>
          <w:lang w:val="af-ZA"/>
        </w:rPr>
        <w:t>2017թ. հուլիսի</w:t>
      </w:r>
    </w:p>
    <w:p w:rsidR="00DE0A23" w:rsidRPr="000B0B83" w:rsidRDefault="00DE0A23" w:rsidP="00DE0A23">
      <w:pPr>
        <w:spacing w:after="0" w:line="360" w:lineRule="auto"/>
        <w:ind w:left="720"/>
        <w:jc w:val="both"/>
        <w:rPr>
          <w:rFonts w:ascii="GHEA Grapalat" w:hAnsi="GHEA Grapalat"/>
          <w:sz w:val="20"/>
          <w:szCs w:val="20"/>
          <w:lang w:val="af-ZA"/>
        </w:rPr>
      </w:pPr>
      <w:r w:rsidRPr="000B0B83">
        <w:rPr>
          <w:rFonts w:ascii="GHEA Grapalat" w:hAnsi="GHEA Grapalat"/>
          <w:sz w:val="20"/>
          <w:szCs w:val="20"/>
          <w:lang w:val="af-ZA"/>
        </w:rPr>
        <w:t xml:space="preserve">   Երևան</w:t>
      </w:r>
    </w:p>
    <w:p w:rsidR="00DE0A23" w:rsidRDefault="00DE0A23" w:rsidP="00DE0A23">
      <w:pPr>
        <w:spacing w:after="0" w:line="360" w:lineRule="auto"/>
        <w:ind w:right="-138" w:firstLine="720"/>
        <w:jc w:val="both"/>
        <w:rPr>
          <w:rFonts w:ascii="GHEA Grapalat" w:hAnsi="GHEA Grapalat"/>
          <w:sz w:val="24"/>
          <w:szCs w:val="24"/>
          <w:lang w:val="af-ZA"/>
        </w:rPr>
      </w:pPr>
    </w:p>
    <w:p w:rsidR="009E3A31" w:rsidRDefault="009E3A31" w:rsidP="00DE0A23">
      <w:pPr>
        <w:spacing w:after="0" w:line="360" w:lineRule="auto"/>
        <w:ind w:right="-138" w:firstLine="720"/>
        <w:jc w:val="both"/>
        <w:rPr>
          <w:rFonts w:ascii="GHEA Grapalat" w:hAnsi="GHEA Grapalat"/>
          <w:sz w:val="24"/>
          <w:szCs w:val="24"/>
          <w:lang w:val="af-ZA"/>
        </w:rPr>
      </w:pPr>
    </w:p>
    <w:p w:rsidR="00920DBF" w:rsidRDefault="00920DBF" w:rsidP="00920DBF">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920DBF" w:rsidRDefault="00920DBF" w:rsidP="00920DBF">
      <w:pPr>
        <w:pStyle w:val="NormalWeb"/>
        <w:spacing w:after="0" w:line="276" w:lineRule="auto"/>
        <w:ind w:right="-138"/>
        <w:rPr>
          <w:rStyle w:val="Strong"/>
          <w:rFonts w:cs="Sylfaen"/>
        </w:rPr>
      </w:pPr>
    </w:p>
    <w:p w:rsidR="00920DBF" w:rsidRDefault="00920DBF" w:rsidP="00920DBF">
      <w:pPr>
        <w:pStyle w:val="NormalWeb"/>
        <w:spacing w:after="0" w:line="276" w:lineRule="auto"/>
        <w:ind w:right="-138"/>
        <w:jc w:val="center"/>
        <w:rPr>
          <w:rStyle w:val="Strong"/>
          <w:rFonts w:ascii="GHEA Grapalat" w:hAnsi="GHEA Grapalat" w:cs="Sylfaen"/>
          <w:lang w:val="hy-AM"/>
        </w:rPr>
      </w:pPr>
    </w:p>
    <w:p w:rsidR="00920DBF" w:rsidRDefault="00920DBF" w:rsidP="00920DBF">
      <w:pPr>
        <w:pStyle w:val="NormalWeb"/>
        <w:spacing w:after="0" w:line="276" w:lineRule="auto"/>
        <w:ind w:right="-138"/>
        <w:jc w:val="cente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920DBF" w:rsidRDefault="00920DBF" w:rsidP="00920DBF">
      <w:pPr>
        <w:pStyle w:val="NormalWeb"/>
        <w:spacing w:after="0" w:line="276" w:lineRule="auto"/>
        <w:ind w:right="-138"/>
        <w:jc w:val="center"/>
        <w:rPr>
          <w:rStyle w:val="Strong"/>
          <w:rFonts w:cs="Sylfaen"/>
          <w:sz w:val="36"/>
          <w:szCs w:val="36"/>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920DBF" w:rsidRDefault="00920DBF" w:rsidP="00920DBF">
      <w:pPr>
        <w:pStyle w:val="NormalWeb"/>
        <w:spacing w:after="0" w:line="276" w:lineRule="auto"/>
        <w:ind w:right="-138"/>
        <w:jc w:val="center"/>
      </w:pPr>
    </w:p>
    <w:p w:rsidR="00920DBF" w:rsidRDefault="00920DBF" w:rsidP="00920DBF">
      <w:pPr>
        <w:ind w:right="-138"/>
        <w:jc w:val="center"/>
        <w:rPr>
          <w:rStyle w:val="Strong"/>
          <w:sz w:val="24"/>
          <w:szCs w:val="24"/>
          <w:lang w:val="fr-FR"/>
        </w:rPr>
      </w:pPr>
      <w:r>
        <w:rPr>
          <w:rFonts w:ascii="GHEA Grapalat" w:eastAsia="Times New Roman" w:hAnsi="GHEA Grapalat"/>
          <w:b/>
          <w:sz w:val="24"/>
          <w:szCs w:val="24"/>
          <w:lang w:val="hy-AM"/>
        </w:rPr>
        <w:t>«ՏԻԵԶԵՐԱԳՆԱՑՆԵՐԻՆ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ՓՐԿԵԼՈՒ</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ՏԻԵԶԵՐԱԳՆԱՑՆԵՐԻ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ՎԵՐԱԴԱՐՁԻ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ԵՎ</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ՏԻԵԶԵՐԱԿԱՆ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ՏԱՐԱԾՈՒԹՅՈՒՆ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ԱՐՁԱԿՎԱԾ</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ՕԲՅԵԿՏՆԵՐԻ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ՎԵՐԱԴԱՐՁԻ</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ՄԱՍԻՆ</w:t>
      </w:r>
      <w:r>
        <w:rPr>
          <w:rFonts w:ascii="GHEA Grapalat" w:eastAsia="Times New Roman" w:hAnsi="GHEA Grapalat"/>
          <w:b/>
          <w:sz w:val="24"/>
          <w:szCs w:val="24"/>
          <w:lang w:val="fr-FR"/>
        </w:rPr>
        <w:t xml:space="preserve">» </w:t>
      </w:r>
      <w:r>
        <w:rPr>
          <w:rFonts w:ascii="GHEA Grapalat" w:eastAsia="Times New Roman" w:hAnsi="GHEA Grapalat"/>
          <w:b/>
          <w:sz w:val="24"/>
          <w:szCs w:val="24"/>
          <w:lang w:val="hy-AM"/>
        </w:rPr>
        <w:t>ՀԱՄԱՁԱՅՆԱԳԻՐԸ</w:t>
      </w:r>
      <w:r>
        <w:rPr>
          <w:rStyle w:val="Strong"/>
          <w:rFonts w:ascii="GHEA Grapalat" w:hAnsi="GHEA Grapalat"/>
          <w:sz w:val="24"/>
          <w:szCs w:val="24"/>
          <w:lang w:val="hy-AM"/>
        </w:rPr>
        <w:t xml:space="preserve"> ՎԱՎԵՐԱՑՆԵԼՈՒ</w:t>
      </w:r>
      <w:r>
        <w:rPr>
          <w:rStyle w:val="Strong"/>
          <w:rFonts w:ascii="GHEA Grapalat" w:hAnsi="GHEA Grapalat"/>
          <w:sz w:val="24"/>
          <w:szCs w:val="24"/>
          <w:lang w:val="fr-FR"/>
        </w:rPr>
        <w:t xml:space="preserve"> </w:t>
      </w:r>
      <w:r>
        <w:rPr>
          <w:rStyle w:val="Strong"/>
          <w:rFonts w:ascii="GHEA Grapalat" w:hAnsi="GHEA Grapalat"/>
          <w:sz w:val="24"/>
          <w:szCs w:val="24"/>
          <w:lang w:val="hy-AM"/>
        </w:rPr>
        <w:t>ՄԱՍԻՆ</w:t>
      </w:r>
    </w:p>
    <w:p w:rsidR="00920DBF" w:rsidRDefault="00920DBF" w:rsidP="00920DBF">
      <w:pPr>
        <w:ind w:right="-138"/>
        <w:jc w:val="center"/>
        <w:rPr>
          <w:rStyle w:val="Strong"/>
          <w:rFonts w:ascii="GHEA Grapalat" w:hAnsi="GHEA Grapalat" w:cs="Sylfaen"/>
          <w:sz w:val="24"/>
          <w:szCs w:val="24"/>
          <w:lang w:val="hy-AM"/>
        </w:rPr>
      </w:pPr>
    </w:p>
    <w:p w:rsidR="00920DBF" w:rsidRDefault="00920DBF" w:rsidP="00920DBF">
      <w:pPr>
        <w:spacing w:after="0"/>
        <w:ind w:right="96" w:firstLine="375"/>
        <w:jc w:val="both"/>
        <w:rPr>
          <w:rFonts w:eastAsia="Times New Roman"/>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fr-FR"/>
        </w:rPr>
        <w:t xml:space="preserve">1968 </w:t>
      </w:r>
      <w:r>
        <w:rPr>
          <w:rFonts w:ascii="GHEA Grapalat" w:eastAsia="Times New Roman" w:hAnsi="GHEA Grapalat"/>
          <w:sz w:val="24"/>
          <w:szCs w:val="24"/>
          <w:lang w:val="hy-AM"/>
        </w:rPr>
        <w:t>թվականի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ապրիլի</w:t>
      </w:r>
      <w:r>
        <w:rPr>
          <w:rFonts w:ascii="GHEA Grapalat" w:eastAsia="Times New Roman" w:hAnsi="GHEA Grapalat"/>
          <w:sz w:val="24"/>
          <w:szCs w:val="24"/>
          <w:lang w:val="fr-FR"/>
        </w:rPr>
        <w:t xml:space="preserve"> 22-</w:t>
      </w:r>
      <w:r>
        <w:rPr>
          <w:rFonts w:ascii="GHEA Grapalat" w:eastAsia="Times New Roman" w:hAnsi="GHEA Grapalat"/>
          <w:sz w:val="24"/>
          <w:szCs w:val="24"/>
          <w:lang w:val="hy-AM"/>
        </w:rPr>
        <w:t>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Լոնդոնում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Մոսկվայում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Վաշինգտոնում</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ստորագրված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Տիեզերագնացներին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փրկելու</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տիեզերագնացների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վերադարձի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տարածություն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արձակված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օբյեկտների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վերադարձի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համաձայնագիրը</w:t>
      </w:r>
      <w:r>
        <w:rPr>
          <w:rFonts w:ascii="GHEA Grapalat" w:eastAsia="Times New Roman" w:hAnsi="GHEA Grapalat"/>
          <w:sz w:val="24"/>
          <w:szCs w:val="24"/>
          <w:lang w:val="fr-FR"/>
        </w:rPr>
        <w:t>:</w:t>
      </w:r>
    </w:p>
    <w:p w:rsidR="00920DBF" w:rsidRDefault="00920DBF" w:rsidP="00920DBF">
      <w:pPr>
        <w:spacing w:after="0"/>
        <w:ind w:right="96" w:firstLine="375"/>
        <w:jc w:val="both"/>
        <w:rPr>
          <w:rFonts w:ascii="GHEA Grapalat" w:eastAsia="Times New Roman" w:hAnsi="GHEA Grapalat"/>
          <w:sz w:val="24"/>
          <w:szCs w:val="24"/>
          <w:lang w:val="fr-FR"/>
        </w:rPr>
      </w:pPr>
    </w:p>
    <w:p w:rsidR="00920DBF" w:rsidRDefault="00920DBF" w:rsidP="00920DBF">
      <w:pPr>
        <w:spacing w:after="0"/>
        <w:ind w:right="96" w:firstLine="375"/>
        <w:jc w:val="both"/>
        <w:rPr>
          <w:rFonts w:ascii="GHEA Grapalat" w:hAnsi="GHEA Grapalat"/>
          <w:sz w:val="24"/>
          <w:szCs w:val="24"/>
          <w:lang w:val="fr-FR"/>
        </w:rPr>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2. </w:t>
      </w:r>
      <w:r>
        <w:rPr>
          <w:rFonts w:ascii="GHEA Grapalat" w:hAnsi="GHEA Grapalat"/>
          <w:sz w:val="24"/>
          <w:szCs w:val="24"/>
          <w:lang w:val="hy-AM"/>
        </w:rPr>
        <w:t xml:space="preserve"> </w:t>
      </w:r>
      <w:r>
        <w:rPr>
          <w:rFonts w:ascii="GHEA Grapalat" w:hAnsi="GHEA Grapalat" w:cs="Sylfaen"/>
          <w:sz w:val="24"/>
          <w:szCs w:val="24"/>
          <w:lang w:val="hy-AM"/>
        </w:rPr>
        <w:t>Սույն</w:t>
      </w:r>
      <w:r>
        <w:rPr>
          <w:rFonts w:ascii="GHEA Grapalat" w:hAnsi="GHEA Grapalat"/>
          <w:sz w:val="24"/>
          <w:szCs w:val="24"/>
          <w:lang w:val="hy-AM"/>
        </w:rPr>
        <w:t xml:space="preserve"> </w:t>
      </w:r>
      <w:r>
        <w:rPr>
          <w:rFonts w:ascii="GHEA Grapalat" w:hAnsi="GHEA Grapalat" w:cs="Sylfaen"/>
          <w:sz w:val="24"/>
          <w:szCs w:val="24"/>
          <w:lang w:val="hy-AM"/>
        </w:rPr>
        <w:t>օրենքն</w:t>
      </w:r>
      <w:r>
        <w:rPr>
          <w:rFonts w:ascii="GHEA Grapalat" w:hAnsi="GHEA Grapalat"/>
          <w:sz w:val="24"/>
          <w:szCs w:val="24"/>
          <w:lang w:val="hy-AM"/>
        </w:rPr>
        <w:t xml:space="preserve"> </w:t>
      </w:r>
      <w:r>
        <w:rPr>
          <w:rFonts w:ascii="GHEA Grapalat" w:hAnsi="GHEA Grapalat" w:cs="Sylfaen"/>
          <w:sz w:val="24"/>
          <w:szCs w:val="24"/>
          <w:lang w:val="hy-AM"/>
        </w:rPr>
        <w:t>ուժի</w:t>
      </w:r>
      <w:r>
        <w:rPr>
          <w:rFonts w:ascii="GHEA Grapalat" w:hAnsi="GHEA Grapalat"/>
          <w:sz w:val="24"/>
          <w:szCs w:val="24"/>
          <w:lang w:val="hy-AM"/>
        </w:rPr>
        <w:t xml:space="preserve"> </w:t>
      </w:r>
      <w:r>
        <w:rPr>
          <w:rFonts w:ascii="GHEA Grapalat" w:hAnsi="GHEA Grapalat" w:cs="Sylfaen"/>
          <w:sz w:val="24"/>
          <w:szCs w:val="24"/>
          <w:lang w:val="hy-AM"/>
        </w:rPr>
        <w:t>մեջ</w:t>
      </w:r>
      <w:r>
        <w:rPr>
          <w:rFonts w:ascii="GHEA Grapalat" w:hAnsi="GHEA Grapalat"/>
          <w:sz w:val="24"/>
          <w:szCs w:val="24"/>
          <w:lang w:val="hy-AM"/>
        </w:rPr>
        <w:t xml:space="preserve"> </w:t>
      </w:r>
      <w:r>
        <w:rPr>
          <w:rFonts w:ascii="GHEA Grapalat" w:hAnsi="GHEA Grapalat" w:cs="Sylfaen"/>
          <w:sz w:val="24"/>
          <w:szCs w:val="24"/>
          <w:lang w:val="hy-AM"/>
        </w:rPr>
        <w:t>է</w:t>
      </w:r>
      <w:r>
        <w:rPr>
          <w:rFonts w:ascii="GHEA Grapalat" w:hAnsi="GHEA Grapalat"/>
          <w:sz w:val="24"/>
          <w:szCs w:val="24"/>
          <w:lang w:val="hy-AM"/>
        </w:rPr>
        <w:t xml:space="preserve"> </w:t>
      </w:r>
      <w:r>
        <w:rPr>
          <w:rFonts w:ascii="GHEA Grapalat" w:hAnsi="GHEA Grapalat" w:cs="Sylfaen"/>
          <w:sz w:val="24"/>
          <w:szCs w:val="24"/>
          <w:lang w:val="hy-AM"/>
        </w:rPr>
        <w:t>մտնում</w:t>
      </w:r>
      <w:r>
        <w:rPr>
          <w:rFonts w:ascii="GHEA Grapalat" w:hAnsi="GHEA Grapalat"/>
          <w:sz w:val="24"/>
          <w:szCs w:val="24"/>
          <w:lang w:val="hy-AM"/>
        </w:rPr>
        <w:t xml:space="preserve"> </w:t>
      </w:r>
      <w:r>
        <w:rPr>
          <w:rFonts w:ascii="GHEA Grapalat" w:hAnsi="GHEA Grapalat" w:cs="Sylfaen"/>
          <w:sz w:val="24"/>
          <w:szCs w:val="24"/>
          <w:lang w:val="hy-AM"/>
        </w:rPr>
        <w:t>պաշտոնական</w:t>
      </w:r>
      <w:r>
        <w:rPr>
          <w:rFonts w:ascii="GHEA Grapalat" w:hAnsi="GHEA Grapalat"/>
          <w:sz w:val="24"/>
          <w:szCs w:val="24"/>
          <w:lang w:val="hy-AM"/>
        </w:rPr>
        <w:t xml:space="preserve"> </w:t>
      </w:r>
      <w:r>
        <w:rPr>
          <w:rFonts w:ascii="GHEA Grapalat" w:hAnsi="GHEA Grapalat" w:cs="Sylfaen"/>
          <w:sz w:val="24"/>
          <w:szCs w:val="24"/>
          <w:lang w:val="hy-AM"/>
        </w:rPr>
        <w:t>հրապարակմանը հաջորդող օր</w:t>
      </w:r>
      <w:r w:rsidRPr="00490A70">
        <w:rPr>
          <w:rFonts w:ascii="GHEA Grapalat" w:hAnsi="GHEA Grapalat" w:cs="Sylfaen"/>
          <w:sz w:val="24"/>
          <w:szCs w:val="24"/>
          <w:lang w:val="hy-AM"/>
        </w:rPr>
        <w:t>վանից</w:t>
      </w:r>
      <w:r>
        <w:rPr>
          <w:rFonts w:ascii="GHEA Grapalat" w:hAnsi="GHEA Grapalat" w:cs="Sylfaen"/>
          <w:sz w:val="24"/>
          <w:szCs w:val="24"/>
          <w:lang w:val="hy-AM"/>
        </w:rPr>
        <w:t xml:space="preserve">։ </w:t>
      </w:r>
    </w:p>
    <w:p w:rsidR="00920DBF" w:rsidRDefault="00920DBF"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Default="00EA7C15" w:rsidP="00920DBF">
      <w:pPr>
        <w:spacing w:after="0"/>
        <w:ind w:right="96"/>
        <w:jc w:val="both"/>
        <w:rPr>
          <w:rFonts w:ascii="GHEA Grapalat" w:eastAsia="Times New Roman" w:hAnsi="GHEA Grapalat"/>
          <w:sz w:val="24"/>
          <w:szCs w:val="24"/>
          <w:lang w:val="en-US"/>
        </w:rPr>
      </w:pPr>
    </w:p>
    <w:p w:rsidR="00EA7C15" w:rsidRPr="00724E5D" w:rsidRDefault="00EA7C15" w:rsidP="00EA7C15">
      <w:pPr>
        <w:spacing w:after="160" w:line="240" w:lineRule="auto"/>
        <w:jc w:val="center"/>
        <w:rPr>
          <w:rFonts w:ascii="GHEA Grapalat" w:hAnsi="GHEA Grapalat" w:cs="Sylfaen"/>
          <w:b/>
          <w:sz w:val="24"/>
          <w:szCs w:val="24"/>
          <w:lang w:val="en-US"/>
        </w:rPr>
      </w:pPr>
      <w:r w:rsidRPr="00724E5D">
        <w:rPr>
          <w:rFonts w:ascii="GHEA Grapalat" w:hAnsi="GHEA Grapalat" w:cs="Sylfaen"/>
          <w:b/>
          <w:sz w:val="24"/>
          <w:szCs w:val="24"/>
          <w:lang w:val="hy-AM"/>
        </w:rPr>
        <w:lastRenderedPageBreak/>
        <w:t xml:space="preserve">Տիեզերագնացներին փրկելու, տիեզերագնացների վերադարձի և տիեզերական տարածություն արձակված օբյեկտների վերադարձի մասին </w:t>
      </w:r>
      <w:r w:rsidRPr="00724E5D">
        <w:rPr>
          <w:rFonts w:ascii="GHEA Grapalat" w:hAnsi="GHEA Grapalat" w:cs="Sylfaen"/>
          <w:b/>
          <w:sz w:val="24"/>
          <w:szCs w:val="24"/>
          <w:lang w:val="en-US"/>
        </w:rPr>
        <w:t>Հ</w:t>
      </w:r>
      <w:r w:rsidRPr="00724E5D">
        <w:rPr>
          <w:rFonts w:ascii="GHEA Grapalat" w:hAnsi="GHEA Grapalat" w:cs="Sylfaen"/>
          <w:b/>
          <w:sz w:val="24"/>
          <w:szCs w:val="24"/>
          <w:lang w:val="hy-AM"/>
        </w:rPr>
        <w:t>ամաձայնագիր</w:t>
      </w:r>
      <w:r w:rsidRPr="00724E5D">
        <w:rPr>
          <w:rStyle w:val="FootnoteReference"/>
          <w:rFonts w:ascii="GHEA Grapalat" w:hAnsi="GHEA Grapalat" w:cs="Sylfaen"/>
          <w:b/>
          <w:sz w:val="24"/>
          <w:szCs w:val="24"/>
          <w:lang w:val="en-US"/>
        </w:rPr>
        <w:footnoteReference w:customMarkFollows="1" w:id="1"/>
        <w:sym w:font="Symbol" w:char="F032"/>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ind w:firstLine="540"/>
        <w:jc w:val="both"/>
        <w:rPr>
          <w:rFonts w:ascii="GHEA Grapalat" w:hAnsi="GHEA Grapalat" w:cs="Sylfaen"/>
          <w:i/>
          <w:sz w:val="24"/>
          <w:szCs w:val="24"/>
          <w:lang w:val="en-US"/>
        </w:rPr>
      </w:pPr>
      <w:r w:rsidRPr="00724E5D">
        <w:rPr>
          <w:rFonts w:ascii="GHEA Grapalat" w:hAnsi="GHEA Grapalat" w:cs="Sylfaen"/>
          <w:i/>
          <w:sz w:val="24"/>
          <w:szCs w:val="24"/>
          <w:lang w:val="hy-AM"/>
        </w:rPr>
        <w:t>Պայմանավորվող կողմերը</w:t>
      </w:r>
      <w:r w:rsidRPr="00724E5D">
        <w:rPr>
          <w:rFonts w:ascii="GHEA Grapalat" w:hAnsi="GHEA Grapalat"/>
          <w:i/>
          <w:sz w:val="24"/>
          <w:szCs w:val="24"/>
          <w:lang w:val="hy-AM"/>
        </w:rPr>
        <w:t>,</w:t>
      </w:r>
      <w:r w:rsidRPr="00724E5D">
        <w:rPr>
          <w:rFonts w:ascii="GHEA Grapalat" w:hAnsi="GHEA Grapalat"/>
          <w:i/>
          <w:sz w:val="24"/>
          <w:szCs w:val="24"/>
          <w:lang w:val="en-US"/>
        </w:rPr>
        <w:t xml:space="preserve"> </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նշելով, թե որքան կարևոր է «Տիեզերական տարածության, այդ թվում՝ Լուսնի և այլ երկնային մարմինների հետազոտման ու օգտագործման ոլորտում պետությունների գործունեությունը կարգավորող սկզբունքների մասին» պայմանագիրը,</w:t>
      </w:r>
      <w:r w:rsidRPr="00724E5D">
        <w:rPr>
          <w:rStyle w:val="FootnoteReference"/>
          <w:rFonts w:ascii="GHEA Grapalat" w:hAnsi="GHEA Grapalat" w:cs="Sylfaen"/>
          <w:sz w:val="24"/>
          <w:szCs w:val="24"/>
          <w:lang w:val="hy-AM"/>
        </w:rPr>
        <w:footnoteReference w:customMarkFollows="1" w:id="2"/>
        <w:sym w:font="Symbol" w:char="F033"/>
      </w:r>
      <w:r w:rsidRPr="00724E5D">
        <w:rPr>
          <w:rFonts w:ascii="GHEA Grapalat" w:hAnsi="GHEA Grapalat" w:cs="Sylfaen"/>
          <w:sz w:val="24"/>
          <w:szCs w:val="24"/>
          <w:lang w:val="hy-AM"/>
        </w:rPr>
        <w:t xml:space="preserve"> որով կոչ է արվում պատահարի, աղետի կամ արտակարգ վայրէջքի դեպքում տիեզերագնացներին ցուցաբերել ցանկացած հնարավոր աջակցություն ու ապահովել տիեզերագնացների շուտափույթ և ապահով վերադարձը, ինչպես նաև տիեզերական տարածություն արձակված օբյեկտների վերադարձը,</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i/>
          <w:sz w:val="24"/>
          <w:szCs w:val="24"/>
          <w:lang w:val="hy-AM"/>
        </w:rPr>
        <w:t>ցանկանալով</w:t>
      </w:r>
      <w:r w:rsidRPr="00724E5D">
        <w:rPr>
          <w:rFonts w:ascii="GHEA Grapalat" w:hAnsi="GHEA Grapalat" w:cs="Sylfaen"/>
          <w:sz w:val="24"/>
          <w:szCs w:val="24"/>
          <w:lang w:val="hy-AM"/>
        </w:rPr>
        <w:t xml:space="preserve"> մշակել ու տրամադրել այս պարտականությունների ավելի հստակ սահմանում,</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i/>
          <w:sz w:val="24"/>
          <w:szCs w:val="24"/>
          <w:lang w:val="hy-AM"/>
        </w:rPr>
        <w:t>ցանկանալով</w:t>
      </w:r>
      <w:r w:rsidRPr="00724E5D">
        <w:rPr>
          <w:rFonts w:ascii="GHEA Grapalat" w:hAnsi="GHEA Grapalat" w:cs="Sylfaen"/>
          <w:sz w:val="24"/>
          <w:szCs w:val="24"/>
          <w:lang w:val="hy-AM"/>
        </w:rPr>
        <w:t xml:space="preserve"> խթանել միջազգային համագործակցությունը տիեզերական տարածության խաղաղ հետազոտման ու օգտագործման ոլորտում,</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i/>
          <w:sz w:val="24"/>
          <w:szCs w:val="24"/>
          <w:lang w:val="hy-AM"/>
        </w:rPr>
        <w:t>առաջնորդվելով</w:t>
      </w:r>
      <w:r w:rsidRPr="00724E5D">
        <w:rPr>
          <w:rFonts w:ascii="GHEA Grapalat" w:hAnsi="GHEA Grapalat" w:cs="Sylfaen"/>
          <w:sz w:val="24"/>
          <w:szCs w:val="24"/>
          <w:lang w:val="hy-AM"/>
        </w:rPr>
        <w:t xml:space="preserve"> մարդկության դիրքորոշմամբ,</w:t>
      </w:r>
    </w:p>
    <w:p w:rsidR="00EA7C15" w:rsidRPr="00724E5D" w:rsidRDefault="00EA7C15" w:rsidP="00EA7C15">
      <w:pPr>
        <w:spacing w:after="160" w:line="240" w:lineRule="auto"/>
        <w:ind w:firstLine="540"/>
        <w:jc w:val="both"/>
        <w:rPr>
          <w:rFonts w:ascii="GHEA Grapalat" w:hAnsi="GHEA Grapalat" w:cs="Sylfaen"/>
          <w:sz w:val="24"/>
          <w:szCs w:val="24"/>
          <w:lang w:val="en-US"/>
        </w:rPr>
      </w:pPr>
      <w:r w:rsidRPr="00724E5D">
        <w:rPr>
          <w:rFonts w:ascii="GHEA Grapalat" w:hAnsi="GHEA Grapalat" w:cs="Sylfaen"/>
          <w:sz w:val="24"/>
          <w:szCs w:val="24"/>
          <w:lang w:val="hy-AM"/>
        </w:rPr>
        <w:t>համաձայնեցին հետևյալի մասին</w:t>
      </w:r>
      <w:r w:rsidRPr="00724E5D">
        <w:rPr>
          <w:rFonts w:ascii="GHEA Grapalat" w:hAnsi="GHEA Grapalat"/>
          <w:sz w:val="24"/>
          <w:szCs w:val="24"/>
          <w:lang w:val="hy-AM"/>
        </w:rPr>
        <w:t xml:space="preserve">. </w:t>
      </w:r>
    </w:p>
    <w:p w:rsidR="00EA7C15" w:rsidRPr="00724E5D" w:rsidRDefault="00EA7C15" w:rsidP="00EA7C15">
      <w:pPr>
        <w:spacing w:after="160" w:line="240" w:lineRule="auto"/>
        <w:jc w:val="center"/>
        <w:rPr>
          <w:rFonts w:ascii="GHEA Grapalat" w:hAnsi="GHEA Grapalat" w:cs="Sylfaen"/>
          <w:b/>
          <w:sz w:val="24"/>
          <w:szCs w:val="24"/>
          <w:lang w:val="en-US"/>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1</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Յուրաքանչյուր Պայմանավորվող կողմ, որը տեղեկություն է ստանում, կամ երբ պարզում է, որ տիեզերանավի անձնակազմը վթարի է ենթարկվել կամ բախվել է աղետային իրավիճակի կամ արտակարգ կամ չնախատեսված վայրէջք է կատարել իր իրավազորության ներքո գտնվող տարածքում կամ միջազգային ջրերում կամ որևէ պետության իրավազորության ներքո չգտնվող ցանկացած այլ վայրում, անհապաղ`</w:t>
      </w:r>
    </w:p>
    <w:p w:rsidR="00EA7C15" w:rsidRPr="00724E5D" w:rsidRDefault="00EA7C15" w:rsidP="00EA7C15">
      <w:pPr>
        <w:spacing w:after="160" w:line="240" w:lineRule="auto"/>
        <w:ind w:firstLine="540"/>
        <w:jc w:val="both"/>
        <w:rPr>
          <w:rFonts w:ascii="GHEA Grapalat" w:hAnsi="GHEA Grapalat"/>
          <w:sz w:val="24"/>
          <w:szCs w:val="24"/>
          <w:lang w:val="hy-AM"/>
        </w:rPr>
      </w:pPr>
      <w:r w:rsidRPr="00724E5D">
        <w:rPr>
          <w:rFonts w:ascii="GHEA Grapalat" w:hAnsi="GHEA Grapalat"/>
          <w:sz w:val="24"/>
          <w:szCs w:val="24"/>
          <w:lang w:val="hy-AM"/>
        </w:rPr>
        <w:t>ա) տեղեկացնում է տիեզերք արձակող մարմնին կամ, եթե չի կարող պարզել, թե ով է տիեզերք արձակող մարմինը, և անհապաղ կապ հաստատել նրա հետ, իր տնօրինման տակ գտնվող կապի բոլոր համապատասխան միջոցներով հրապարակային հայտարարություն է անում.</w:t>
      </w:r>
    </w:p>
    <w:p w:rsidR="00EA7C15" w:rsidRPr="00724E5D" w:rsidRDefault="00EA7C15" w:rsidP="00EA7C15">
      <w:pPr>
        <w:spacing w:after="160" w:line="240" w:lineRule="auto"/>
        <w:ind w:firstLine="540"/>
        <w:jc w:val="both"/>
        <w:rPr>
          <w:rFonts w:ascii="GHEA Grapalat" w:hAnsi="GHEA Grapalat"/>
          <w:sz w:val="24"/>
          <w:szCs w:val="24"/>
          <w:lang w:val="hy-AM"/>
        </w:rPr>
      </w:pPr>
      <w:r w:rsidRPr="00724E5D">
        <w:rPr>
          <w:rFonts w:ascii="GHEA Grapalat" w:hAnsi="GHEA Grapalat"/>
          <w:sz w:val="24"/>
          <w:szCs w:val="24"/>
          <w:lang w:val="hy-AM"/>
        </w:rPr>
        <w:t>բ) տեղեկացնում է Միավորված ազգերի կազմակերպության գլխավոր քարտուղարին, որն իր տնօրինման տակ գտնվող կապի բոլոր համապատասխան միջոցներով անմիջապես պետք է տարածի այդ տեղեկությունը:</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b/>
          <w:sz w:val="24"/>
          <w:szCs w:val="24"/>
          <w:lang w:val="hy-AM"/>
        </w:rPr>
      </w:pPr>
      <w:r w:rsidRPr="00724E5D">
        <w:rPr>
          <w:rFonts w:ascii="GHEA Grapalat" w:hAnsi="GHEA Grapalat"/>
          <w:b/>
          <w:sz w:val="24"/>
          <w:szCs w:val="24"/>
          <w:lang w:val="hy-AM"/>
        </w:rPr>
        <w:t>Հոդված 2</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Եթե պատահարի, աղետի, արտակարգ կամ չնախատեսված վայրէջքի հետևան</w:t>
      </w:r>
      <w:r w:rsidRPr="00724E5D">
        <w:rPr>
          <w:rFonts w:ascii="GHEA Grapalat" w:hAnsi="GHEA Grapalat" w:cs="Sylfaen"/>
          <w:sz w:val="24"/>
          <w:szCs w:val="24"/>
          <w:lang w:val="hy-AM"/>
        </w:rPr>
        <w:softHyphen/>
        <w:t>քով տիեզերանավի անձնակազմը վայրէջք է կատարում Պայմանավորվող կողմի իրավազորության ներքո գտնվող տարածքում, ապա նա անհապաղ ձեռ</w:t>
      </w:r>
      <w:r w:rsidRPr="00724E5D">
        <w:rPr>
          <w:rFonts w:ascii="GHEA Grapalat" w:hAnsi="GHEA Grapalat" w:cs="Sylfaen"/>
          <w:sz w:val="24"/>
          <w:szCs w:val="24"/>
          <w:lang w:val="hy-AM"/>
        </w:rPr>
        <w:softHyphen/>
        <w:t>նարկում է բոլոր հնարավոր քայլերը` նրանց փրկելու համար, և ցուցաբերում է ցանկացած անհրաժեշտ աջակցություն: Տեղեկացնում է տիեզերք արձակող մարմնին, ինչպես նաև Միավորված ազգերի կազմակերպության գլխավոր քարտուղարին իր ձեռնարկած քայլերի և դրանց արդյունքների մասին: Եթե տիե</w:t>
      </w:r>
      <w:r w:rsidRPr="00724E5D">
        <w:rPr>
          <w:rFonts w:ascii="GHEA Grapalat" w:hAnsi="GHEA Grapalat" w:cs="Sylfaen"/>
          <w:sz w:val="24"/>
          <w:szCs w:val="24"/>
          <w:lang w:val="hy-AM"/>
        </w:rPr>
        <w:softHyphen/>
        <w:t>զերք արձակող մարմնի աջակցությունը կարող է նպաստել արագ փրկելուն կամ կարող է էապես նպաստել որոնողական և փրկարարական աշխատանքների արդյու</w:t>
      </w:r>
      <w:r w:rsidRPr="00724E5D">
        <w:rPr>
          <w:rFonts w:ascii="GHEA Grapalat" w:hAnsi="GHEA Grapalat" w:cs="Sylfaen"/>
          <w:sz w:val="24"/>
          <w:szCs w:val="24"/>
          <w:lang w:val="hy-AM"/>
        </w:rPr>
        <w:softHyphen/>
        <w:t>նավետությանը, ապա տիեզերք արձակող մարմինը պետք է համագործակցի Պայմանավորվող կողմի հետ՝ արդյունավետ կերպով որոնողական և փրկարա</w:t>
      </w:r>
      <w:r w:rsidRPr="00724E5D">
        <w:rPr>
          <w:rFonts w:ascii="GHEA Grapalat" w:hAnsi="GHEA Grapalat" w:cs="Sylfaen"/>
          <w:sz w:val="24"/>
          <w:szCs w:val="24"/>
          <w:lang w:val="hy-AM"/>
        </w:rPr>
        <w:softHyphen/>
        <w:t>րական աշխատանքներ իրականացնելու նպատակով: Այդ աշխատանքները պետք է ուղղորդվեն և վերահսկվեն Պայմանավորվող կողմի կողմից, որը պետք է գործի` սերտորեն և շարունակաբար խորհրդակցելով տիեզերք արձակող մարմնի հետ:</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b/>
          <w:sz w:val="24"/>
          <w:szCs w:val="24"/>
          <w:lang w:val="hy-AM"/>
        </w:rPr>
      </w:pPr>
      <w:r w:rsidRPr="00724E5D">
        <w:rPr>
          <w:rFonts w:ascii="GHEA Grapalat" w:hAnsi="GHEA Grapalat"/>
          <w:b/>
          <w:sz w:val="24"/>
          <w:szCs w:val="24"/>
          <w:lang w:val="hy-AM"/>
        </w:rPr>
        <w:t>Հոդված 3</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Եթե տեղեկություն է ստացվում կամ պարզվում է, որ տիեզերանավի անձնակազմը վայրէջք է կատարել միջազգային ջրերում կամ որևէ պետության իրավազորության ներքո չգտնվող ցանկացած այլ վայրում, ապա անհրաժեշտության դեպքում այն Պայմանավորվող կողմերը, որոնք ունեն նման հնարավորություն, պետք է աջակցություն ցուցաբերեն այդ անձնակազմի համար որոնողական և փրկարարական աշխատանքներում՝ նրանց անհապաղ փրկելն ապահովելու համար: Նրանք տեղեկացնում են տիեզերք արձակող մարմնին, ինչպես նաև Միավորված ազգերի կազմակերպության գլխավոր քարտուղարին իրենց ձեռնարկած քայլերի և դրանց արդյունքների մասին:</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4</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Եթե վթարի, աղետի, արտակարգ կամ չնախատեսված վայրէջքի հետևանքով տիեզերանավի անձնակազմը վայրէջք է կատարում Պայմանավորվող կողմի իրավազորության ներքո գտնվող տարածքում կամ հայտնաբերվում է միջազգային ջրերում կամ որևէ պետության իրավազորության ներքո չգտնվող ցանկացած այլ վայրում, ապա նրա անդամները անվտանգ և անհապաղ վերադարձվում են տիեզերք արձակող մարմնի ներկայացուցիչներին:</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5</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lastRenderedPageBreak/>
        <w:t>1. Յուրաքանչյուր Պայմանավորվող կողմ, որը տեղեկություն է ստանում կամ պարզում է, որ որևէ տիեզերական օբյեկտ կամ դրա բաղկացուցիչ մաս վերադարձել է Երկիր՝ իր իրավազորության ներքո գտնվող տարածք կամ միջազգային ջրեր կամ որևէ պետության իրավազորության ներքո չգտնվող ցանկացած այլ վայր, այդ մասին տեղեկացնում է տիեզերք արձակող մարմնին և Միավորված ազգերի կազմակերպության գլխավոր քարտուղարին:</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2. Յուրաքանչյուր Պայմանավորվող կողմ</w:t>
      </w:r>
      <w:r w:rsidRPr="00724E5D">
        <w:rPr>
          <w:rFonts w:ascii="GHEA Grapalat" w:hAnsi="GHEA Grapalat"/>
          <w:sz w:val="24"/>
          <w:szCs w:val="24"/>
          <w:lang w:val="hy-AM"/>
        </w:rPr>
        <w:t xml:space="preserve">, </w:t>
      </w:r>
      <w:r w:rsidRPr="00724E5D">
        <w:rPr>
          <w:rFonts w:ascii="GHEA Grapalat" w:hAnsi="GHEA Grapalat" w:cs="Sylfaen"/>
          <w:sz w:val="24"/>
          <w:szCs w:val="24"/>
          <w:lang w:val="hy-AM"/>
        </w:rPr>
        <w:t xml:space="preserve">որի իրավազորության ներքո գտնվում է այն տարածքը, որտեղ հայտնաբերվել է տիեզերական օբյեկտը կամ դրա բաղկացուցիչ մասը, տիեզերք արձակող մարմնի պահանջով և, համապատասխան խնդրանքի առկայության դեպքում, այդ մարմնի աջակցությամբ ձեռնարկում է այնպիսի քայլեր, որոնք համարում է նպատակահարմար՝ օբյեկտը կամ դրա բաղկացուցիչ մասը վերադարձնելու համար: </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3. Տիեզերք արձակող մարմնի պահանջով` տիեզերական տարածություն արձակված օբյեկտները կամ դրանց բաղկացուցիչ մասերը, որոնք հայտնաբերվել են տիեզերք արձակող մարմնի տարածքային սահմաններից դուրս, վերադարձվում են կամ հանձնվում են տիեզերք արձակող մարմնի ներկայացուցիչների տնօրինմանը, որոնք, ըստ պահանջի, պետք է տրամադրեն նույնականացնող տվյալներ նախքան դրանք վերադարձնելը:</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4. Չնայած սույն հոդվածի 2-րդ և 3-րդ պարբերություններին՝ Պայմանավորվող կողմը, որը պատճառ ունի կարծելու, որ իր իրավազորության ներքո գտնվող տարածքում հայտնաբերված կամ իր կողմից այլ վայրում ձեռք բերված տիեզերական օբյեկտը կամ դրա բաղկացուցիչ մասն ունի վտանգավոր կամ վնասակար բնույթ, կարող է այդ մասին տեղեկացնել տիեզերք արձակող մարմնին, որը, տվյալ Պայմանավորվող կողմի ուղղորդմամբ և վերահսկմամբ, անհապաղ պետք է ձեռնարկի գործուն քայլեր՝ վնասի հնարավոր վտանգը վերացնելու համար:</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5. Սույն հոդվածի</w:t>
      </w:r>
      <w:r w:rsidRPr="00724E5D">
        <w:rPr>
          <w:rFonts w:ascii="GHEA Grapalat" w:hAnsi="GHEA Grapalat"/>
          <w:sz w:val="24"/>
          <w:szCs w:val="24"/>
          <w:lang w:val="hy-AM"/>
        </w:rPr>
        <w:t xml:space="preserve"> 2-</w:t>
      </w:r>
      <w:r w:rsidRPr="00724E5D">
        <w:rPr>
          <w:rFonts w:ascii="GHEA Grapalat" w:hAnsi="GHEA Grapalat" w:cs="Sylfaen"/>
          <w:sz w:val="24"/>
          <w:szCs w:val="24"/>
          <w:lang w:val="hy-AM"/>
        </w:rPr>
        <w:t xml:space="preserve">րդ և </w:t>
      </w:r>
      <w:r w:rsidRPr="00724E5D">
        <w:rPr>
          <w:rFonts w:ascii="GHEA Grapalat" w:hAnsi="GHEA Grapalat"/>
          <w:sz w:val="24"/>
          <w:szCs w:val="24"/>
          <w:lang w:val="hy-AM"/>
        </w:rPr>
        <w:t>3-</w:t>
      </w:r>
      <w:r w:rsidRPr="00724E5D">
        <w:rPr>
          <w:rFonts w:ascii="GHEA Grapalat" w:hAnsi="GHEA Grapalat" w:cs="Sylfaen"/>
          <w:sz w:val="24"/>
          <w:szCs w:val="24"/>
          <w:lang w:val="hy-AM"/>
        </w:rPr>
        <w:t>րդ պարբերությունների համաձայն՝ որևէ տիեզերա</w:t>
      </w:r>
      <w:r w:rsidRPr="00724E5D">
        <w:rPr>
          <w:rFonts w:ascii="GHEA Grapalat" w:hAnsi="GHEA Grapalat" w:cs="Sylfaen"/>
          <w:sz w:val="24"/>
          <w:szCs w:val="24"/>
          <w:lang w:val="hy-AM"/>
        </w:rPr>
        <w:softHyphen/>
        <w:t>կան օբյեկտ կամ դրա բաղկացուցիչ մաս ձեռք բերելու և վերադարձնելու պար</w:t>
      </w:r>
      <w:r w:rsidRPr="00724E5D">
        <w:rPr>
          <w:rFonts w:ascii="GHEA Grapalat" w:hAnsi="GHEA Grapalat" w:cs="Sylfaen"/>
          <w:sz w:val="24"/>
          <w:szCs w:val="24"/>
          <w:lang w:val="hy-AM"/>
        </w:rPr>
        <w:softHyphen/>
        <w:t>տավորությունները կատարելու հետ կապված ծախսերը կրում է տիեզերք արձակող մարմինը:</w:t>
      </w: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6</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Սույն Համաձայնագրի նպատակներից ելնելով՝ «տիեզերք արձակող մարմին» հասկացությունը վերաբերում է այն պետությանը, որը պատասխանատու է տիեզերք արձակելու համար, կամ` այն դեպքում, երբ որևէ միջազգային միջկառավարական կազմակերպություն է պատասխանատու տիեզերք արձակելու համար, այդ կազմա</w:t>
      </w:r>
      <w:r w:rsidRPr="00724E5D">
        <w:rPr>
          <w:rFonts w:ascii="GHEA Grapalat" w:hAnsi="GHEA Grapalat" w:cs="Sylfaen"/>
          <w:sz w:val="24"/>
          <w:szCs w:val="24"/>
          <w:lang w:val="hy-AM"/>
        </w:rPr>
        <w:softHyphen/>
        <w:t>կերպությանը՝ պայմանով, որ այդ կազմակերպությունը հայտարարում է, որ ընդու</w:t>
      </w:r>
      <w:r w:rsidRPr="00724E5D">
        <w:rPr>
          <w:rFonts w:ascii="GHEA Grapalat" w:hAnsi="GHEA Grapalat" w:cs="Sylfaen"/>
          <w:sz w:val="24"/>
          <w:szCs w:val="24"/>
          <w:lang w:val="hy-AM"/>
        </w:rPr>
        <w:softHyphen/>
        <w:t>նում է սույն Համաձայնագրով նախատեսված իրավունքներն ու պարտա</w:t>
      </w:r>
      <w:r w:rsidRPr="00724E5D">
        <w:rPr>
          <w:rFonts w:ascii="GHEA Grapalat" w:hAnsi="GHEA Grapalat" w:cs="Sylfaen"/>
          <w:sz w:val="24"/>
          <w:szCs w:val="24"/>
          <w:lang w:val="hy-AM"/>
        </w:rPr>
        <w:softHyphen/>
        <w:t xml:space="preserve">վորությունները, և որ այդ կազմակերպության անդամ պետությունների մեծ մասը սույն Համաձայնագրի և «Տիեզերական տարածության, այդ թվում՝ Լուսնի և այլ երկնային մարմինների </w:t>
      </w:r>
      <w:r w:rsidRPr="00724E5D">
        <w:rPr>
          <w:rFonts w:ascii="GHEA Grapalat" w:hAnsi="GHEA Grapalat" w:cs="Sylfaen"/>
          <w:sz w:val="24"/>
          <w:szCs w:val="24"/>
          <w:lang w:val="hy-AM"/>
        </w:rPr>
        <w:lastRenderedPageBreak/>
        <w:t>հետազոտման ու օգտագործման ոլորտում պետությունների գործունեությունը կարգավորող սկզբունքների մասին» պայմանագրի Պայմա</w:t>
      </w:r>
      <w:r w:rsidRPr="00724E5D">
        <w:rPr>
          <w:rFonts w:ascii="GHEA Grapalat" w:hAnsi="GHEA Grapalat" w:cs="Sylfaen"/>
          <w:sz w:val="24"/>
          <w:szCs w:val="24"/>
          <w:lang w:val="hy-AM"/>
        </w:rPr>
        <w:softHyphen/>
        <w:t>նավորվող կողմեր են:</w:t>
      </w:r>
    </w:p>
    <w:p w:rsidR="00EA7C15" w:rsidRDefault="00EA7C15" w:rsidP="00EA7C15">
      <w:pPr>
        <w:spacing w:after="160" w:line="240" w:lineRule="auto"/>
        <w:ind w:firstLine="540"/>
        <w:jc w:val="center"/>
        <w:rPr>
          <w:rFonts w:ascii="GHEA Grapalat" w:hAnsi="GHEA Grapalat" w:cs="Sylfaen"/>
          <w:b/>
          <w:sz w:val="24"/>
          <w:szCs w:val="24"/>
          <w:lang w:val="en-US"/>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7</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1. Սույն Համաձայնագիրը բաց է բոլոր պետությունների ստորագրման համար: Ցանկացած պետություն, որը չի ստորագրում սույն Համաձայնագիրը նախքան դրա` սույն հոդվածի 3–րդ պարբերության համաձայն ուժի մեջ մտնելը, կարող է միանալ ցանկացած ժամանակ:</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2. Սույն Համաձայնագիրը ենթակա է վավերացման ստորագրող պետություն</w:t>
      </w:r>
      <w:r w:rsidRPr="00724E5D">
        <w:rPr>
          <w:rFonts w:ascii="GHEA Grapalat" w:hAnsi="GHEA Grapalat" w:cs="Sylfaen"/>
          <w:sz w:val="24"/>
          <w:szCs w:val="24"/>
          <w:lang w:val="hy-AM"/>
        </w:rPr>
        <w:softHyphen/>
        <w:t>ների կողմից: Վավերացման ու միանալու մասին փաստաթղթերն ի պահ են հանձնվում Մեծ Բրիտանիայի և Հյուսիսային Իռլանդիայի Միացյալ Թագավո</w:t>
      </w:r>
      <w:r w:rsidRPr="00724E5D">
        <w:rPr>
          <w:rFonts w:ascii="GHEA Grapalat" w:hAnsi="GHEA Grapalat" w:cs="Sylfaen"/>
          <w:sz w:val="24"/>
          <w:szCs w:val="24"/>
          <w:lang w:val="hy-AM"/>
        </w:rPr>
        <w:softHyphen/>
        <w:t>րութ</w:t>
      </w:r>
      <w:r w:rsidRPr="00724E5D">
        <w:rPr>
          <w:rFonts w:ascii="GHEA Grapalat" w:hAnsi="GHEA Grapalat" w:cs="Sylfaen"/>
          <w:sz w:val="24"/>
          <w:szCs w:val="24"/>
          <w:lang w:val="hy-AM"/>
        </w:rPr>
        <w:softHyphen/>
        <w:t>յան, Խորհրդային Սոցիալիստական Հանրապետությունների Միության ու Ամերիկա</w:t>
      </w:r>
      <w:r w:rsidRPr="00724E5D">
        <w:rPr>
          <w:rFonts w:ascii="GHEA Grapalat" w:hAnsi="GHEA Grapalat" w:cs="Sylfaen"/>
          <w:sz w:val="24"/>
          <w:szCs w:val="24"/>
          <w:lang w:val="hy-AM"/>
        </w:rPr>
        <w:softHyphen/>
        <w:t>յի Միացյալ Նահանգների կառավարություններին, որոնք սույնով նշանակվում են ավանդապահ կառավարություններ:</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3. Սույն Համաձայնագիրն ուժի մեջ է մտնում հինգ կառավարությունների, այդ թվում՝ սույն Համաձայնագրով ավանդապահ նշանակված կառավարությունների կողմից վավերացման մասին փաստաթղթերն ի պահ հանձնելու պահից:</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4. Այն պետությունների համար, որոնց վավերացման կամ միանալու մասին փաստաթղթերն ի պահ են հանձնվում սույն Համաձայնագիրն ուժի մեջ մտնելուց հետո, այն ուժի մեջ է մտնում նրանց կողմից վավերացման կամ միանալու մասին փաստաթղթերն ի պահ հանձնվելու օրը:</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5. Ավանդապահ կառավարություններն անհապաղ տեղեկացնում են բոլոր ստորագրող և միացող պետություններին յուրաքանչյուր ստորագրման ամսաթվի, սույն Համաձայնագրի վավերացման և դրան միանալու մասին յուրաքանչյուր փաստաթուղթ ի պահ հանձնելու ամսաթվի, Համաձայնագիրն ուժի մեջ մտնելու ամսաթվի և այլ ծանուցումների մասին:</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6. Սույն Համաձայնագիրը գրանցվում է ավանդապահ կառավարությունների կողմից՝ համաձայն Միավորված ազգերի կազմակերպության կանոնադրության 102-րդ հոդվածի:</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8</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 xml:space="preserve">Համաձայնագրի Կողմ ցանկացած պետություն կարող է առաջարկել փոփոխություններ կատարել սույն Համաձայնագրում: Փոփոխություններն ընդունող՝ Համաձայնագրի Կողմ յուրաքանչյուր պետության համար փոփոխություններն ուժի մեջ են մտնում Համաձայնագրի Կողմ պետությունների մեծ մասի կողմից դրանք </w:t>
      </w:r>
      <w:r w:rsidRPr="00724E5D">
        <w:rPr>
          <w:rFonts w:ascii="GHEA Grapalat" w:hAnsi="GHEA Grapalat" w:cs="Sylfaen"/>
          <w:sz w:val="24"/>
          <w:szCs w:val="24"/>
          <w:lang w:val="hy-AM"/>
        </w:rPr>
        <w:lastRenderedPageBreak/>
        <w:t>ընդունվելուց հետո, իսկ այնուհետև՝ Համաձայնագրի Կողմ մյուս պետություններից յուրաքանչյուրի համար՝ նրա ընդունելու ամսաթվից:</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9</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Համաձայնագրի Կողմ յուրաքանչյուր պետություն կարող է տեղեկացնել Համա</w:t>
      </w:r>
      <w:r w:rsidRPr="00724E5D">
        <w:rPr>
          <w:rFonts w:ascii="GHEA Grapalat" w:hAnsi="GHEA Grapalat" w:cs="Sylfaen"/>
          <w:sz w:val="24"/>
          <w:szCs w:val="24"/>
          <w:lang w:val="hy-AM"/>
        </w:rPr>
        <w:softHyphen/>
        <w:t>ձայնագրից դուրս գալու մասին Համաձայնագիրն ուժի մեջ մտնելուց մեկ տարի անց՝ գրավոր ծանուցելով</w:t>
      </w:r>
      <w:r w:rsidRPr="00724E5D" w:rsidDel="00D266C9">
        <w:rPr>
          <w:rFonts w:ascii="GHEA Grapalat" w:hAnsi="GHEA Grapalat" w:cs="Sylfaen"/>
          <w:sz w:val="24"/>
          <w:szCs w:val="24"/>
          <w:lang w:val="hy-AM"/>
        </w:rPr>
        <w:t xml:space="preserve"> </w:t>
      </w:r>
      <w:r w:rsidRPr="00724E5D">
        <w:rPr>
          <w:rFonts w:ascii="GHEA Grapalat" w:hAnsi="GHEA Grapalat" w:cs="Sylfaen"/>
          <w:sz w:val="24"/>
          <w:szCs w:val="24"/>
          <w:lang w:val="hy-AM"/>
        </w:rPr>
        <w:t xml:space="preserve">ավանդապահ կառավարություններին: </w:t>
      </w:r>
      <w:r w:rsidRPr="00724E5D">
        <w:rPr>
          <w:rFonts w:ascii="GHEA Grapalat" w:hAnsi="GHEA Grapalat"/>
          <w:sz w:val="24"/>
          <w:szCs w:val="24"/>
          <w:lang w:val="hy-AM"/>
        </w:rPr>
        <w:t>Համաձայ</w:t>
      </w:r>
      <w:r w:rsidRPr="00724E5D">
        <w:rPr>
          <w:rFonts w:ascii="GHEA Grapalat" w:hAnsi="GHEA Grapalat"/>
          <w:sz w:val="24"/>
          <w:szCs w:val="24"/>
          <w:lang w:val="hy-AM"/>
        </w:rPr>
        <w:softHyphen/>
        <w:t>նագրից դուրս գալն իրավական ուժ է ստանում</w:t>
      </w:r>
      <w:r w:rsidRPr="00724E5D">
        <w:rPr>
          <w:rFonts w:ascii="GHEA Grapalat" w:hAnsi="GHEA Grapalat" w:cs="Sylfaen"/>
          <w:sz w:val="24"/>
          <w:szCs w:val="24"/>
          <w:lang w:val="hy-AM"/>
        </w:rPr>
        <w:t xml:space="preserve"> այդ ծանուցումն ստանալու ամսաթվից մեկ տարի հետո:</w:t>
      </w:r>
    </w:p>
    <w:p w:rsidR="00EA7C15" w:rsidRPr="00724E5D" w:rsidRDefault="00EA7C15" w:rsidP="00EA7C15">
      <w:pPr>
        <w:spacing w:after="160" w:line="240" w:lineRule="auto"/>
        <w:jc w:val="both"/>
        <w:rPr>
          <w:rFonts w:ascii="GHEA Grapalat" w:hAnsi="GHEA Grapalat"/>
          <w:sz w:val="24"/>
          <w:szCs w:val="24"/>
          <w:lang w:val="hy-AM"/>
        </w:rPr>
      </w:pPr>
    </w:p>
    <w:p w:rsidR="00EA7C15" w:rsidRPr="00724E5D" w:rsidRDefault="00EA7C15" w:rsidP="00EA7C15">
      <w:pPr>
        <w:spacing w:after="160" w:line="240" w:lineRule="auto"/>
        <w:jc w:val="center"/>
        <w:rPr>
          <w:rFonts w:ascii="GHEA Grapalat" w:hAnsi="GHEA Grapalat" w:cs="Sylfaen"/>
          <w:b/>
          <w:sz w:val="24"/>
          <w:szCs w:val="24"/>
          <w:lang w:val="hy-AM"/>
        </w:rPr>
      </w:pPr>
      <w:r w:rsidRPr="00724E5D">
        <w:rPr>
          <w:rFonts w:ascii="GHEA Grapalat" w:hAnsi="GHEA Grapalat" w:cs="Sylfaen"/>
          <w:b/>
          <w:sz w:val="24"/>
          <w:szCs w:val="24"/>
          <w:lang w:val="hy-AM"/>
        </w:rPr>
        <w:t>Հոդված</w:t>
      </w:r>
      <w:r w:rsidRPr="00724E5D">
        <w:rPr>
          <w:rFonts w:ascii="GHEA Grapalat" w:hAnsi="GHEA Grapalat"/>
          <w:b/>
          <w:sz w:val="24"/>
          <w:szCs w:val="24"/>
          <w:lang w:val="hy-AM"/>
        </w:rPr>
        <w:t xml:space="preserve"> 10</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Սույն Համաձայնագիրը, որի անգլերեն, ռուսերեն, ֆրանսերեն, իսպաներեն և չինարեն տեքստերը հավասարապես նույնական են, ի պահ է հանձնվում ավանդապահ կառավարությունների արխիվներ: Սույն Համաձայնագրի` պատշաճ կերպով հաստատված պատճենները ավանդապահ կառավարությունների կողմից փոխանցվում են ստորագրող և միացող պետությունների կառավարություններին:</w:t>
      </w:r>
    </w:p>
    <w:p w:rsidR="00EA7C15" w:rsidRPr="00724E5D" w:rsidRDefault="00EA7C15" w:rsidP="00EA7C15">
      <w:pPr>
        <w:spacing w:after="160" w:line="240" w:lineRule="auto"/>
        <w:ind w:firstLine="540"/>
        <w:jc w:val="both"/>
        <w:rPr>
          <w:rFonts w:ascii="GHEA Grapalat" w:hAnsi="GHEA Grapalat" w:cs="Sylfaen"/>
          <w:sz w:val="24"/>
          <w:szCs w:val="24"/>
          <w:lang w:val="hy-AM"/>
        </w:rPr>
      </w:pPr>
      <w:r w:rsidRPr="00724E5D">
        <w:rPr>
          <w:rFonts w:ascii="GHEA Grapalat" w:hAnsi="GHEA Grapalat" w:cs="Sylfaen"/>
          <w:sz w:val="24"/>
          <w:szCs w:val="24"/>
          <w:lang w:val="hy-AM"/>
        </w:rPr>
        <w:t>Ի ՀԱՍՏԱՏՈՒՄՆ ՈՐԻ</w:t>
      </w:r>
      <w:r w:rsidRPr="00724E5D">
        <w:rPr>
          <w:rFonts w:ascii="GHEA Grapalat" w:hAnsi="GHEA Grapalat"/>
          <w:sz w:val="24"/>
          <w:szCs w:val="24"/>
          <w:lang w:val="hy-AM"/>
        </w:rPr>
        <w:t xml:space="preserve">՝ </w:t>
      </w:r>
      <w:r w:rsidRPr="00724E5D">
        <w:rPr>
          <w:rFonts w:ascii="GHEA Grapalat" w:hAnsi="GHEA Grapalat" w:cs="Sylfaen"/>
          <w:sz w:val="24"/>
          <w:szCs w:val="24"/>
          <w:lang w:val="hy-AM"/>
        </w:rPr>
        <w:t>ներքոստորագրյալները</w:t>
      </w:r>
      <w:r w:rsidRPr="00724E5D">
        <w:rPr>
          <w:rFonts w:ascii="GHEA Grapalat" w:hAnsi="GHEA Grapalat"/>
          <w:sz w:val="24"/>
          <w:szCs w:val="24"/>
          <w:lang w:val="hy-AM"/>
        </w:rPr>
        <w:t xml:space="preserve">, </w:t>
      </w:r>
      <w:r w:rsidRPr="00724E5D">
        <w:rPr>
          <w:rFonts w:ascii="GHEA Grapalat" w:hAnsi="GHEA Grapalat" w:cs="Sylfaen"/>
          <w:sz w:val="24"/>
          <w:szCs w:val="24"/>
          <w:lang w:val="hy-AM"/>
        </w:rPr>
        <w:t xml:space="preserve">պատշաճ կերպով լիազորված </w:t>
      </w:r>
      <w:r w:rsidRPr="00724E5D">
        <w:rPr>
          <w:rFonts w:ascii="GHEA Grapalat" w:hAnsi="GHEA Grapalat"/>
          <w:sz w:val="24"/>
          <w:szCs w:val="24"/>
          <w:lang w:val="hy-AM"/>
        </w:rPr>
        <w:t xml:space="preserve">լինելով, </w:t>
      </w:r>
      <w:r w:rsidRPr="00724E5D">
        <w:rPr>
          <w:rFonts w:ascii="GHEA Grapalat" w:hAnsi="GHEA Grapalat" w:cs="Sylfaen"/>
          <w:sz w:val="24"/>
          <w:szCs w:val="24"/>
          <w:lang w:val="hy-AM"/>
        </w:rPr>
        <w:t>ստորագրեցին սույն Համաձայնագիրը</w:t>
      </w:r>
      <w:r w:rsidRPr="00724E5D">
        <w:rPr>
          <w:rFonts w:ascii="GHEA Grapalat" w:hAnsi="GHEA Grapalat"/>
          <w:sz w:val="24"/>
          <w:szCs w:val="24"/>
          <w:lang w:val="hy-AM"/>
        </w:rPr>
        <w:t>:</w:t>
      </w:r>
    </w:p>
    <w:p w:rsidR="00EA7C15" w:rsidRDefault="00EA7C15" w:rsidP="00EA7C15">
      <w:pPr>
        <w:spacing w:after="160" w:line="240" w:lineRule="auto"/>
        <w:ind w:firstLine="540"/>
        <w:jc w:val="both"/>
        <w:rPr>
          <w:rFonts w:ascii="GHEA Grapalat" w:hAnsi="GHEA Grapalat" w:cs="Sylfaen"/>
          <w:sz w:val="24"/>
          <w:szCs w:val="24"/>
          <w:lang w:val="en-US"/>
        </w:rPr>
      </w:pPr>
      <w:r w:rsidRPr="00724E5D">
        <w:rPr>
          <w:rFonts w:ascii="GHEA Grapalat" w:hAnsi="GHEA Grapalat" w:cs="Sylfaen"/>
          <w:sz w:val="24"/>
          <w:szCs w:val="24"/>
          <w:lang w:val="hy-AM"/>
        </w:rPr>
        <w:t>ԿԱՏԱՐՎԱԾ Է երեք օրինակից` Լոնդոն, Մոսկվա և Վաշինգտոն քաղաքներում, հազար ինը հարյուր վաթսունութ թվականի ապրիլի քսաներկուսին:</w:t>
      </w: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EA7C15" w:rsidRDefault="00EA7C15" w:rsidP="00EA7C15">
      <w:pPr>
        <w:spacing w:after="160" w:line="240" w:lineRule="auto"/>
        <w:ind w:firstLine="540"/>
        <w:jc w:val="both"/>
        <w:rPr>
          <w:rFonts w:ascii="GHEA Grapalat" w:hAnsi="GHEA Grapalat" w:cs="Sylfaen"/>
          <w:sz w:val="24"/>
          <w:szCs w:val="24"/>
          <w:lang w:val="en-US"/>
        </w:rPr>
      </w:pPr>
    </w:p>
    <w:p w:rsidR="007B4529" w:rsidRDefault="007B4529" w:rsidP="00AB610A">
      <w:pPr>
        <w:jc w:val="center"/>
        <w:rPr>
          <w:rFonts w:ascii="GHEA Grapalat" w:hAnsi="GHEA Grapalat" w:cs="Arial"/>
          <w:b/>
          <w:sz w:val="24"/>
          <w:szCs w:val="24"/>
        </w:rPr>
      </w:pPr>
    </w:p>
    <w:p w:rsidR="00AB610A" w:rsidRDefault="00AB610A" w:rsidP="00AB610A">
      <w:pPr>
        <w:jc w:val="center"/>
        <w:rPr>
          <w:rFonts w:ascii="GHEA Grapalat" w:hAnsi="GHEA Grapalat" w:cs="Arial"/>
          <w:b/>
          <w:sz w:val="24"/>
          <w:szCs w:val="24"/>
        </w:rPr>
      </w:pPr>
      <w:r>
        <w:rPr>
          <w:rFonts w:ascii="GHEA Grapalat" w:hAnsi="GHEA Grapalat" w:cs="Arial"/>
          <w:b/>
          <w:sz w:val="24"/>
          <w:szCs w:val="24"/>
        </w:rPr>
        <w:lastRenderedPageBreak/>
        <w:t>ՀԻՄՆԱՎՈՐՈՒՄ</w:t>
      </w:r>
    </w:p>
    <w:p w:rsidR="00AB610A" w:rsidRDefault="00AB610A" w:rsidP="00AB610A">
      <w:pPr>
        <w:jc w:val="center"/>
        <w:rPr>
          <w:rFonts w:ascii="GHEA Grapalat" w:hAnsi="GHEA Grapalat"/>
          <w:b/>
          <w:sz w:val="24"/>
          <w:szCs w:val="24"/>
        </w:rPr>
      </w:pPr>
      <w:r w:rsidRPr="003124F4">
        <w:rPr>
          <w:rFonts w:ascii="GHEA Grapalat" w:eastAsia="Times New Roman" w:hAnsi="GHEA Grapalat"/>
          <w:b/>
          <w:sz w:val="24"/>
          <w:szCs w:val="24"/>
          <w:lang w:val="fr-FR"/>
        </w:rPr>
        <w:t>«</w:t>
      </w:r>
      <w:r w:rsidRPr="003124F4">
        <w:rPr>
          <w:rFonts w:ascii="GHEA Grapalat" w:eastAsia="Times New Roman" w:hAnsi="GHEA Grapalat"/>
          <w:b/>
          <w:sz w:val="24"/>
          <w:szCs w:val="24"/>
          <w:lang w:val="hy-AM"/>
        </w:rPr>
        <w:t>ՏԻԵԶԵՐԱԳՆԱՑՆԵՐԻՆ</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ՓՐԿԵԼՈՒ</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ՏԻԵԶԵՐԱԳՆԱՑՆԵՐԻ</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ՎԵՐԱԴԱՐՁԻ</w:t>
      </w:r>
      <w:r w:rsidRPr="003124F4">
        <w:rPr>
          <w:rFonts w:ascii="GHEA Grapalat" w:eastAsia="Times New Roman" w:hAnsi="GHEA Grapalat"/>
          <w:b/>
          <w:sz w:val="24"/>
          <w:szCs w:val="24"/>
          <w:lang w:val="fr-FR"/>
        </w:rPr>
        <w:t xml:space="preserve"> </w:t>
      </w:r>
      <w:r>
        <w:rPr>
          <w:rFonts w:ascii="GHEA Grapalat" w:eastAsia="Times New Roman" w:hAnsi="GHEA Grapalat"/>
          <w:b/>
          <w:sz w:val="24"/>
          <w:szCs w:val="24"/>
          <w:lang w:val="fr-FR"/>
        </w:rPr>
        <w:t>ԵՎ</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ՏԻԵԶԵՐԱԿԱՆ</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ՏԱՐԱԾՈՒԹՅՈՒՆ</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ԱՐՁԱԿՎԱԾ</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ՕԲՅԵԿՏՆԵՐԻ</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ՎԵՐԱԴԱՐՁԻ</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ՄԱՍԻՆ</w:t>
      </w:r>
      <w:r w:rsidRPr="003124F4">
        <w:rPr>
          <w:rFonts w:ascii="GHEA Grapalat" w:eastAsia="Times New Roman" w:hAnsi="GHEA Grapalat"/>
          <w:b/>
          <w:sz w:val="24"/>
          <w:szCs w:val="24"/>
          <w:lang w:val="fr-FR"/>
        </w:rPr>
        <w:t xml:space="preserve">» </w:t>
      </w:r>
      <w:r w:rsidRPr="003124F4">
        <w:rPr>
          <w:rFonts w:ascii="GHEA Grapalat" w:eastAsia="Times New Roman" w:hAnsi="GHEA Grapalat"/>
          <w:b/>
          <w:sz w:val="24"/>
          <w:szCs w:val="24"/>
          <w:lang w:val="hy-AM"/>
        </w:rPr>
        <w:t>ՀԱՄԱՁԱՅՆԱԳԻՐԸ</w:t>
      </w:r>
      <w:r w:rsidRPr="00967C99">
        <w:rPr>
          <w:rFonts w:ascii="GHEA Grapalat" w:hAnsi="GHEA Grapalat"/>
          <w:b/>
          <w:sz w:val="24"/>
          <w:szCs w:val="24"/>
        </w:rPr>
        <w:t xml:space="preserve"> ՎԱՎԵՐԱՑՆԵԼՈՒ ՄԱՍԻՆ</w:t>
      </w:r>
      <w:r>
        <w:rPr>
          <w:rFonts w:ascii="GHEA Grapalat" w:hAnsi="GHEA Grapalat"/>
          <w:b/>
          <w:sz w:val="24"/>
          <w:szCs w:val="24"/>
        </w:rPr>
        <w:t xml:space="preserve"> </w:t>
      </w:r>
      <w:r>
        <w:rPr>
          <w:rFonts w:ascii="GHEA Grapalat" w:hAnsi="GHEA Grapalat" w:cs="Arial"/>
          <w:b/>
          <w:sz w:val="24"/>
          <w:szCs w:val="24"/>
        </w:rPr>
        <w:t>ՀԱՅԱՍՏԱՆԻ</w:t>
      </w:r>
      <w:r>
        <w:rPr>
          <w:rFonts w:ascii="GHEA Grapalat" w:hAnsi="GHEA Grapalat"/>
          <w:b/>
          <w:sz w:val="24"/>
          <w:szCs w:val="24"/>
        </w:rPr>
        <w:t xml:space="preserve"> </w:t>
      </w:r>
      <w:r>
        <w:rPr>
          <w:rFonts w:ascii="GHEA Grapalat" w:hAnsi="GHEA Grapalat" w:cs="Arial"/>
          <w:b/>
          <w:sz w:val="24"/>
          <w:szCs w:val="24"/>
        </w:rPr>
        <w:t>ՀԱՆՐԱՊԵՏՈՒԹՅԱՆ</w:t>
      </w:r>
      <w:r>
        <w:rPr>
          <w:rFonts w:ascii="GHEA Grapalat" w:hAnsi="GHEA Grapalat"/>
          <w:b/>
          <w:sz w:val="24"/>
          <w:szCs w:val="24"/>
        </w:rPr>
        <w:t xml:space="preserve"> </w:t>
      </w:r>
      <w:r>
        <w:rPr>
          <w:rFonts w:ascii="GHEA Grapalat" w:hAnsi="GHEA Grapalat" w:cs="Arial"/>
          <w:b/>
          <w:sz w:val="24"/>
          <w:szCs w:val="24"/>
        </w:rPr>
        <w:t>ՕՐԵՆՔԻ</w:t>
      </w:r>
      <w:r>
        <w:rPr>
          <w:rFonts w:ascii="GHEA Grapalat" w:hAnsi="GHEA Grapalat"/>
          <w:b/>
          <w:sz w:val="24"/>
          <w:szCs w:val="24"/>
        </w:rPr>
        <w:t xml:space="preserve"> </w:t>
      </w:r>
      <w:r>
        <w:rPr>
          <w:rFonts w:ascii="GHEA Grapalat" w:hAnsi="GHEA Grapalat" w:cs="Arial"/>
          <w:b/>
          <w:sz w:val="24"/>
          <w:szCs w:val="24"/>
        </w:rPr>
        <w:t>ԸՆԴՈՒՆՄԱՆ</w:t>
      </w:r>
    </w:p>
    <w:p w:rsidR="00AB610A" w:rsidRDefault="00AB610A" w:rsidP="00AB610A">
      <w:pPr>
        <w:rPr>
          <w:rFonts w:ascii="GHEA Grapalat" w:hAnsi="GHEA Grapalat"/>
          <w:sz w:val="24"/>
          <w:szCs w:val="24"/>
        </w:rPr>
      </w:pPr>
    </w:p>
    <w:p w:rsidR="00AB610A" w:rsidRDefault="00AB610A" w:rsidP="00AB610A">
      <w:pPr>
        <w:ind w:firstLine="720"/>
        <w:jc w:val="both"/>
        <w:rPr>
          <w:rFonts w:ascii="GHEA Grapalat" w:hAnsi="GHEA Grapalat"/>
          <w:b/>
          <w:sz w:val="24"/>
          <w:szCs w:val="24"/>
          <w:u w:val="single"/>
        </w:rPr>
      </w:pPr>
      <w:r>
        <w:rPr>
          <w:rFonts w:ascii="GHEA Grapalat" w:hAnsi="GHEA Grapalat"/>
          <w:b/>
          <w:sz w:val="24"/>
          <w:szCs w:val="24"/>
          <w:u w:val="single"/>
        </w:rPr>
        <w:t xml:space="preserve">1. </w:t>
      </w:r>
      <w:r>
        <w:rPr>
          <w:rFonts w:ascii="GHEA Grapalat" w:hAnsi="GHEA Grapalat" w:cs="Arial"/>
          <w:b/>
          <w:sz w:val="24"/>
          <w:szCs w:val="24"/>
          <w:u w:val="single"/>
        </w:rPr>
        <w:t>Ընթացիկ</w:t>
      </w:r>
      <w:r>
        <w:rPr>
          <w:rFonts w:ascii="GHEA Grapalat" w:hAnsi="GHEA Grapalat"/>
          <w:b/>
          <w:sz w:val="24"/>
          <w:szCs w:val="24"/>
          <w:u w:val="single"/>
        </w:rPr>
        <w:t xml:space="preserve"> </w:t>
      </w:r>
      <w:r>
        <w:rPr>
          <w:rFonts w:ascii="GHEA Grapalat" w:hAnsi="GHEA Grapalat" w:cs="Arial"/>
          <w:b/>
          <w:sz w:val="24"/>
          <w:szCs w:val="24"/>
          <w:u w:val="single"/>
        </w:rPr>
        <w:t>իրավիճակը</w:t>
      </w:r>
      <w:r>
        <w:rPr>
          <w:rFonts w:ascii="GHEA Grapalat" w:hAnsi="GHEA Grapalat"/>
          <w:b/>
          <w:sz w:val="24"/>
          <w:szCs w:val="24"/>
          <w:u w:val="single"/>
        </w:rPr>
        <w:t xml:space="preserve"> </w:t>
      </w:r>
      <w:r>
        <w:rPr>
          <w:rFonts w:ascii="GHEA Grapalat" w:hAnsi="GHEA Grapalat" w:cs="Arial"/>
          <w:b/>
          <w:sz w:val="24"/>
          <w:szCs w:val="24"/>
          <w:u w:val="single"/>
        </w:rPr>
        <w:t>և</w:t>
      </w:r>
      <w:r>
        <w:rPr>
          <w:rFonts w:ascii="GHEA Grapalat" w:hAnsi="GHEA Grapalat"/>
          <w:b/>
          <w:sz w:val="24"/>
          <w:szCs w:val="24"/>
          <w:u w:val="single"/>
        </w:rPr>
        <w:t xml:space="preserve"> </w:t>
      </w:r>
      <w:r>
        <w:rPr>
          <w:rFonts w:ascii="GHEA Grapalat" w:hAnsi="GHEA Grapalat" w:cs="Arial"/>
          <w:b/>
          <w:sz w:val="24"/>
          <w:szCs w:val="24"/>
          <w:u w:val="single"/>
        </w:rPr>
        <w:t>իրավական</w:t>
      </w:r>
      <w:r>
        <w:rPr>
          <w:rFonts w:ascii="GHEA Grapalat" w:hAnsi="GHEA Grapalat"/>
          <w:b/>
          <w:sz w:val="24"/>
          <w:szCs w:val="24"/>
          <w:u w:val="single"/>
        </w:rPr>
        <w:t xml:space="preserve"> </w:t>
      </w:r>
      <w:r>
        <w:rPr>
          <w:rFonts w:ascii="GHEA Grapalat" w:hAnsi="GHEA Grapalat" w:cs="Arial"/>
          <w:b/>
          <w:sz w:val="24"/>
          <w:szCs w:val="24"/>
          <w:u w:val="single"/>
        </w:rPr>
        <w:t>ակտի</w:t>
      </w:r>
      <w:r>
        <w:rPr>
          <w:rFonts w:ascii="GHEA Grapalat" w:hAnsi="GHEA Grapalat"/>
          <w:b/>
          <w:sz w:val="24"/>
          <w:szCs w:val="24"/>
          <w:u w:val="single"/>
        </w:rPr>
        <w:t xml:space="preserve"> </w:t>
      </w:r>
      <w:r>
        <w:rPr>
          <w:rFonts w:ascii="GHEA Grapalat" w:hAnsi="GHEA Grapalat" w:cs="Arial"/>
          <w:b/>
          <w:sz w:val="24"/>
          <w:szCs w:val="24"/>
          <w:u w:val="single"/>
        </w:rPr>
        <w:t>ընդունման</w:t>
      </w:r>
      <w:r>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AB610A" w:rsidRDefault="00AB610A" w:rsidP="00AB610A">
      <w:pPr>
        <w:ind w:firstLine="720"/>
        <w:jc w:val="both"/>
        <w:rPr>
          <w:rFonts w:ascii="GHEA Grapalat" w:hAnsi="GHEA Grapalat"/>
          <w:sz w:val="24"/>
          <w:szCs w:val="24"/>
          <w:lang w:val="hy-AM"/>
        </w:rPr>
      </w:pPr>
      <w:r w:rsidRPr="008146D4">
        <w:rPr>
          <w:rFonts w:ascii="GHEA Grapalat" w:hAnsi="GHEA Grapalat"/>
          <w:sz w:val="24"/>
          <w:szCs w:val="24"/>
        </w:rPr>
        <w:t xml:space="preserve">2015 </w:t>
      </w:r>
      <w:r w:rsidRPr="008146D4">
        <w:rPr>
          <w:rFonts w:ascii="GHEA Grapalat" w:hAnsi="GHEA Grapalat" w:cs="Arial"/>
          <w:sz w:val="24"/>
          <w:szCs w:val="24"/>
        </w:rPr>
        <w:t>թվականի</w:t>
      </w:r>
      <w:r w:rsidRPr="008146D4">
        <w:rPr>
          <w:rFonts w:ascii="GHEA Grapalat" w:hAnsi="GHEA Grapalat"/>
          <w:sz w:val="24"/>
          <w:szCs w:val="24"/>
        </w:rPr>
        <w:t xml:space="preserve"> </w:t>
      </w:r>
      <w:r w:rsidRPr="008146D4">
        <w:rPr>
          <w:rFonts w:ascii="GHEA Grapalat" w:hAnsi="GHEA Grapalat" w:cs="Arial"/>
          <w:sz w:val="24"/>
          <w:szCs w:val="24"/>
          <w:lang w:val="hy-AM"/>
        </w:rPr>
        <w:t xml:space="preserve">փոփոխություններով </w:t>
      </w:r>
      <w:r w:rsidRPr="008146D4">
        <w:rPr>
          <w:rFonts w:ascii="GHEA Grapalat" w:hAnsi="GHEA Grapalat" w:cs="Arial"/>
          <w:sz w:val="24"/>
          <w:szCs w:val="24"/>
        </w:rPr>
        <w:t>Հայաստանի</w:t>
      </w:r>
      <w:r w:rsidRPr="008146D4">
        <w:rPr>
          <w:rFonts w:ascii="GHEA Grapalat" w:hAnsi="GHEA Grapalat"/>
          <w:sz w:val="24"/>
          <w:szCs w:val="24"/>
        </w:rPr>
        <w:t xml:space="preserve"> </w:t>
      </w:r>
      <w:r w:rsidRPr="008146D4">
        <w:rPr>
          <w:rFonts w:ascii="GHEA Grapalat" w:hAnsi="GHEA Grapalat" w:cs="Arial"/>
          <w:sz w:val="24"/>
          <w:szCs w:val="24"/>
        </w:rPr>
        <w:t>Հանրապետության</w:t>
      </w:r>
      <w:r w:rsidRPr="008146D4">
        <w:rPr>
          <w:rFonts w:ascii="GHEA Grapalat" w:hAnsi="GHEA Grapalat"/>
          <w:sz w:val="24"/>
          <w:szCs w:val="24"/>
        </w:rPr>
        <w:t xml:space="preserve"> </w:t>
      </w:r>
      <w:r w:rsidRPr="008146D4">
        <w:rPr>
          <w:rFonts w:ascii="GHEA Grapalat" w:hAnsi="GHEA Grapalat" w:cs="Arial"/>
          <w:sz w:val="24"/>
          <w:szCs w:val="24"/>
        </w:rPr>
        <w:t>Սահմանադրության</w:t>
      </w:r>
      <w:r w:rsidRPr="008146D4">
        <w:rPr>
          <w:rFonts w:ascii="GHEA Grapalat" w:hAnsi="GHEA Grapalat"/>
          <w:sz w:val="24"/>
          <w:szCs w:val="24"/>
        </w:rPr>
        <w:t xml:space="preserve"> </w:t>
      </w:r>
      <w:r w:rsidRPr="008146D4">
        <w:rPr>
          <w:rFonts w:ascii="GHEA Grapalat" w:hAnsi="GHEA Grapalat"/>
          <w:sz w:val="24"/>
          <w:szCs w:val="24"/>
          <w:lang w:val="hy-AM"/>
        </w:rPr>
        <w:t xml:space="preserve">116-րդ հոդվածի 2-րդ մասի համաձայն </w:t>
      </w:r>
      <w:r w:rsidRPr="008146D4">
        <w:rPr>
          <w:rFonts w:ascii="GHEA Grapalat" w:hAnsi="GHEA Grapalat"/>
          <w:sz w:val="24"/>
          <w:szCs w:val="24"/>
        </w:rPr>
        <w:t>«Ազգային ժողովը, Կառավարության առաջարկությամբ, միջազգային պայմանագ</w:t>
      </w:r>
      <w:r>
        <w:rPr>
          <w:rFonts w:ascii="GHEA Grapalat" w:hAnsi="GHEA Grapalat"/>
          <w:sz w:val="24"/>
          <w:szCs w:val="24"/>
        </w:rPr>
        <w:t>իրը</w:t>
      </w:r>
      <w:r w:rsidRPr="008146D4">
        <w:rPr>
          <w:rFonts w:ascii="GHEA Grapalat" w:hAnsi="GHEA Grapalat"/>
          <w:sz w:val="24"/>
          <w:szCs w:val="24"/>
        </w:rPr>
        <w:t xml:space="preserve"> </w:t>
      </w:r>
      <w:r>
        <w:rPr>
          <w:rFonts w:ascii="GHEA Grapalat" w:hAnsi="GHEA Grapalat"/>
          <w:sz w:val="24"/>
          <w:szCs w:val="24"/>
        </w:rPr>
        <w:t>վավերացվ</w:t>
      </w:r>
      <w:r w:rsidRPr="008146D4">
        <w:rPr>
          <w:rFonts w:ascii="GHEA Grapalat" w:hAnsi="GHEA Grapalat"/>
          <w:sz w:val="24"/>
          <w:szCs w:val="24"/>
        </w:rPr>
        <w:t>ում է օրենքով՝ պատգամավորների ընդհանուր թվի ձայների մեծամասնությամբ»</w:t>
      </w:r>
      <w:r w:rsidRPr="008146D4">
        <w:rPr>
          <w:rFonts w:ascii="GHEA Grapalat" w:hAnsi="GHEA Grapalat"/>
          <w:sz w:val="24"/>
          <w:szCs w:val="24"/>
          <w:lang w:val="hy-AM"/>
        </w:rPr>
        <w:t>։ Սահմանադրության այս դրույթն իր արտացոլումն է գտել 2016 թվականի դեկտեմբերի 16-ին ընդունված «Ազգային Ժողովի կանոնակարգ» Հայաստանի Հանրապետության սահմանադրական օրենքում, որի 92-րդ հոդվածի 1-ին մասի համաձայն Միջազգային պայմանագ</w:t>
      </w:r>
      <w:r w:rsidRPr="00A27322">
        <w:rPr>
          <w:rFonts w:ascii="GHEA Grapalat" w:hAnsi="GHEA Grapalat"/>
          <w:sz w:val="24"/>
          <w:szCs w:val="24"/>
          <w:lang w:val="hy-AM"/>
        </w:rPr>
        <w:t>իրը</w:t>
      </w:r>
      <w:r w:rsidRPr="008146D4">
        <w:rPr>
          <w:rFonts w:ascii="GHEA Grapalat" w:hAnsi="GHEA Grapalat"/>
          <w:sz w:val="24"/>
          <w:szCs w:val="24"/>
          <w:lang w:val="hy-AM"/>
        </w:rPr>
        <w:t xml:space="preserve"> վավերաց</w:t>
      </w:r>
      <w:r w:rsidRPr="00A27322">
        <w:rPr>
          <w:rFonts w:ascii="GHEA Grapalat" w:hAnsi="GHEA Grapalat"/>
          <w:sz w:val="24"/>
          <w:szCs w:val="24"/>
          <w:lang w:val="hy-AM"/>
        </w:rPr>
        <w:t xml:space="preserve">նելու մասին օրենքի </w:t>
      </w:r>
      <w:r>
        <w:rPr>
          <w:rFonts w:ascii="GHEA Grapalat" w:hAnsi="GHEA Grapalat"/>
          <w:sz w:val="24"/>
          <w:szCs w:val="24"/>
          <w:lang w:val="hy-AM"/>
        </w:rPr>
        <w:t>նախագիծ</w:t>
      </w:r>
      <w:r w:rsidRPr="00016BD6">
        <w:rPr>
          <w:rFonts w:ascii="GHEA Grapalat" w:hAnsi="GHEA Grapalat"/>
          <w:sz w:val="24"/>
          <w:szCs w:val="24"/>
          <w:lang w:val="hy-AM"/>
        </w:rPr>
        <w:t>ը</w:t>
      </w:r>
      <w:r w:rsidRPr="00A27322">
        <w:rPr>
          <w:rFonts w:ascii="GHEA Grapalat" w:hAnsi="GHEA Grapalat"/>
          <w:sz w:val="24"/>
          <w:szCs w:val="24"/>
          <w:lang w:val="hy-AM"/>
        </w:rPr>
        <w:t xml:space="preserve"> Ազգային </w:t>
      </w:r>
      <w:r>
        <w:rPr>
          <w:rFonts w:ascii="GHEA Grapalat" w:hAnsi="GHEA Grapalat"/>
          <w:sz w:val="24"/>
          <w:szCs w:val="24"/>
          <w:lang w:val="hy-AM"/>
        </w:rPr>
        <w:t>ժողով</w:t>
      </w:r>
      <w:r w:rsidRPr="00A27322">
        <w:rPr>
          <w:rFonts w:ascii="GHEA Grapalat" w:hAnsi="GHEA Grapalat"/>
          <w:sz w:val="24"/>
          <w:szCs w:val="24"/>
          <w:lang w:val="hy-AM"/>
        </w:rPr>
        <w:t xml:space="preserve"> է ներկայացվում </w:t>
      </w:r>
      <w:r w:rsidRPr="008146D4">
        <w:rPr>
          <w:rFonts w:ascii="GHEA Grapalat" w:hAnsi="GHEA Grapalat"/>
          <w:sz w:val="24"/>
          <w:szCs w:val="24"/>
          <w:lang w:val="hy-AM"/>
        </w:rPr>
        <w:t>Կառավարությ</w:t>
      </w:r>
      <w:r w:rsidRPr="00A27322">
        <w:rPr>
          <w:rFonts w:ascii="GHEA Grapalat" w:hAnsi="GHEA Grapalat"/>
          <w:sz w:val="24"/>
          <w:szCs w:val="24"/>
          <w:lang w:val="hy-AM"/>
        </w:rPr>
        <w:t>ան կողմից</w:t>
      </w:r>
      <w:r w:rsidRPr="008146D4">
        <w:rPr>
          <w:rFonts w:ascii="GHEA Grapalat" w:hAnsi="GHEA Grapalat"/>
          <w:sz w:val="24"/>
          <w:szCs w:val="24"/>
          <w:lang w:val="hy-AM"/>
        </w:rPr>
        <w:t xml:space="preserve">։ </w:t>
      </w:r>
    </w:p>
    <w:p w:rsidR="00AB610A" w:rsidRPr="008146D4" w:rsidRDefault="00AB610A" w:rsidP="00AB610A">
      <w:pPr>
        <w:ind w:firstLine="720"/>
        <w:jc w:val="both"/>
        <w:rPr>
          <w:rFonts w:ascii="GHEA Grapalat" w:hAnsi="GHEA Grapalat"/>
          <w:sz w:val="24"/>
          <w:szCs w:val="24"/>
          <w:lang w:val="hy-AM"/>
        </w:rPr>
      </w:pPr>
    </w:p>
    <w:p w:rsidR="00AB610A" w:rsidRDefault="00AB610A" w:rsidP="00AB610A">
      <w:pPr>
        <w:ind w:firstLine="720"/>
        <w:jc w:val="both"/>
        <w:rPr>
          <w:rFonts w:ascii="GHEA Grapalat" w:hAnsi="GHEA Grapalat"/>
          <w:sz w:val="24"/>
          <w:szCs w:val="24"/>
          <w:lang w:val="hy-AM"/>
        </w:rPr>
      </w:pP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AB610A" w:rsidRDefault="00AB610A" w:rsidP="00AB610A">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6B302E">
        <w:rPr>
          <w:rFonts w:ascii="GHEA Grapalat" w:eastAsia="Times New Roman" w:hAnsi="GHEA Grapalat"/>
          <w:sz w:val="24"/>
          <w:szCs w:val="24"/>
          <w:lang w:val="fr-FR"/>
        </w:rPr>
        <w:t>«</w:t>
      </w:r>
      <w:r w:rsidRPr="006B302E">
        <w:rPr>
          <w:rFonts w:ascii="GHEA Grapalat" w:eastAsia="Times New Roman" w:hAnsi="GHEA Grapalat"/>
          <w:sz w:val="24"/>
          <w:szCs w:val="24"/>
          <w:lang w:val="hy-AM"/>
        </w:rPr>
        <w:t>Տիեզերագնացներին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փրկելու</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տիեզերագնացների</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վերադարձի</w:t>
      </w:r>
      <w:r w:rsidRPr="006B302E">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և</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տիեզերական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տարածություն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արձակված</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օբյեկտների</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վերադարձի</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մասին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համաձայնագիր</w:t>
      </w:r>
      <w:r w:rsidRPr="002B2131">
        <w:rPr>
          <w:rFonts w:ascii="GHEA Grapalat" w:eastAsia="Times New Roman" w:hAnsi="GHEA Grapalat"/>
          <w:sz w:val="24"/>
          <w:szCs w:val="24"/>
          <w:lang w:val="hy-AM"/>
        </w:rPr>
        <w:t>ը</w:t>
      </w:r>
      <w:r w:rsidRPr="008146D4">
        <w:rPr>
          <w:rFonts w:ascii="GHEA Grapalat" w:hAnsi="GHEA Grapalat"/>
          <w:sz w:val="24"/>
          <w:szCs w:val="24"/>
          <w:lang w:val="hy-AM"/>
        </w:rPr>
        <w:t xml:space="preserve"> վավերացնելու մասին </w:t>
      </w:r>
      <w:r w:rsidRPr="008146D4">
        <w:rPr>
          <w:rFonts w:ascii="GHEA Grapalat" w:hAnsi="GHEA Grapalat" w:cs="Arial"/>
          <w:sz w:val="24"/>
          <w:szCs w:val="24"/>
          <w:lang w:val="hy-AM"/>
        </w:rPr>
        <w:t>Հայաստանի</w:t>
      </w:r>
      <w:r w:rsidRPr="008146D4">
        <w:rPr>
          <w:rFonts w:ascii="GHEA Grapalat" w:hAnsi="GHEA Grapalat"/>
          <w:sz w:val="24"/>
          <w:szCs w:val="24"/>
          <w:lang w:val="hy-AM"/>
        </w:rPr>
        <w:t xml:space="preserve"> </w:t>
      </w:r>
      <w:r w:rsidRPr="008146D4">
        <w:rPr>
          <w:rFonts w:ascii="GHEA Grapalat" w:hAnsi="GHEA Grapalat" w:cs="Arial"/>
          <w:sz w:val="24"/>
          <w:szCs w:val="24"/>
          <w:lang w:val="hy-AM"/>
        </w:rPr>
        <w:t>Հանրապետության</w:t>
      </w:r>
      <w:r w:rsidRPr="008146D4">
        <w:rPr>
          <w:rFonts w:ascii="GHEA Grapalat" w:hAnsi="GHEA Grapalat"/>
          <w:sz w:val="24"/>
          <w:szCs w:val="24"/>
          <w:lang w:val="hy-AM"/>
        </w:rPr>
        <w:t xml:space="preserve"> </w:t>
      </w:r>
      <w:r w:rsidRPr="008146D4">
        <w:rPr>
          <w:rFonts w:ascii="GHEA Grapalat" w:hAnsi="GHEA Grapalat" w:cs="Arial"/>
          <w:sz w:val="24"/>
          <w:szCs w:val="24"/>
          <w:lang w:val="hy-AM"/>
        </w:rPr>
        <w:t>օրենքի</w:t>
      </w:r>
      <w:r>
        <w:rPr>
          <w:rFonts w:ascii="GHEA Grapalat" w:hAnsi="GHEA Grapalat"/>
          <w:sz w:val="24"/>
          <w:szCs w:val="24"/>
          <w:lang w:val="hy-AM"/>
        </w:rPr>
        <w:t xml:space="preserve"> </w:t>
      </w:r>
      <w:r w:rsidRPr="008146D4">
        <w:rPr>
          <w:rFonts w:ascii="GHEA Grapalat" w:hAnsi="GHEA Grapalat"/>
          <w:sz w:val="24"/>
          <w:szCs w:val="24"/>
          <w:lang w:val="hy-AM"/>
        </w:rPr>
        <w:t>ընդունում</w:t>
      </w:r>
      <w:r>
        <w:rPr>
          <w:rFonts w:ascii="GHEA Grapalat" w:hAnsi="GHEA Grapalat"/>
          <w:sz w:val="24"/>
          <w:szCs w:val="24"/>
          <w:lang w:val="hy-AM"/>
        </w:rPr>
        <w:t xml:space="preserve">։ </w:t>
      </w:r>
      <w:r w:rsidRPr="008146D4">
        <w:rPr>
          <w:rFonts w:ascii="GHEA Grapalat" w:hAnsi="GHEA Grapalat"/>
          <w:sz w:val="24"/>
          <w:szCs w:val="24"/>
          <w:lang w:val="hy-AM"/>
        </w:rPr>
        <w:t>Մ</w:t>
      </w:r>
      <w:r>
        <w:rPr>
          <w:rFonts w:ascii="GHEA Grapalat" w:hAnsi="GHEA Grapalat"/>
          <w:sz w:val="24"/>
          <w:szCs w:val="24"/>
          <w:lang w:val="hy-AM"/>
        </w:rPr>
        <w:t xml:space="preserve">իջազգային պայմանագիրը </w:t>
      </w:r>
      <w:r>
        <w:rPr>
          <w:rFonts w:ascii="GHEA Grapalat" w:eastAsia="Times New Roman" w:hAnsi="GHEA Grapalat"/>
          <w:sz w:val="24"/>
          <w:szCs w:val="24"/>
          <w:lang w:val="hy-AM"/>
        </w:rPr>
        <w:t xml:space="preserve">Հայաստանի Հանրապետության </w:t>
      </w:r>
      <w:r>
        <w:rPr>
          <w:rFonts w:ascii="GHEA Grapalat" w:eastAsia="Times New Roman" w:hAnsi="GHEA Grapalat"/>
          <w:color w:val="000000"/>
          <w:sz w:val="24"/>
          <w:szCs w:val="24"/>
          <w:lang w:val="hy-AM"/>
        </w:rPr>
        <w:t xml:space="preserve">Նախագահի հանձնարարությամբ Սահմանադրական դատարանի որոշման հետ միասին պետք է փոխանցվի Հայաստանի Հանրապետության Կառավարություն՝ այն Հայաստանի Հանրապետության Ազգային ժողովի վավերացմանը օրենքի նախագծի տեսքով ներկայացնելու նպատակով: </w:t>
      </w:r>
    </w:p>
    <w:p w:rsidR="00AB610A" w:rsidRDefault="00AB610A" w:rsidP="00AB610A">
      <w:pPr>
        <w:ind w:firstLine="720"/>
        <w:jc w:val="both"/>
        <w:rPr>
          <w:rFonts w:ascii="GHEA Grapalat" w:hAnsi="GHEA Grapalat"/>
          <w:b/>
          <w:sz w:val="24"/>
          <w:szCs w:val="24"/>
          <w:u w:val="single"/>
          <w:lang w:val="hy-AM"/>
        </w:rPr>
      </w:pPr>
    </w:p>
    <w:p w:rsidR="00AB610A" w:rsidRDefault="00AB610A" w:rsidP="00AB610A">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AB610A" w:rsidRDefault="00AB610A" w:rsidP="00AB610A">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AB610A" w:rsidRDefault="00AB610A" w:rsidP="00AB610A">
      <w:pPr>
        <w:rPr>
          <w:rFonts w:ascii="GHEA Grapalat" w:hAnsi="GHEA Grapalat"/>
          <w:b/>
          <w:sz w:val="24"/>
          <w:szCs w:val="24"/>
          <w:u w:val="single"/>
          <w:lang w:val="hy-AM"/>
        </w:rPr>
      </w:pPr>
      <w:r>
        <w:rPr>
          <w:rFonts w:ascii="GHEA Grapalat" w:hAnsi="GHEA Grapalat"/>
          <w:sz w:val="24"/>
          <w:szCs w:val="24"/>
          <w:lang w:val="hy-AM"/>
        </w:rPr>
        <w:lastRenderedPageBreak/>
        <w:tab/>
      </w: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AB610A" w:rsidRDefault="00AB610A" w:rsidP="00AB610A">
      <w:pPr>
        <w:jc w:val="both"/>
        <w:rPr>
          <w:rFonts w:ascii="GHEA Grapalat" w:eastAsia="Times New Roman" w:hAnsi="GHEA Grapalat"/>
          <w:sz w:val="24"/>
          <w:szCs w:val="24"/>
          <w:lang w:val="en-US"/>
        </w:rPr>
      </w:pPr>
      <w:r>
        <w:rPr>
          <w:rFonts w:ascii="GHEA Grapalat" w:hAnsi="GHEA Grapalat"/>
          <w:sz w:val="24"/>
          <w:szCs w:val="24"/>
          <w:lang w:val="hy-AM"/>
        </w:rPr>
        <w:t xml:space="preserve">         </w:t>
      </w:r>
      <w:r w:rsidRPr="0059473E">
        <w:rPr>
          <w:rFonts w:ascii="GHEA Grapalat" w:hAnsi="GHEA Grapalat" w:cs="Arial"/>
          <w:sz w:val="24"/>
          <w:szCs w:val="24"/>
          <w:lang w:val="hy-AM"/>
        </w:rPr>
        <w:t>Օրենքի</w:t>
      </w:r>
      <w:r>
        <w:rPr>
          <w:rFonts w:ascii="GHEA Grapalat" w:hAnsi="GHEA Grapalat"/>
          <w:sz w:val="24"/>
          <w:szCs w:val="24"/>
          <w:lang w:val="hy-AM"/>
        </w:rPr>
        <w:t xml:space="preserve"> </w:t>
      </w:r>
      <w:r>
        <w:rPr>
          <w:rFonts w:ascii="GHEA Grapalat" w:hAnsi="GHEA Grapalat" w:cs="Arial"/>
          <w:sz w:val="24"/>
          <w:szCs w:val="24"/>
          <w:lang w:val="hy-AM"/>
        </w:rPr>
        <w:t>ընդունման</w:t>
      </w:r>
      <w:r>
        <w:rPr>
          <w:rFonts w:ascii="GHEA Grapalat" w:hAnsi="GHEA Grapalat"/>
          <w:sz w:val="24"/>
          <w:szCs w:val="24"/>
          <w:lang w:val="hy-AM"/>
        </w:rPr>
        <w:t xml:space="preserve"> </w:t>
      </w:r>
      <w:r>
        <w:rPr>
          <w:rFonts w:ascii="GHEA Grapalat" w:hAnsi="GHEA Grapalat" w:cs="Arial"/>
          <w:sz w:val="24"/>
          <w:szCs w:val="24"/>
          <w:lang w:val="hy-AM"/>
        </w:rPr>
        <w:t>արդյունքում</w:t>
      </w:r>
      <w:r>
        <w:rPr>
          <w:rFonts w:ascii="GHEA Grapalat" w:hAnsi="GHEA Grapalat"/>
          <w:sz w:val="24"/>
          <w:szCs w:val="24"/>
          <w:lang w:val="hy-AM"/>
        </w:rPr>
        <w:t xml:space="preserve"> </w:t>
      </w:r>
      <w:r>
        <w:rPr>
          <w:rFonts w:ascii="GHEA Grapalat" w:hAnsi="GHEA Grapalat" w:cs="Arial"/>
          <w:sz w:val="24"/>
          <w:szCs w:val="24"/>
          <w:lang w:val="hy-AM"/>
        </w:rPr>
        <w:t xml:space="preserve">կապահովվի </w:t>
      </w:r>
      <w:r w:rsidRPr="006B302E">
        <w:rPr>
          <w:rFonts w:ascii="GHEA Grapalat" w:eastAsia="Times New Roman" w:hAnsi="GHEA Grapalat"/>
          <w:sz w:val="24"/>
          <w:szCs w:val="24"/>
          <w:lang w:val="fr-FR"/>
        </w:rPr>
        <w:t>«</w:t>
      </w:r>
      <w:r w:rsidRPr="006B302E">
        <w:rPr>
          <w:rFonts w:ascii="GHEA Grapalat" w:eastAsia="Times New Roman" w:hAnsi="GHEA Grapalat"/>
          <w:sz w:val="24"/>
          <w:szCs w:val="24"/>
          <w:lang w:val="hy-AM"/>
        </w:rPr>
        <w:t>Տիեզերագնացներին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փրկելու</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տիեզերագնացների</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վերադարձի</w:t>
      </w:r>
      <w:r w:rsidRPr="006B302E">
        <w:rPr>
          <w:rFonts w:ascii="GHEA Grapalat" w:eastAsia="Times New Roman" w:hAnsi="GHEA Grapalat"/>
          <w:sz w:val="24"/>
          <w:szCs w:val="24"/>
          <w:lang w:val="fr-FR"/>
        </w:rPr>
        <w:t xml:space="preserve"> </w:t>
      </w:r>
      <w:r w:rsidRPr="002B2131">
        <w:rPr>
          <w:rFonts w:ascii="GHEA Grapalat" w:eastAsia="Times New Roman" w:hAnsi="GHEA Grapalat"/>
          <w:sz w:val="24"/>
          <w:szCs w:val="24"/>
          <w:lang w:val="hy-AM"/>
        </w:rPr>
        <w:t>և</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տիեզերական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տարածություն</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արձակված</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օբյեկտների</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վերադարձի</w:t>
      </w:r>
      <w:r w:rsidRPr="006B302E">
        <w:rPr>
          <w:rFonts w:ascii="GHEA Grapalat" w:eastAsia="Times New Roman" w:hAnsi="GHEA Grapalat"/>
          <w:sz w:val="24"/>
          <w:szCs w:val="24"/>
          <w:lang w:val="fr-FR"/>
        </w:rPr>
        <w:t xml:space="preserve"> </w:t>
      </w:r>
      <w:r w:rsidRPr="006B302E">
        <w:rPr>
          <w:rFonts w:ascii="GHEA Grapalat" w:eastAsia="Times New Roman" w:hAnsi="GHEA Grapalat"/>
          <w:sz w:val="24"/>
          <w:szCs w:val="24"/>
          <w:lang w:val="hy-AM"/>
        </w:rPr>
        <w:t>մասին</w:t>
      </w:r>
      <w:r w:rsidRPr="006B302E">
        <w:rPr>
          <w:rFonts w:ascii="GHEA Grapalat" w:eastAsia="Times New Roman" w:hAnsi="GHEA Grapalat"/>
          <w:sz w:val="24"/>
          <w:szCs w:val="24"/>
          <w:lang w:val="fr-FR"/>
        </w:rPr>
        <w:t xml:space="preserve">» </w:t>
      </w:r>
      <w:r>
        <w:rPr>
          <w:rFonts w:ascii="GHEA Grapalat" w:eastAsia="Times New Roman" w:hAnsi="GHEA Grapalat"/>
          <w:sz w:val="24"/>
          <w:szCs w:val="24"/>
          <w:lang w:val="hy-AM"/>
        </w:rPr>
        <w:t>համաձայնագրի ուժի մեջ մտնելու համար նախատեսված ընթացակարգերը:</w:t>
      </w: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AB610A">
      <w:pPr>
        <w:jc w:val="both"/>
        <w:rPr>
          <w:rFonts w:ascii="GHEA Grapalat" w:eastAsia="Times New Roman" w:hAnsi="GHEA Grapalat"/>
          <w:sz w:val="24"/>
          <w:szCs w:val="24"/>
          <w:lang w:val="en-US"/>
        </w:rPr>
      </w:pPr>
    </w:p>
    <w:p w:rsidR="00F62EC9" w:rsidRDefault="00F62EC9" w:rsidP="00F62EC9">
      <w:pPr>
        <w:tabs>
          <w:tab w:val="left" w:pos="142"/>
        </w:tabs>
        <w:spacing w:after="360"/>
        <w:jc w:val="center"/>
        <w:rPr>
          <w:rFonts w:ascii="GHEA Grapalat" w:hAnsi="GHEA Grapalat"/>
          <w:b/>
          <w:sz w:val="24"/>
          <w:szCs w:val="24"/>
          <w:lang w:val="en-US"/>
        </w:rPr>
      </w:pPr>
      <w:r>
        <w:rPr>
          <w:rFonts w:ascii="GHEA Grapalat" w:hAnsi="GHEA Grapalat"/>
          <w:b/>
          <w:sz w:val="24"/>
          <w:szCs w:val="24"/>
          <w:lang w:val="hy-AM"/>
        </w:rPr>
        <w:lastRenderedPageBreak/>
        <w:t>ՏԵՂԵԿԱՆՔ</w:t>
      </w:r>
    </w:p>
    <w:p w:rsidR="00F62EC9" w:rsidRPr="00F62EC9" w:rsidRDefault="00F62EC9" w:rsidP="00F62EC9">
      <w:pPr>
        <w:tabs>
          <w:tab w:val="left" w:pos="142"/>
        </w:tabs>
        <w:spacing w:after="0"/>
        <w:jc w:val="center"/>
        <w:rPr>
          <w:rFonts w:ascii="GHEA Grapalat" w:hAnsi="GHEA Grapalat"/>
          <w:b/>
          <w:sz w:val="24"/>
          <w:szCs w:val="24"/>
        </w:rPr>
      </w:pPr>
      <w:r w:rsidRPr="00F62EC9">
        <w:rPr>
          <w:rFonts w:ascii="GHEA Grapalat" w:eastAsia="Times New Roman" w:hAnsi="GHEA Grapalat"/>
          <w:b/>
          <w:sz w:val="24"/>
          <w:szCs w:val="24"/>
          <w:lang w:val="fr-FR"/>
        </w:rPr>
        <w:t>«</w:t>
      </w:r>
      <w:r w:rsidRPr="00F62EC9">
        <w:rPr>
          <w:rFonts w:ascii="GHEA Grapalat" w:eastAsia="Times New Roman" w:hAnsi="GHEA Grapalat"/>
          <w:b/>
          <w:sz w:val="24"/>
          <w:szCs w:val="24"/>
          <w:lang w:val="hy-AM"/>
        </w:rPr>
        <w:t>ՏԻԵԶԵՐԱԳՆԱՑՆԵՐԻՆ</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ՓՐԿԵԼՈՒ</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ՏԻԵԶԵՐԱԳՆԱՑՆԵՐԻ</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ՎԵՐԱԴԱՐՁԻ</w:t>
      </w:r>
      <w:r w:rsidRPr="00F62EC9">
        <w:rPr>
          <w:rFonts w:ascii="GHEA Grapalat" w:eastAsia="Times New Roman" w:hAnsi="GHEA Grapalat"/>
          <w:b/>
          <w:sz w:val="24"/>
          <w:szCs w:val="24"/>
          <w:lang w:val="fr-FR"/>
        </w:rPr>
        <w:t xml:space="preserve"> </w:t>
      </w:r>
      <w:r w:rsidR="00E0272F">
        <w:rPr>
          <w:rFonts w:ascii="GHEA Grapalat" w:eastAsia="Times New Roman" w:hAnsi="GHEA Grapalat"/>
          <w:b/>
          <w:sz w:val="24"/>
          <w:szCs w:val="24"/>
          <w:lang w:val="fr-FR"/>
        </w:rPr>
        <w:t>ԵՎ</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ՏԻԵԶԵՐԱԿԱՆ</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ՏԱՐԱԾՈՒԹՅՈՒՆ</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ԱՐՁԱԿՎԱԾ</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ՕԲՅԵԿՏՆԵՐԻ</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ՎԵՐԱԴԱՐՁԻ</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ՄԱՍԻՆ</w:t>
      </w:r>
      <w:r w:rsidRPr="00F62EC9">
        <w:rPr>
          <w:rFonts w:ascii="GHEA Grapalat" w:eastAsia="Times New Roman" w:hAnsi="GHEA Grapalat"/>
          <w:b/>
          <w:sz w:val="24"/>
          <w:szCs w:val="24"/>
          <w:lang w:val="fr-FR"/>
        </w:rPr>
        <w:t xml:space="preserve">» </w:t>
      </w:r>
      <w:r w:rsidRPr="00F62EC9">
        <w:rPr>
          <w:rFonts w:ascii="GHEA Grapalat" w:eastAsia="Times New Roman" w:hAnsi="GHEA Grapalat"/>
          <w:b/>
          <w:sz w:val="24"/>
          <w:szCs w:val="24"/>
          <w:lang w:val="hy-AM"/>
        </w:rPr>
        <w:t xml:space="preserve">ՀԱՄԱՁԱՅՆԱԳԻՐԸ </w:t>
      </w:r>
      <w:r w:rsidRPr="00F62EC9">
        <w:rPr>
          <w:rStyle w:val="Strong"/>
          <w:rFonts w:ascii="GHEA Grapalat" w:hAnsi="GHEA Grapalat"/>
          <w:sz w:val="24"/>
          <w:szCs w:val="24"/>
          <w:lang w:val="hy-AM"/>
        </w:rPr>
        <w:t>ՎԱՎԵՐԱՑՆԵԼՈՒ</w:t>
      </w:r>
      <w:r w:rsidRPr="00F62EC9">
        <w:rPr>
          <w:rStyle w:val="Strong"/>
          <w:rFonts w:ascii="GHEA Grapalat" w:hAnsi="GHEA Grapalat"/>
          <w:b w:val="0"/>
          <w:sz w:val="24"/>
          <w:szCs w:val="24"/>
          <w:lang w:val="fr-FR"/>
        </w:rPr>
        <w:t xml:space="preserve"> </w:t>
      </w:r>
      <w:r w:rsidRPr="00F62EC9">
        <w:rPr>
          <w:rFonts w:ascii="GHEA Grapalat" w:hAnsi="GHEA Grapalat"/>
          <w:b/>
          <w:sz w:val="24"/>
          <w:szCs w:val="24"/>
        </w:rPr>
        <w:t>ԿԱՊԱԿՑՈՒԹՅԱՄԲ ՆՈՐ ՕՐԵՆՔԻ ԸՆԴՈՒՆՄԱՆ ԿԱՄ ԳՈՐԾՈՂ ՕՐԵՆՔՆԵՐՈՒՄ ՓՈՓՈԽՈՒԹՅՈՒՆՆԵՐ ԿԱՏԱՐԵԼՈՒ ԱՆՀՐԱԺԵՇՏՈՒԹՅԱՆ ԲԱՑԱԿԱՅՈՒԹՅԱՆ ՄԱՍԻՆ</w:t>
      </w:r>
    </w:p>
    <w:p w:rsidR="00F62EC9" w:rsidRDefault="00F62EC9" w:rsidP="00F62EC9">
      <w:pPr>
        <w:tabs>
          <w:tab w:val="left" w:pos="142"/>
        </w:tabs>
        <w:spacing w:after="0"/>
        <w:jc w:val="center"/>
        <w:rPr>
          <w:rFonts w:ascii="GHEA Grapalat" w:hAnsi="GHEA Grapalat"/>
          <w:b/>
          <w:sz w:val="24"/>
          <w:szCs w:val="24"/>
        </w:rPr>
      </w:pPr>
    </w:p>
    <w:p w:rsidR="00F62EC9" w:rsidRDefault="00F62EC9" w:rsidP="00F62EC9">
      <w:pPr>
        <w:tabs>
          <w:tab w:val="left" w:pos="142"/>
        </w:tabs>
        <w:spacing w:after="0"/>
        <w:jc w:val="center"/>
        <w:rPr>
          <w:rFonts w:ascii="GHEA Grapalat" w:hAnsi="GHEA Grapalat"/>
          <w:b/>
          <w:sz w:val="24"/>
          <w:szCs w:val="24"/>
        </w:rPr>
      </w:pPr>
    </w:p>
    <w:p w:rsidR="00F62EC9" w:rsidRDefault="00F62EC9" w:rsidP="00F62EC9">
      <w:pPr>
        <w:tabs>
          <w:tab w:val="left" w:pos="142"/>
        </w:tabs>
        <w:spacing w:after="0" w:line="360" w:lineRule="auto"/>
        <w:ind w:firstLine="720"/>
        <w:jc w:val="both"/>
        <w:rPr>
          <w:rFonts w:ascii="GHEA Grapalat" w:hAnsi="GHEA Grapalat"/>
          <w:sz w:val="24"/>
          <w:szCs w:val="24"/>
          <w:lang w:val="hy-AM"/>
        </w:rPr>
      </w:pPr>
      <w:r>
        <w:rPr>
          <w:rFonts w:ascii="GHEA Grapalat" w:eastAsia="Times New Roman" w:hAnsi="GHEA Grapalat"/>
          <w:sz w:val="24"/>
          <w:szCs w:val="24"/>
          <w:lang w:val="fr-FR"/>
        </w:rPr>
        <w:t>«</w:t>
      </w:r>
      <w:r>
        <w:rPr>
          <w:rFonts w:ascii="GHEA Grapalat" w:eastAsia="Times New Roman" w:hAnsi="GHEA Grapalat"/>
          <w:sz w:val="24"/>
          <w:szCs w:val="24"/>
          <w:lang w:val="hy-AM"/>
        </w:rPr>
        <w:t>Տիեզերագնացներին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փրկելու</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տիեզերագնացների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վերադարձի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և</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տիեզերական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տարածություն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արձակված</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օբյեկտների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վերադարձի</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մասին</w:t>
      </w:r>
      <w:r>
        <w:rPr>
          <w:rFonts w:ascii="GHEA Grapalat" w:eastAsia="Times New Roman" w:hAnsi="GHEA Grapalat"/>
          <w:sz w:val="24"/>
          <w:szCs w:val="24"/>
          <w:lang w:val="fr-FR"/>
        </w:rPr>
        <w:t xml:space="preserve">» </w:t>
      </w:r>
      <w:r>
        <w:rPr>
          <w:rFonts w:ascii="GHEA Grapalat" w:eastAsia="Times New Roman" w:hAnsi="GHEA Grapalat"/>
          <w:sz w:val="24"/>
          <w:szCs w:val="24"/>
          <w:lang w:val="hy-AM"/>
        </w:rPr>
        <w:t xml:space="preserve">համաձայնագիրը </w:t>
      </w:r>
      <w:r w:rsidRPr="00C74208">
        <w:rPr>
          <w:rStyle w:val="Strong"/>
          <w:rFonts w:ascii="GHEA Grapalat" w:hAnsi="GHEA Grapalat"/>
          <w:b w:val="0"/>
          <w:sz w:val="24"/>
          <w:szCs w:val="24"/>
          <w:lang w:val="hy-AM"/>
        </w:rPr>
        <w:t>վավերացնելու</w:t>
      </w:r>
      <w:r>
        <w:rPr>
          <w:rStyle w:val="Strong"/>
          <w:rFonts w:ascii="GHEA Grapalat" w:hAnsi="GHEA Grapalat"/>
          <w:b w:val="0"/>
          <w:sz w:val="24"/>
          <w:szCs w:val="24"/>
          <w:lang w:val="en-US"/>
        </w:rPr>
        <w:t xml:space="preserve"> </w:t>
      </w:r>
      <w:r>
        <w:rPr>
          <w:rFonts w:ascii="GHEA Grapalat" w:hAnsi="GHEA Grapalat"/>
          <w:sz w:val="24"/>
          <w:szCs w:val="24"/>
          <w:lang w:val="hy-AM"/>
        </w:rPr>
        <w:t xml:space="preserve">կապակցությամբ </w:t>
      </w:r>
      <w:r>
        <w:rPr>
          <w:rFonts w:ascii="GHEA Grapalat" w:hAnsi="GHEA Grapalat"/>
          <w:sz w:val="24"/>
          <w:szCs w:val="24"/>
          <w:lang w:val="en-US"/>
        </w:rPr>
        <w:t xml:space="preserve">նոր օրենքի ընդունման կամ գործող </w:t>
      </w:r>
      <w:r>
        <w:rPr>
          <w:rFonts w:ascii="GHEA Grapalat" w:hAnsi="GHEA Grapalat"/>
          <w:sz w:val="24"/>
          <w:szCs w:val="24"/>
          <w:lang w:val="hy-AM"/>
        </w:rPr>
        <w:t>օրենք</w:t>
      </w:r>
      <w:r>
        <w:rPr>
          <w:rFonts w:ascii="GHEA Grapalat" w:hAnsi="GHEA Grapalat"/>
          <w:sz w:val="24"/>
          <w:szCs w:val="24"/>
          <w:lang w:val="en-US"/>
        </w:rPr>
        <w:t xml:space="preserve">ներում փոփոխություններ կատարելու </w:t>
      </w:r>
      <w:r>
        <w:rPr>
          <w:rFonts w:ascii="GHEA Grapalat" w:hAnsi="GHEA Grapalat"/>
          <w:sz w:val="24"/>
          <w:szCs w:val="24"/>
          <w:lang w:val="hy-AM"/>
        </w:rPr>
        <w:t>անհրաժեշտություն չկա:</w:t>
      </w:r>
    </w:p>
    <w:p w:rsidR="00F62EC9" w:rsidRPr="00F62EC9" w:rsidRDefault="00F62EC9" w:rsidP="00AB610A">
      <w:pPr>
        <w:jc w:val="both"/>
        <w:rPr>
          <w:rFonts w:ascii="GHEA Grapalat" w:eastAsia="Times New Roman" w:hAnsi="GHEA Grapalat"/>
          <w:sz w:val="24"/>
          <w:szCs w:val="24"/>
          <w:lang w:val="en-US"/>
        </w:rPr>
      </w:pPr>
    </w:p>
    <w:p w:rsidR="00AB610A" w:rsidRDefault="00AB610A" w:rsidP="00AB610A">
      <w:pPr>
        <w:jc w:val="both"/>
        <w:rPr>
          <w:rFonts w:ascii="GHEA Grapalat" w:eastAsia="Times New Roman" w:hAnsi="GHEA Grapalat"/>
          <w:sz w:val="24"/>
          <w:szCs w:val="24"/>
          <w:lang w:val="hy-AM"/>
        </w:rPr>
      </w:pPr>
    </w:p>
    <w:p w:rsidR="00AB610A" w:rsidRDefault="00AB610A" w:rsidP="00AB610A">
      <w:pPr>
        <w:jc w:val="both"/>
        <w:rPr>
          <w:rFonts w:ascii="GHEA Grapalat" w:eastAsia="Times New Roman" w:hAnsi="GHEA Grapalat"/>
          <w:sz w:val="24"/>
          <w:szCs w:val="24"/>
          <w:lang w:val="hy-AM"/>
        </w:rPr>
      </w:pPr>
    </w:p>
    <w:p w:rsidR="00EA7C15" w:rsidRPr="00EA7C15" w:rsidRDefault="00EA7C15" w:rsidP="00EA7C15">
      <w:pPr>
        <w:spacing w:after="160" w:line="240" w:lineRule="auto"/>
        <w:ind w:firstLine="540"/>
        <w:jc w:val="both"/>
        <w:rPr>
          <w:rFonts w:ascii="GHEA Grapalat" w:hAnsi="GHEA Grapalat" w:cs="Sylfaen"/>
          <w:sz w:val="24"/>
          <w:szCs w:val="24"/>
          <w:lang w:val="en-US"/>
        </w:rPr>
      </w:pPr>
    </w:p>
    <w:p w:rsidR="00EA7C15" w:rsidRPr="00724E5D" w:rsidRDefault="00EA7C15" w:rsidP="00EA7C15">
      <w:pPr>
        <w:spacing w:after="160" w:line="240" w:lineRule="auto"/>
        <w:ind w:firstLine="540"/>
        <w:jc w:val="both"/>
        <w:rPr>
          <w:rFonts w:ascii="GHEA Grapalat" w:hAnsi="GHEA Grapalat" w:cs="Sylfaen"/>
          <w:sz w:val="24"/>
          <w:szCs w:val="24"/>
          <w:lang w:val="en-US"/>
        </w:rPr>
      </w:pPr>
    </w:p>
    <w:p w:rsidR="00EA7C15" w:rsidRPr="00724E5D" w:rsidRDefault="00EA7C15" w:rsidP="00EA7C15">
      <w:pPr>
        <w:spacing w:after="160" w:line="240" w:lineRule="auto"/>
        <w:ind w:firstLine="540"/>
        <w:jc w:val="both"/>
        <w:rPr>
          <w:rFonts w:ascii="GHEA Grapalat" w:hAnsi="GHEA Grapalat"/>
          <w:sz w:val="24"/>
          <w:szCs w:val="24"/>
          <w:lang w:val="hy-AM"/>
        </w:rPr>
      </w:pPr>
    </w:p>
    <w:p w:rsidR="00920DBF" w:rsidRDefault="00920DBF" w:rsidP="00920DBF">
      <w:pPr>
        <w:rPr>
          <w:lang w:val="fr-FR"/>
        </w:rPr>
      </w:pPr>
    </w:p>
    <w:p w:rsidR="00920DBF" w:rsidRDefault="00920DBF" w:rsidP="00920DBF">
      <w:pPr>
        <w:rPr>
          <w:lang w:val="fr-FR"/>
        </w:rPr>
      </w:pPr>
    </w:p>
    <w:p w:rsidR="00920DBF" w:rsidRDefault="00920DBF" w:rsidP="00920DBF">
      <w:pPr>
        <w:spacing w:after="0"/>
        <w:ind w:right="96" w:firstLine="375"/>
        <w:jc w:val="both"/>
        <w:rPr>
          <w:rFonts w:ascii="GHEA Grapalat" w:hAnsi="GHEA Grapalat" w:cs="Sylfaen"/>
          <w:sz w:val="24"/>
          <w:szCs w:val="24"/>
          <w:lang w:val="hy-AM"/>
        </w:rPr>
      </w:pPr>
    </w:p>
    <w:p w:rsidR="00920DBF" w:rsidRPr="00015082" w:rsidRDefault="00920DBF" w:rsidP="00920DBF">
      <w:pPr>
        <w:rPr>
          <w:sz w:val="24"/>
          <w:szCs w:val="24"/>
          <w:lang w:val="fr-FR"/>
        </w:rPr>
      </w:pPr>
    </w:p>
    <w:p w:rsidR="009E3A31" w:rsidRDefault="009E3A31" w:rsidP="00DE0A23">
      <w:pPr>
        <w:spacing w:after="0" w:line="360" w:lineRule="auto"/>
        <w:ind w:right="-138" w:firstLine="720"/>
        <w:jc w:val="both"/>
        <w:rPr>
          <w:rFonts w:ascii="GHEA Grapalat" w:hAnsi="GHEA Grapalat"/>
          <w:sz w:val="24"/>
          <w:szCs w:val="24"/>
          <w:lang w:val="af-ZA"/>
        </w:rPr>
      </w:pPr>
    </w:p>
    <w:p w:rsidR="00CC4922" w:rsidRPr="0078278F" w:rsidRDefault="00CC4922" w:rsidP="00C74208">
      <w:pPr>
        <w:spacing w:line="360" w:lineRule="auto"/>
        <w:rPr>
          <w:lang w:val="af-ZA"/>
        </w:rPr>
      </w:pPr>
    </w:p>
    <w:sectPr w:rsidR="00CC4922" w:rsidRPr="0078278F" w:rsidSect="00AE602F">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DB1" w:rsidRDefault="00E96DB1" w:rsidP="00EA7C15">
      <w:pPr>
        <w:spacing w:after="0" w:line="240" w:lineRule="auto"/>
      </w:pPr>
      <w:r>
        <w:separator/>
      </w:r>
    </w:p>
  </w:endnote>
  <w:endnote w:type="continuationSeparator" w:id="0">
    <w:p w:rsidR="00E96DB1" w:rsidRDefault="00E96DB1" w:rsidP="00EA7C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DB1" w:rsidRDefault="00E96DB1" w:rsidP="00EA7C15">
      <w:pPr>
        <w:spacing w:after="0" w:line="240" w:lineRule="auto"/>
      </w:pPr>
      <w:r>
        <w:separator/>
      </w:r>
    </w:p>
  </w:footnote>
  <w:footnote w:type="continuationSeparator" w:id="0">
    <w:p w:rsidR="00E96DB1" w:rsidRDefault="00E96DB1" w:rsidP="00EA7C15">
      <w:pPr>
        <w:spacing w:after="0" w:line="240" w:lineRule="auto"/>
      </w:pPr>
      <w:r>
        <w:continuationSeparator/>
      </w:r>
    </w:p>
  </w:footnote>
  <w:footnote w:id="1">
    <w:p w:rsidR="00EA7C15" w:rsidRPr="00446F52" w:rsidRDefault="00EA7C15" w:rsidP="00EA7C15">
      <w:pPr>
        <w:pStyle w:val="FootnoteText"/>
        <w:rPr>
          <w:rFonts w:ascii="Sylfaen" w:hAnsi="Sylfaen"/>
          <w:lang w:val="hy-AM"/>
        </w:rPr>
      </w:pPr>
      <w:r w:rsidRPr="00D656C6">
        <w:rPr>
          <w:rStyle w:val="FootnoteReference"/>
        </w:rPr>
        <w:sym w:font="Symbol" w:char="F032"/>
      </w:r>
      <w:r>
        <w:t xml:space="preserve"> </w:t>
      </w:r>
      <w:r>
        <w:rPr>
          <w:rFonts w:ascii="Sylfaen" w:hAnsi="Sylfaen"/>
          <w:lang w:val="hy-AM"/>
        </w:rPr>
        <w:t xml:space="preserve">Ընդունվել է </w:t>
      </w:r>
      <w:r>
        <w:rPr>
          <w:rFonts w:ascii="Sylfaen" w:hAnsi="Sylfaen"/>
          <w:lang w:val="en-US"/>
        </w:rPr>
        <w:t>Գ</w:t>
      </w:r>
      <w:r>
        <w:rPr>
          <w:rFonts w:ascii="Sylfaen" w:hAnsi="Sylfaen"/>
          <w:lang w:val="hy-AM"/>
        </w:rPr>
        <w:t xml:space="preserve">լխավոր ասամբլեայի կողմից 1967 թվականի դեկտեմբերի 19-ի 2345 </w:t>
      </w:r>
      <w:r>
        <w:rPr>
          <w:rFonts w:ascii="Sylfaen" w:hAnsi="Sylfaen"/>
        </w:rPr>
        <w:t>(</w:t>
      </w:r>
      <w:r>
        <w:rPr>
          <w:rFonts w:ascii="Sylfaen" w:hAnsi="Sylfaen"/>
          <w:lang w:val="en-US"/>
        </w:rPr>
        <w:t>XXII</w:t>
      </w:r>
      <w:r>
        <w:rPr>
          <w:rFonts w:ascii="Sylfaen" w:hAnsi="Sylfaen"/>
        </w:rPr>
        <w:t>)</w:t>
      </w:r>
      <w:r>
        <w:rPr>
          <w:rFonts w:ascii="Sylfaen" w:hAnsi="Sylfaen"/>
          <w:lang w:val="en-US"/>
        </w:rPr>
        <w:t xml:space="preserve"> </w:t>
      </w:r>
      <w:r>
        <w:rPr>
          <w:rFonts w:ascii="Sylfaen" w:hAnsi="Sylfaen"/>
          <w:lang w:val="hy-AM"/>
        </w:rPr>
        <w:t>բանաձևով:</w:t>
      </w:r>
    </w:p>
  </w:footnote>
  <w:footnote w:id="2">
    <w:p w:rsidR="00EA7C15" w:rsidRPr="00561394" w:rsidRDefault="00EA7C15" w:rsidP="00EA7C15">
      <w:pPr>
        <w:pStyle w:val="FootnoteText"/>
        <w:rPr>
          <w:rFonts w:ascii="Sylfaen" w:hAnsi="Sylfaen"/>
          <w:lang w:val="hy-AM"/>
        </w:rPr>
      </w:pPr>
      <w:r w:rsidRPr="00446F52">
        <w:rPr>
          <w:rStyle w:val="FootnoteReference"/>
        </w:rPr>
        <w:sym w:font="Symbol" w:char="F033"/>
      </w:r>
      <w:r w:rsidRPr="00446F52">
        <w:rPr>
          <w:lang w:val="hy-AM"/>
        </w:rPr>
        <w:t xml:space="preserve"> </w:t>
      </w:r>
      <w:r>
        <w:rPr>
          <w:rFonts w:ascii="Sylfaen" w:hAnsi="Sylfaen"/>
          <w:lang w:val="hy-AM"/>
        </w:rPr>
        <w:t xml:space="preserve">Միավորված ազգերի կազմակերպություն, </w:t>
      </w:r>
      <w:r w:rsidRPr="00446F52">
        <w:rPr>
          <w:rFonts w:ascii="Sylfaen" w:hAnsi="Sylfaen"/>
          <w:i/>
          <w:lang w:val="hy-AM"/>
        </w:rPr>
        <w:t>Պայմանագրերի շարք</w:t>
      </w:r>
      <w:r>
        <w:rPr>
          <w:rFonts w:ascii="Sylfaen" w:hAnsi="Sylfaen"/>
          <w:i/>
          <w:lang w:val="hy-AM"/>
        </w:rPr>
        <w:t xml:space="preserve">, </w:t>
      </w:r>
      <w:r w:rsidRPr="00446F52">
        <w:rPr>
          <w:rFonts w:ascii="Sylfaen" w:hAnsi="Sylfaen"/>
          <w:lang w:val="hy-AM"/>
        </w:rPr>
        <w:t xml:space="preserve">հատոր 610, </w:t>
      </w:r>
      <w:r w:rsidRPr="005D3C23">
        <w:rPr>
          <w:rFonts w:ascii="Sylfaen" w:hAnsi="Sylfaen"/>
          <w:lang w:val="hy-AM"/>
        </w:rPr>
        <w:t>հմ.</w:t>
      </w:r>
      <w:r w:rsidRPr="00446F52">
        <w:rPr>
          <w:rFonts w:ascii="Sylfaen" w:hAnsi="Sylfaen"/>
          <w:lang w:val="hy-AM"/>
        </w:rPr>
        <w:t xml:space="preserve"> 8843</w:t>
      </w:r>
      <w:r w:rsidRPr="00561394">
        <w:rPr>
          <w:rFonts w:ascii="Sylfaen" w:hAnsi="Sylfaen"/>
          <w:lang w:val="hy-AM"/>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A524F"/>
    <w:rsid w:val="000A09EF"/>
    <w:rsid w:val="000C5893"/>
    <w:rsid w:val="00120CE0"/>
    <w:rsid w:val="00181465"/>
    <w:rsid w:val="00216B22"/>
    <w:rsid w:val="003456A2"/>
    <w:rsid w:val="00395AF3"/>
    <w:rsid w:val="003E5844"/>
    <w:rsid w:val="00482D32"/>
    <w:rsid w:val="004A524F"/>
    <w:rsid w:val="004A7D6D"/>
    <w:rsid w:val="006F667A"/>
    <w:rsid w:val="00707E27"/>
    <w:rsid w:val="0078278F"/>
    <w:rsid w:val="007B4529"/>
    <w:rsid w:val="008000A5"/>
    <w:rsid w:val="0082380E"/>
    <w:rsid w:val="008B2054"/>
    <w:rsid w:val="00920DBF"/>
    <w:rsid w:val="00932947"/>
    <w:rsid w:val="009E3A31"/>
    <w:rsid w:val="00AB610A"/>
    <w:rsid w:val="00AE602F"/>
    <w:rsid w:val="00B01637"/>
    <w:rsid w:val="00B909D2"/>
    <w:rsid w:val="00C212E2"/>
    <w:rsid w:val="00C505F4"/>
    <w:rsid w:val="00C74208"/>
    <w:rsid w:val="00C9301D"/>
    <w:rsid w:val="00CC4922"/>
    <w:rsid w:val="00D671E2"/>
    <w:rsid w:val="00DE0A23"/>
    <w:rsid w:val="00E0272F"/>
    <w:rsid w:val="00E4384C"/>
    <w:rsid w:val="00E96DB1"/>
    <w:rsid w:val="00EA7C15"/>
    <w:rsid w:val="00F62EC9"/>
    <w:rsid w:val="00FC7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basedOn w:val="Normal"/>
    <w:uiPriority w:val="99"/>
    <w:unhideWhenUsed/>
    <w:rsid w:val="00920DBF"/>
    <w:pPr>
      <w:spacing w:after="160" w:line="259" w:lineRule="auto"/>
    </w:pPr>
    <w:rPr>
      <w:rFonts w:ascii="Times New Roman" w:hAnsi="Times New Roman"/>
      <w:sz w:val="24"/>
      <w:szCs w:val="24"/>
      <w:lang w:val="en-US"/>
    </w:rPr>
  </w:style>
  <w:style w:type="paragraph" w:styleId="FootnoteText">
    <w:name w:val="footnote text"/>
    <w:basedOn w:val="Normal"/>
    <w:link w:val="FootnoteTextChar"/>
    <w:uiPriority w:val="99"/>
    <w:semiHidden/>
    <w:unhideWhenUsed/>
    <w:rsid w:val="00EA7C15"/>
    <w:rPr>
      <w:sz w:val="20"/>
      <w:szCs w:val="20"/>
      <w:lang w:val="ru-RU"/>
    </w:rPr>
  </w:style>
  <w:style w:type="character" w:customStyle="1" w:styleId="FootnoteTextChar">
    <w:name w:val="Footnote Text Char"/>
    <w:basedOn w:val="DefaultParagraphFont"/>
    <w:link w:val="FootnoteText"/>
    <w:uiPriority w:val="99"/>
    <w:semiHidden/>
    <w:rsid w:val="00EA7C15"/>
    <w:rPr>
      <w:rFonts w:ascii="Calibri" w:eastAsia="Calibri" w:hAnsi="Calibri" w:cs="Times New Roman"/>
      <w:sz w:val="20"/>
      <w:szCs w:val="20"/>
      <w:lang w:val="ru-RU"/>
    </w:rPr>
  </w:style>
  <w:style w:type="character" w:styleId="FootnoteReference">
    <w:name w:val="footnote reference"/>
    <w:basedOn w:val="DefaultParagraphFont"/>
    <w:uiPriority w:val="99"/>
    <w:semiHidden/>
    <w:unhideWhenUsed/>
    <w:rsid w:val="00EA7C15"/>
    <w:rPr>
      <w:vertAlign w:val="superscript"/>
    </w:rPr>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1280574946">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1907</Words>
  <Characters>10873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LilitMk</cp:lastModifiedBy>
  <cp:revision>13</cp:revision>
  <dcterms:created xsi:type="dcterms:W3CDTF">2017-07-10T10:08:00Z</dcterms:created>
  <dcterms:modified xsi:type="dcterms:W3CDTF">2017-07-10T11:41:00Z</dcterms:modified>
</cp:coreProperties>
</file>