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78278F" w:rsidRPr="00A76056" w:rsidRDefault="00472BF9" w:rsidP="00A76056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472BF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72BF9">
        <w:rPr>
          <w:rFonts w:ascii="GHEA Grapalat" w:hAnsi="GHEA Grapalat"/>
          <w:b/>
          <w:sz w:val="24"/>
          <w:szCs w:val="24"/>
          <w:lang w:val="fr-FR"/>
        </w:rPr>
        <w:t xml:space="preserve">«ՀԱՅԱՍՏԱՆԻ ՀԱՆՐԱՊԵՏՈՒԹՅԱՆ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472BF9">
        <w:rPr>
          <w:rFonts w:ascii="GHEA Grapalat" w:hAnsi="GHEA Grapalat"/>
          <w:b/>
          <w:sz w:val="24"/>
          <w:szCs w:val="24"/>
          <w:lang w:val="fr-FR"/>
        </w:rPr>
        <w:t xml:space="preserve"> ՌՈՒՍԱՍՏԱՆԻ ԴԱՇՆՈՒԹՅԱՆ ՄԻՋ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472BF9">
        <w:rPr>
          <w:rFonts w:ascii="GHEA Grapalat" w:hAnsi="GHEA Grapalat"/>
          <w:b/>
          <w:sz w:val="24"/>
          <w:szCs w:val="24"/>
          <w:lang w:val="fr-FR"/>
        </w:rPr>
        <w:t xml:space="preserve">՝ ՀԱՅԱՍԱՏԱՆԻ ՀԱՆՐԱՊԵՏՈՒԹՅԱՆ ԶԻՆՎԱԾ ՈՒԺԵՐԻ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472BF9">
        <w:rPr>
          <w:rFonts w:ascii="GHEA Grapalat" w:hAnsi="GHEA Grapalat"/>
          <w:b/>
          <w:sz w:val="24"/>
          <w:szCs w:val="24"/>
          <w:lang w:val="fr-FR"/>
        </w:rPr>
        <w:t xml:space="preserve"> ՌՈՒՍԱՍՏԱՆԻ ԴԱՇՆՈՒԹՅԱՆ ԶԻՆՎԱԾ ՈՒԺԵՐԻ ԶՈՐՔԵՐԻ (ՈՒԺԵՐԻ) ՄԻԱՑՅԱԼ ԽՄԲԱՎՈՐՄԱՆ ՄԱՍԻՆ» </w:t>
      </w:r>
      <w:r>
        <w:rPr>
          <w:rFonts w:ascii="GHEA Grapalat" w:hAnsi="GHEA Grapalat"/>
          <w:b/>
          <w:sz w:val="24"/>
          <w:szCs w:val="24"/>
          <w:lang w:val="fr-FR"/>
        </w:rPr>
        <w:t>Հ</w:t>
      </w:r>
      <w:r w:rsidRPr="00472BF9">
        <w:rPr>
          <w:rFonts w:ascii="GHEA Grapalat" w:hAnsi="GHEA Grapalat"/>
          <w:b/>
          <w:sz w:val="24"/>
          <w:szCs w:val="24"/>
          <w:lang w:val="fr-FR"/>
        </w:rPr>
        <w:t>ԱՄԱՁԱՅՆԱԳԻՐԸ</w:t>
      </w:r>
      <w:r w:rsidRPr="008000A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A76056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bookmarkStart w:id="0" w:name="_GoBack"/>
      <w:bookmarkEnd w:id="0"/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  <w:proofErr w:type="gramEnd"/>
    </w:p>
    <w:p w:rsidR="00482D32" w:rsidRPr="00932947" w:rsidRDefault="00482D32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C74208" w:rsidRPr="000E4BE3" w:rsidRDefault="0078278F" w:rsidP="000E4BE3">
      <w:pPr>
        <w:spacing w:after="0" w:line="360" w:lineRule="auto"/>
        <w:ind w:right="96" w:firstLine="375"/>
        <w:jc w:val="both"/>
        <w:rPr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C74208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/>
          <w:sz w:val="24"/>
          <w:szCs w:val="24"/>
        </w:rPr>
        <w:t>տալ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472BF9">
        <w:rPr>
          <w:rFonts w:ascii="GHEA Grapalat" w:hAnsi="GHEA Grapalat"/>
          <w:sz w:val="24"/>
          <w:szCs w:val="24"/>
          <w:lang w:val="hy-AM"/>
        </w:rPr>
        <w:t xml:space="preserve">2016 թվականի նոյեմբերի 30-ին Մոսկվայում ստորագրված </w:t>
      </w:r>
      <w:r w:rsidR="00472BF9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Հայասատանի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զորքերի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Միացյալ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խմբավորման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472BF9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472BF9">
        <w:rPr>
          <w:rFonts w:ascii="GHEA Grapalat" w:hAnsi="GHEA Grapalat"/>
          <w:sz w:val="24"/>
          <w:szCs w:val="24"/>
          <w:lang w:val="fr-FR"/>
        </w:rPr>
        <w:t>hամաձայնագիրը</w:t>
      </w:r>
      <w:proofErr w:type="spellEnd"/>
      <w:r w:rsidR="000E4BE3">
        <w:rPr>
          <w:rFonts w:ascii="GHEA Grapalat" w:hAnsi="GHEA Grapalat"/>
          <w:sz w:val="24"/>
          <w:szCs w:val="24"/>
          <w:lang w:val="hy-AM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կառավարու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ձեռնությանը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C4922" w:rsidRDefault="0078278F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ձեռ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նությունը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74149A" w:rsidRDefault="0074149A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74149A" w:rsidRDefault="0074149A">
      <w:pPr>
        <w:spacing w:after="160" w:line="259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br w:type="page"/>
      </w:r>
    </w:p>
    <w:p w:rsidR="0074149A" w:rsidRDefault="0074149A" w:rsidP="0074149A">
      <w:pPr>
        <w:rPr>
          <w:lang w:val="fr-FR"/>
        </w:rPr>
      </w:pPr>
    </w:p>
    <w:p w:rsidR="0074149A" w:rsidRDefault="0074149A" w:rsidP="0074149A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74149A" w:rsidRPr="001112A8" w:rsidRDefault="0074149A" w:rsidP="0074149A">
      <w:pPr>
        <w:pStyle w:val="NormalWeb"/>
        <w:spacing w:after="0" w:line="276" w:lineRule="auto"/>
        <w:ind w:right="-138"/>
        <w:rPr>
          <w:rStyle w:val="Strong"/>
          <w:rFonts w:cs="Sylfaen"/>
          <w:lang w:val="fr-FR"/>
        </w:rPr>
      </w:pPr>
    </w:p>
    <w:p w:rsidR="0074149A" w:rsidRDefault="0074149A" w:rsidP="0074149A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74149A" w:rsidRDefault="0074149A" w:rsidP="0074149A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lang w:val="hy-AM"/>
        </w:rPr>
      </w:pPr>
    </w:p>
    <w:p w:rsidR="0074149A" w:rsidRPr="001112A8" w:rsidRDefault="0074149A" w:rsidP="0074149A">
      <w:pPr>
        <w:pStyle w:val="NormalWeb"/>
        <w:spacing w:after="0" w:line="276" w:lineRule="auto"/>
        <w:ind w:right="-138"/>
        <w:jc w:val="center"/>
        <w:rPr>
          <w:lang w:val="fr-FR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74149A" w:rsidRPr="001112A8" w:rsidRDefault="0074149A" w:rsidP="0074149A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fr-FR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74149A" w:rsidRPr="001112A8" w:rsidRDefault="0074149A" w:rsidP="0074149A">
      <w:pPr>
        <w:spacing w:after="0"/>
        <w:ind w:right="96"/>
        <w:jc w:val="both"/>
        <w:rPr>
          <w:lang w:val="fr-FR"/>
        </w:rPr>
      </w:pPr>
    </w:p>
    <w:p w:rsidR="0074149A" w:rsidRDefault="0074149A" w:rsidP="0074149A">
      <w:pPr>
        <w:spacing w:after="0"/>
        <w:ind w:right="96"/>
        <w:jc w:val="center"/>
        <w:rPr>
          <w:rStyle w:val="Strong"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«ՀԱՅԱՍՏԱՆԻ ՀԱՆՐԱՊԵՏՈՒԹՅԱՆ ԵՎ ՌՈՒՍԱՍՏԱՆԻ ԴԱՇՆՈՒԹՅԱՆ ՄԻՋԵՎ՝ ՀԱՅԱՍԱՏԱՆԻ ՀԱՆՐԱՊԵՏՈՒԹՅԱՆ ԶԻՆՎԱԾ ՈՒԺԵՐԻ ԵՎ ՌՈՒՍԱՍՏԱՆԻ ԴԱՇՆՈՒԹՅԱՆ ԶԻՆՎԱԾ ՈՒԺԵՐԻ ԶՈՐՔԵՐԻ (ՈՒԺԵՐԻ) ՄԻԱՑՅԱԼ ԽՄԲԱՎՈՐՄԱՆ ՄԱՍԻՆ» ՀԱՄԱՁԱՅՆԱԳԻՐԸ</w:t>
      </w:r>
      <w:r>
        <w:rPr>
          <w:rStyle w:val="BodyTextChar"/>
          <w:rFonts w:ascii="GHEA Grapalat" w:eastAsia="Calibri" w:hAnsi="GHEA Grapalat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74149A" w:rsidRDefault="0074149A" w:rsidP="0074149A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74149A" w:rsidRDefault="0074149A" w:rsidP="0074149A">
      <w:pPr>
        <w:spacing w:after="0"/>
        <w:ind w:right="96" w:firstLine="375"/>
        <w:jc w:val="both"/>
        <w:rPr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2016 թվականի նոյեմբերի 30-ին Մոսկվայում ստորագրված 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Հայասատանի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զորքերի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Միացյալ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խմբավորման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hամաձայնագիրը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:</w:t>
      </w:r>
    </w:p>
    <w:p w:rsidR="0074149A" w:rsidRDefault="0074149A" w:rsidP="0074149A">
      <w:pPr>
        <w:spacing w:after="0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74149A" w:rsidRDefault="0074149A" w:rsidP="0074149A">
      <w:pPr>
        <w:spacing w:after="0"/>
        <w:ind w:right="96" w:firstLine="375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հրապարակմանը հաջորդող օր</w:t>
      </w:r>
      <w:r w:rsidRPr="001112A8">
        <w:rPr>
          <w:rFonts w:ascii="GHEA Grapalat" w:hAnsi="GHEA Grapalat" w:cs="Sylfaen"/>
          <w:sz w:val="24"/>
          <w:szCs w:val="24"/>
          <w:lang w:val="hy-AM"/>
        </w:rPr>
        <w:t>վանից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74149A" w:rsidRDefault="0074149A" w:rsidP="0074149A">
      <w:pPr>
        <w:rPr>
          <w:lang w:val="fr-FR"/>
        </w:rPr>
      </w:pPr>
    </w:p>
    <w:p w:rsidR="0074149A" w:rsidRPr="001112A8" w:rsidRDefault="0074149A" w:rsidP="0074149A">
      <w:pPr>
        <w:rPr>
          <w:lang w:val="fr-FR"/>
        </w:rPr>
      </w:pPr>
    </w:p>
    <w:p w:rsidR="0074149A" w:rsidRDefault="0074149A" w:rsidP="0074149A">
      <w:pPr>
        <w:rPr>
          <w:lang w:val="fr-FR"/>
        </w:rPr>
      </w:pPr>
    </w:p>
    <w:p w:rsidR="0074149A" w:rsidRDefault="0074149A">
      <w:pPr>
        <w:spacing w:after="160" w:line="259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br w:type="page"/>
      </w:r>
    </w:p>
    <w:p w:rsidR="0074149A" w:rsidRDefault="0074149A" w:rsidP="0074149A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ՀԻՄՆԱՎՈՐՈՒՄ</w:t>
      </w:r>
    </w:p>
    <w:p w:rsidR="0074149A" w:rsidRDefault="0074149A" w:rsidP="0074149A">
      <w:pPr>
        <w:jc w:val="center"/>
        <w:rPr>
          <w:rFonts w:ascii="GHEA Grapalat" w:hAnsi="GHEA Grapalat"/>
          <w:b/>
          <w:sz w:val="24"/>
          <w:szCs w:val="24"/>
        </w:rPr>
      </w:pPr>
      <w:r w:rsidRPr="00DF0324">
        <w:rPr>
          <w:rFonts w:ascii="GHEA Grapalat" w:hAnsi="GHEA Grapalat"/>
          <w:b/>
          <w:sz w:val="24"/>
          <w:szCs w:val="24"/>
          <w:lang w:val="fr-FR"/>
        </w:rPr>
        <w:t xml:space="preserve">«ՀԱՅԱՍՏԱՆԻ ՀԱՆՐԱՊԵՏՈՒԹՅԱՆ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F0324">
        <w:rPr>
          <w:rFonts w:ascii="GHEA Grapalat" w:hAnsi="GHEA Grapalat"/>
          <w:b/>
          <w:sz w:val="24"/>
          <w:szCs w:val="24"/>
          <w:lang w:val="fr-FR"/>
        </w:rPr>
        <w:t xml:space="preserve"> ՌՈՒՍԱՍՏԱՆԻ ԴԱՇՆՈՒԹՅԱՆ ՄԻՋ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F0324">
        <w:rPr>
          <w:rFonts w:ascii="GHEA Grapalat" w:hAnsi="GHEA Grapalat"/>
          <w:b/>
          <w:sz w:val="24"/>
          <w:szCs w:val="24"/>
          <w:lang w:val="fr-FR"/>
        </w:rPr>
        <w:t xml:space="preserve">՝ ՀԱՅԱՍԱՏԱՆԻ ՀԱՆՐԱՊԵՏՈՒԹՅԱՆ ԶԻՆՎԱԾ ՈՒԺԵՐԻ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F0324">
        <w:rPr>
          <w:rFonts w:ascii="GHEA Grapalat" w:hAnsi="GHEA Grapalat"/>
          <w:b/>
          <w:sz w:val="24"/>
          <w:szCs w:val="24"/>
          <w:lang w:val="fr-FR"/>
        </w:rPr>
        <w:t xml:space="preserve"> ՌՈՒՍԱՍՏԱՆԻ ԴԱՇՆՈՒԹՅԱՆ ԶԻՆՎԱԾ ՈՒԺԵՐԻ ԶՈՐՔԵՐԻ (ՈՒԺԵՐԻ) ՄԻԱՑՅԱԼ ԽՄԲԱՎՈՐՄԱՆ ՄԱՍԻՆ» </w:t>
      </w:r>
      <w:r>
        <w:rPr>
          <w:rFonts w:ascii="GHEA Grapalat" w:hAnsi="GHEA Grapalat"/>
          <w:b/>
          <w:sz w:val="24"/>
          <w:szCs w:val="24"/>
          <w:lang w:val="fr-FR"/>
        </w:rPr>
        <w:t>Հ</w:t>
      </w:r>
      <w:r w:rsidRPr="00DF0324">
        <w:rPr>
          <w:rFonts w:ascii="GHEA Grapalat" w:hAnsi="GHEA Grapalat"/>
          <w:b/>
          <w:sz w:val="24"/>
          <w:szCs w:val="24"/>
          <w:lang w:val="fr-FR"/>
        </w:rPr>
        <w:t>ԱՄԱՁԱՅՆԱԳԻՐԸ</w:t>
      </w:r>
      <w:r w:rsidRPr="00967C99">
        <w:rPr>
          <w:rFonts w:ascii="GHEA Grapalat" w:hAnsi="GHEA Grapalat"/>
          <w:b/>
          <w:sz w:val="24"/>
          <w:szCs w:val="24"/>
        </w:rPr>
        <w:t xml:space="preserve"> 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74149A" w:rsidRDefault="0074149A" w:rsidP="0074149A">
      <w:pPr>
        <w:rPr>
          <w:rFonts w:ascii="GHEA Grapalat" w:hAnsi="GHEA Grapalat"/>
          <w:sz w:val="24"/>
          <w:szCs w:val="24"/>
        </w:rPr>
      </w:pPr>
    </w:p>
    <w:p w:rsidR="0074149A" w:rsidRDefault="0074149A" w:rsidP="0074149A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  <w:proofErr w:type="spellEnd"/>
    </w:p>
    <w:p w:rsidR="0074149A" w:rsidRDefault="0074149A" w:rsidP="0074149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2015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Սահմանադրության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առաջարկությամբ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պայմանագիրը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վավերացվում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օրենքով</w:t>
      </w:r>
      <w:proofErr w:type="spellEnd"/>
      <w:r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պատգամավորների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ընդհանուր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ձայների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մեծամասնությամբ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պայմանագրերի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անհրաժեշտությունից՝ մշակվել է</w:t>
      </w:r>
      <w:r w:rsidRPr="0071593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65C69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Հայասատանի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զորքերի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Միացյալ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խմբավորման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hամաձայնագիրը</w:t>
      </w:r>
      <w:proofErr w:type="spellEnd"/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օրենքը: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4149A" w:rsidRDefault="0074149A" w:rsidP="0074149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74149A" w:rsidRPr="00715938" w:rsidRDefault="0074149A" w:rsidP="0074149A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5938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Pr="00565C69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Հայասատանի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զորքերի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Միացյալ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խմբավորման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hամաձայնագիրը</w:t>
      </w:r>
      <w:proofErr w:type="spellEnd"/>
      <w:r w:rsidRPr="00715938">
        <w:rPr>
          <w:rFonts w:ascii="GHEA Grapalat" w:hAnsi="GHEA Grapalat"/>
          <w:sz w:val="24"/>
          <w:szCs w:val="24"/>
          <w:lang w:val="hy-AM"/>
        </w:rPr>
        <w:t>:</w:t>
      </w:r>
    </w:p>
    <w:p w:rsidR="0074149A" w:rsidRDefault="0074149A" w:rsidP="0074149A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74149A" w:rsidRDefault="0074149A" w:rsidP="0074149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74149A" w:rsidRDefault="0074149A" w:rsidP="0074149A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74149A" w:rsidRDefault="0074149A" w:rsidP="0074149A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74149A" w:rsidRDefault="0074149A" w:rsidP="0074149A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կապահովվ</w:t>
      </w:r>
      <w:r w:rsidRPr="00715938">
        <w:rPr>
          <w:rFonts w:ascii="GHEA Grapalat" w:hAnsi="GHEA Grapalat" w:cs="Arial"/>
          <w:sz w:val="24"/>
          <w:szCs w:val="24"/>
          <w:lang w:val="hy-AM"/>
        </w:rPr>
        <w:t>են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65C69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Հայասատանի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զինված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զորքերի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(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ուժերի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Միացյալ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խմբավորման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hամաձայնագրի</w:t>
      </w:r>
      <w:proofErr w:type="spellEnd"/>
      <w:r>
        <w:rPr>
          <w:rFonts w:ascii="GHEA Grapalat" w:eastAsia="Times New Roman" w:hAnsi="GHEA Grapalat"/>
          <w:sz w:val="24"/>
          <w:szCs w:val="24"/>
          <w:lang w:val="hy-AM"/>
        </w:rPr>
        <w:t xml:space="preserve"> ուժի մեջ մտնելու համար նախատեսված ընթացակարգերը:</w:t>
      </w:r>
    </w:p>
    <w:p w:rsidR="0074149A" w:rsidRDefault="0074149A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74149A" w:rsidRDefault="0074149A">
      <w:pPr>
        <w:spacing w:after="160" w:line="259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br w:type="page"/>
      </w:r>
    </w:p>
    <w:p w:rsidR="0074149A" w:rsidRPr="009B63BB" w:rsidRDefault="0074149A" w:rsidP="0074149A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F0324">
        <w:rPr>
          <w:rFonts w:ascii="GHEA Grapalat" w:hAnsi="GHEA Grapalat"/>
          <w:b/>
          <w:sz w:val="24"/>
          <w:szCs w:val="24"/>
          <w:lang w:val="fr-FR"/>
        </w:rPr>
        <w:lastRenderedPageBreak/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F0324">
        <w:rPr>
          <w:rFonts w:ascii="GHEA Grapalat" w:hAnsi="GHEA Grapalat"/>
          <w:b/>
          <w:sz w:val="24"/>
          <w:szCs w:val="24"/>
          <w:lang w:val="fr-FR"/>
        </w:rPr>
        <w:t xml:space="preserve"> ՌՈՒՍԱՍՏԱՆԻ ԴԱՇՆՈՒԹՅԱՆ ՄԻՋ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F0324">
        <w:rPr>
          <w:rFonts w:ascii="GHEA Grapalat" w:hAnsi="GHEA Grapalat"/>
          <w:b/>
          <w:sz w:val="24"/>
          <w:szCs w:val="24"/>
          <w:lang w:val="fr-FR"/>
        </w:rPr>
        <w:t xml:space="preserve">՝ ՀԱՅԱՍԱՏԱՆԻ ՀԱՆՐԱՊԵՏՈՒԹՅԱՆ ԶԻՆՎԱԾ ՈՒԺԵՐԻ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F0324">
        <w:rPr>
          <w:rFonts w:ascii="GHEA Grapalat" w:hAnsi="GHEA Grapalat"/>
          <w:b/>
          <w:sz w:val="24"/>
          <w:szCs w:val="24"/>
          <w:lang w:val="fr-FR"/>
        </w:rPr>
        <w:t xml:space="preserve"> ՌՈՒՍԱՍՏԱՆԻ ԴԱՇՆՈՒԹՅԱՆ ԶԻՆՎԱԾ ՈՒԺԵՐԻ ԶՈՐՔԵՐԻ (ՈՒԺԵՐԻ) ՄԻԱՑՅԱԼ ԽՄԲԱՎՈՐՄԱՆ ՄԱՍԻՆ </w:t>
      </w:r>
      <w:r>
        <w:rPr>
          <w:rFonts w:ascii="GHEA Grapalat" w:hAnsi="GHEA Grapalat"/>
          <w:b/>
          <w:sz w:val="24"/>
          <w:szCs w:val="24"/>
          <w:lang w:val="fr-FR"/>
        </w:rPr>
        <w:t>Հ</w:t>
      </w:r>
      <w:r w:rsidRPr="00DF0324">
        <w:rPr>
          <w:rFonts w:ascii="GHEA Grapalat" w:hAnsi="GHEA Grapalat"/>
          <w:b/>
          <w:sz w:val="24"/>
          <w:szCs w:val="24"/>
          <w:lang w:val="fr-FR"/>
        </w:rPr>
        <w:t>ԱՄԱՁԱՅՆԱԳԻՐԸ</w:t>
      </w:r>
      <w:r w:rsidRPr="00967C99">
        <w:rPr>
          <w:rFonts w:ascii="GHEA Grapalat" w:hAnsi="GHEA Grapalat"/>
          <w:b/>
          <w:sz w:val="24"/>
          <w:szCs w:val="24"/>
        </w:rPr>
        <w:t xml:space="preserve"> ՎԱՎԵՐԱՑՆԵԼՈՒ </w:t>
      </w:r>
      <w:r>
        <w:rPr>
          <w:rFonts w:ascii="GHEA Grapalat" w:hAnsi="GHEA Grapalat"/>
          <w:b/>
          <w:sz w:val="24"/>
          <w:szCs w:val="24"/>
        </w:rPr>
        <w:t>ԿԱՊԱԿՑՈՒԹՅԱՄԲ ՆՈՐ ՕՐԵՆՔԻ ԸՆԴՈՒՆՄԱՆ ԿԱՄ ԳՈՐԾՈՂ ՕՐԵՆՔՆԵՐՈՒՄ ՓՈՓՈԽՈՒԹՅՈՒՆՆԵՐ ԿԱՏԱՐԵԼՈՒ ԱՆՀՐԱԺԵՇՏՈՒԹՅԱՆ ԲԱՑԱԿԱՅՈՒԹՅԱՆ ՄԱՍԻՆ</w:t>
      </w:r>
    </w:p>
    <w:p w:rsidR="0074149A" w:rsidRPr="009B63BB" w:rsidRDefault="0074149A" w:rsidP="0074149A">
      <w:pPr>
        <w:tabs>
          <w:tab w:val="left" w:pos="142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22D03">
        <w:rPr>
          <w:rFonts w:ascii="GHEA Grapalat" w:eastAsia="Times New Roman" w:hAnsi="GHEA Grapalat"/>
          <w:sz w:val="24"/>
          <w:szCs w:val="24"/>
          <w:lang w:val="en-US"/>
        </w:rPr>
        <w:t>Հ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այաստանի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en-US"/>
        </w:rPr>
        <w:t>Հ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անրապետության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</w:rPr>
        <w:t>և</w:t>
      </w:r>
      <w:r w:rsidRPr="00522D03"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fr-FR"/>
        </w:rPr>
        <w:t>Ռուսաստանի</w:t>
      </w:r>
      <w:proofErr w:type="spellEnd"/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fr-FR"/>
        </w:rPr>
        <w:t>Դաշնության</w:t>
      </w:r>
      <w:proofErr w:type="spellEnd"/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 w:rsidRPr="00522D03">
        <w:rPr>
          <w:rFonts w:ascii="GHEA Grapalat" w:eastAsia="Times New Roman" w:hAnsi="GHEA Grapalat"/>
          <w:sz w:val="24"/>
          <w:szCs w:val="24"/>
          <w:lang w:val="hy-AM"/>
        </w:rPr>
        <w:t>միջ</w:t>
      </w:r>
      <w:r w:rsidRPr="00522D03">
        <w:rPr>
          <w:rFonts w:ascii="GHEA Grapalat" w:eastAsia="Times New Roman" w:hAnsi="GHEA Grapalat"/>
          <w:sz w:val="24"/>
          <w:szCs w:val="24"/>
          <w:lang w:val="en-US"/>
        </w:rPr>
        <w:t>և</w:t>
      </w:r>
      <w:r>
        <w:rPr>
          <w:rFonts w:ascii="GHEA Grapalat" w:eastAsia="Times New Roman" w:hAnsi="GHEA Grapalat"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զինված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ուժերի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Ռուսաստանի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Դաշնության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զինված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ուժերի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զրոքերի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(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ուժերի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)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միացյալ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խմբավորման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մասին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համաձայնագիրը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  <w:lang w:val="en-US"/>
        </w:rPr>
        <w:t>վավերացնելու</w:t>
      </w:r>
      <w:proofErr w:type="spellEnd"/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 w:rsidRPr="009B63BB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proofErr w:type="spellStart"/>
      <w:r w:rsidRPr="009B63BB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B63BB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B63BB">
        <w:rPr>
          <w:rFonts w:ascii="GHEA Grapalat" w:hAnsi="GHEA Grapalat"/>
          <w:sz w:val="24"/>
          <w:szCs w:val="24"/>
          <w:lang w:val="en-US"/>
        </w:rPr>
        <w:t>ընդունման</w:t>
      </w:r>
      <w:proofErr w:type="spellEnd"/>
      <w:r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B63BB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B63BB"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63BB">
        <w:rPr>
          <w:rFonts w:ascii="GHEA Grapalat" w:hAnsi="GHEA Grapalat"/>
          <w:sz w:val="24"/>
          <w:szCs w:val="24"/>
          <w:lang w:val="hy-AM"/>
        </w:rPr>
        <w:t>օրենք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B63BB"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9B63BB">
        <w:rPr>
          <w:rFonts w:ascii="GHEA Grapalat" w:hAnsi="GHEA Grapalat"/>
          <w:sz w:val="24"/>
          <w:szCs w:val="24"/>
          <w:lang w:val="en-US"/>
        </w:rPr>
        <w:t>կատարելու</w:t>
      </w:r>
      <w:proofErr w:type="spellEnd"/>
      <w:r w:rsidRPr="009B63B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B63BB">
        <w:rPr>
          <w:rFonts w:ascii="GHEA Grapalat" w:hAnsi="GHEA Grapalat"/>
          <w:sz w:val="24"/>
          <w:szCs w:val="24"/>
          <w:lang w:val="hy-AM"/>
        </w:rPr>
        <w:t>անհրաժեշտություն չկա:</w:t>
      </w:r>
    </w:p>
    <w:p w:rsidR="0074149A" w:rsidRPr="000E4BE3" w:rsidRDefault="0074149A" w:rsidP="0074149A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74149A" w:rsidRPr="000E4BE3" w:rsidSect="004F62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524F"/>
    <w:rsid w:val="000E4BE3"/>
    <w:rsid w:val="00472BF9"/>
    <w:rsid w:val="00482D32"/>
    <w:rsid w:val="004A524F"/>
    <w:rsid w:val="004A7D6D"/>
    <w:rsid w:val="004F62E3"/>
    <w:rsid w:val="00707E27"/>
    <w:rsid w:val="0074149A"/>
    <w:rsid w:val="0078278F"/>
    <w:rsid w:val="008000A5"/>
    <w:rsid w:val="00932947"/>
    <w:rsid w:val="00A76056"/>
    <w:rsid w:val="00C212E2"/>
    <w:rsid w:val="00C74208"/>
    <w:rsid w:val="00CC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605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A76056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74149A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4149A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4149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QristineG</cp:lastModifiedBy>
  <cp:revision>2</cp:revision>
  <dcterms:created xsi:type="dcterms:W3CDTF">2017-07-14T07:38:00Z</dcterms:created>
  <dcterms:modified xsi:type="dcterms:W3CDTF">2017-07-14T07:38:00Z</dcterms:modified>
</cp:coreProperties>
</file>