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C4041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4C49C2B2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44BF12A3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713AC73C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76FA48B2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7AC3D743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46261642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3E30B1A0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6D1B242F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45480FD7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7894932E" w14:textId="77777777" w:rsidR="000C4125" w:rsidRPr="00990ACC" w:rsidRDefault="000C4125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b/>
          <w:szCs w:val="24"/>
          <w:lang w:val="hy-AM"/>
        </w:rPr>
      </w:pPr>
    </w:p>
    <w:p w14:paraId="76DF3103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szCs w:val="24"/>
          <w:lang w:val="hy-AM"/>
        </w:rPr>
      </w:pPr>
      <w:proofErr w:type="spellStart"/>
      <w:r w:rsidRPr="005F14A8">
        <w:rPr>
          <w:rFonts w:ascii="GHEA Grapalat" w:hAnsi="GHEA Grapalat" w:cs="Arial"/>
          <w:b/>
          <w:szCs w:val="24"/>
          <w:lang w:val="hy-AM"/>
        </w:rPr>
        <w:t>Սուրհանդակի</w:t>
      </w:r>
      <w:proofErr w:type="spellEnd"/>
      <w:r w:rsidRPr="005F14A8">
        <w:rPr>
          <w:rFonts w:ascii="GHEA Grapalat" w:hAnsi="GHEA Grapalat" w:cs="Arial"/>
          <w:b/>
          <w:szCs w:val="24"/>
          <w:lang w:val="hy-AM"/>
        </w:rPr>
        <w:t xml:space="preserve"> միջոցով</w:t>
      </w:r>
    </w:p>
    <w:p w14:paraId="6B68301B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 w:cs="Arial"/>
          <w:szCs w:val="24"/>
          <w:lang w:val="hy-AM"/>
        </w:rPr>
      </w:pPr>
    </w:p>
    <w:p w14:paraId="170A6AEE" w14:textId="77777777" w:rsidR="00D666E2" w:rsidRPr="005F14A8" w:rsidRDefault="00D666E2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ՀՀ ֆինանսների նախարարություն</w:t>
      </w:r>
    </w:p>
    <w:p w14:paraId="05B4EE54" w14:textId="77777777" w:rsidR="00D666E2" w:rsidRPr="005F14A8" w:rsidRDefault="00D666E2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Մելիք-Ադամյան փողոց 1</w:t>
      </w:r>
    </w:p>
    <w:p w14:paraId="0927B308" w14:textId="2564E3DC" w:rsidR="00D666E2" w:rsidRPr="005F14A8" w:rsidRDefault="00D666E2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proofErr w:type="spellStart"/>
      <w:r w:rsidRPr="005F14A8">
        <w:rPr>
          <w:rFonts w:ascii="GHEA Grapalat" w:hAnsi="GHEA Grapalat"/>
          <w:szCs w:val="24"/>
          <w:lang w:val="hy-AM"/>
        </w:rPr>
        <w:t>Երևան</w:t>
      </w:r>
      <w:proofErr w:type="spellEnd"/>
      <w:r w:rsidR="007A2533" w:rsidRPr="005F14A8">
        <w:rPr>
          <w:rFonts w:ascii="GHEA Grapalat" w:hAnsi="GHEA Grapalat"/>
          <w:szCs w:val="24"/>
          <w:lang w:val="hy-AM"/>
        </w:rPr>
        <w:t>,</w:t>
      </w:r>
      <w:r w:rsidRPr="005F14A8">
        <w:rPr>
          <w:rFonts w:ascii="GHEA Grapalat" w:hAnsi="GHEA Grapalat"/>
          <w:szCs w:val="24"/>
          <w:lang w:val="hy-AM"/>
        </w:rPr>
        <w:t xml:space="preserve"> 0010</w:t>
      </w:r>
    </w:p>
    <w:p w14:paraId="530BFB51" w14:textId="44185852" w:rsidR="00D666E2" w:rsidRPr="005F14A8" w:rsidRDefault="00D666E2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Հայաստանի Հանրապետություն</w:t>
      </w:r>
    </w:p>
    <w:p w14:paraId="75011EEC" w14:textId="6F211758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</w:p>
    <w:p w14:paraId="63897F1B" w14:textId="2DE05714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Պատճենը՝</w:t>
      </w:r>
    </w:p>
    <w:p w14:paraId="127958D5" w14:textId="25E7145D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«Կարեն Դեմիրճյանի անվան </w:t>
      </w:r>
      <w:proofErr w:type="spellStart"/>
      <w:r w:rsidRPr="005F14A8">
        <w:rPr>
          <w:rFonts w:ascii="GHEA Grapalat" w:hAnsi="GHEA Grapalat"/>
          <w:szCs w:val="24"/>
          <w:lang w:val="hy-AM"/>
        </w:rPr>
        <w:t>Երևանի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մետրոպոլիտեն» ՓԲԸ</w:t>
      </w:r>
    </w:p>
    <w:p w14:paraId="2D0508AE" w14:textId="109F1EBF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Բաղրամյան փողոց 78</w:t>
      </w:r>
    </w:p>
    <w:p w14:paraId="436B44DA" w14:textId="6899F7D7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proofErr w:type="spellStart"/>
      <w:r w:rsidRPr="005F14A8">
        <w:rPr>
          <w:rFonts w:ascii="GHEA Grapalat" w:hAnsi="GHEA Grapalat"/>
          <w:szCs w:val="24"/>
          <w:lang w:val="hy-AM"/>
        </w:rPr>
        <w:t>Երևան</w:t>
      </w:r>
      <w:proofErr w:type="spellEnd"/>
      <w:r w:rsidRPr="005F14A8">
        <w:rPr>
          <w:rFonts w:ascii="GHEA Grapalat" w:hAnsi="GHEA Grapalat"/>
          <w:szCs w:val="24"/>
          <w:lang w:val="hy-AM"/>
        </w:rPr>
        <w:t>, 347033</w:t>
      </w:r>
    </w:p>
    <w:p w14:paraId="40D86BA3" w14:textId="77777777" w:rsidR="007A2533" w:rsidRPr="005F14A8" w:rsidRDefault="007A2533" w:rsidP="007A2533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Հայաստանի Հանրապետություն</w:t>
      </w:r>
    </w:p>
    <w:p w14:paraId="75C5D063" w14:textId="77777777" w:rsidR="007A2533" w:rsidRPr="005F14A8" w:rsidRDefault="007A2533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autoSpaceDE w:val="0"/>
        <w:autoSpaceDN w:val="0"/>
        <w:adjustRightInd w:val="0"/>
        <w:jc w:val="left"/>
        <w:rPr>
          <w:rFonts w:ascii="GHEA Grapalat" w:hAnsi="GHEA Grapalat"/>
          <w:szCs w:val="24"/>
          <w:lang w:val="hy-AM"/>
        </w:rPr>
      </w:pPr>
    </w:p>
    <w:p w14:paraId="0DB54239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enter" w:pos="4411"/>
        </w:tabs>
        <w:jc w:val="left"/>
        <w:rPr>
          <w:rFonts w:ascii="GHEA Grapalat" w:hAnsi="GHEA Grapalat" w:cs="Arial"/>
          <w:i/>
          <w:szCs w:val="24"/>
          <w:lang w:val="hy-AM"/>
        </w:rPr>
      </w:pPr>
    </w:p>
    <w:p w14:paraId="7DBA387B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enter" w:pos="4411"/>
        </w:tabs>
        <w:jc w:val="left"/>
        <w:rPr>
          <w:rFonts w:ascii="GHEA Grapalat" w:hAnsi="GHEA Grapalat" w:cs="Arial"/>
          <w:szCs w:val="24"/>
          <w:lang w:val="hy-AM"/>
        </w:rPr>
      </w:pPr>
    </w:p>
    <w:p w14:paraId="6C15B43A" w14:textId="77777777" w:rsidR="00D666E2" w:rsidRPr="005F14A8" w:rsidRDefault="00D666E2" w:rsidP="00D666E2">
      <w:pPr>
        <w:keepLines/>
        <w:tabs>
          <w:tab w:val="clear" w:pos="567"/>
          <w:tab w:val="clear" w:pos="1134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0"/>
          <w:tab w:val="left" w:pos="720"/>
          <w:tab w:val="left" w:pos="1559"/>
          <w:tab w:val="left" w:pos="2126"/>
          <w:tab w:val="left" w:pos="2693"/>
          <w:tab w:val="left" w:pos="3260"/>
          <w:tab w:val="left" w:pos="3827"/>
          <w:tab w:val="left" w:pos="4394"/>
          <w:tab w:val="left" w:pos="4961"/>
          <w:tab w:val="left" w:pos="5528"/>
          <w:tab w:val="left" w:pos="6095"/>
        </w:tabs>
        <w:overflowPunct w:val="0"/>
        <w:autoSpaceDE w:val="0"/>
        <w:autoSpaceDN w:val="0"/>
        <w:adjustRightInd w:val="0"/>
        <w:textAlignment w:val="baseline"/>
        <w:rPr>
          <w:rFonts w:ascii="GHEA Grapalat" w:hAnsi="GHEA Grapalat" w:cs="Arial"/>
          <w:szCs w:val="24"/>
          <w:lang w:val="hy-AM" w:eastAsia="en-US"/>
        </w:rPr>
      </w:pPr>
    </w:p>
    <w:p w14:paraId="17B0047E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right" w:pos="8789"/>
        </w:tabs>
        <w:spacing w:before="120"/>
        <w:jc w:val="left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>Լյուքսեմբուրգ,</w:t>
      </w:r>
      <w:r w:rsidR="00370018" w:rsidRPr="005F14A8">
        <w:rPr>
          <w:rFonts w:ascii="GHEA Grapalat" w:hAnsi="GHEA Grapalat" w:cs="Arial"/>
          <w:szCs w:val="24"/>
          <w:lang w:val="hy-AM" w:eastAsia="en-US"/>
        </w:rPr>
        <w:t xml:space="preserve"> […]</w:t>
      </w:r>
      <w:r w:rsidRPr="005F14A8">
        <w:rPr>
          <w:rFonts w:ascii="GHEA Grapalat" w:hAnsi="GHEA Grapalat" w:cs="Arial"/>
          <w:szCs w:val="24"/>
          <w:lang w:val="hy-AM" w:eastAsia="en-US"/>
        </w:rPr>
        <w:tab/>
        <w:t xml:space="preserve">    JU OPS/</w:t>
      </w:r>
      <w:r w:rsidR="00370018" w:rsidRPr="005F14A8">
        <w:rPr>
          <w:rFonts w:ascii="GHEA Grapalat" w:hAnsi="GHEA Grapalat" w:cs="Arial"/>
          <w:szCs w:val="24"/>
          <w:lang w:val="hy-AM" w:eastAsia="en-US"/>
        </w:rPr>
        <w:t xml:space="preserve"> […]</w:t>
      </w:r>
    </w:p>
    <w:p w14:paraId="56A90D25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ind w:left="1440" w:hanging="1440"/>
        <w:jc w:val="left"/>
        <w:outlineLvl w:val="5"/>
        <w:rPr>
          <w:rFonts w:ascii="GHEA Grapalat" w:hAnsi="GHEA Grapalat" w:cs="Arial"/>
          <w:b/>
          <w:bCs/>
          <w:szCs w:val="24"/>
          <w:lang w:val="hy-AM" w:eastAsia="en-US"/>
        </w:rPr>
      </w:pPr>
    </w:p>
    <w:p w14:paraId="2E6A2733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/>
          <w:szCs w:val="24"/>
          <w:lang w:val="hy-AM" w:eastAsia="en-US"/>
        </w:rPr>
      </w:pPr>
    </w:p>
    <w:p w14:paraId="396E9270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left"/>
        <w:rPr>
          <w:rFonts w:ascii="GHEA Grapalat" w:hAnsi="GHEA Grapalat"/>
          <w:szCs w:val="24"/>
          <w:lang w:val="hy-AM" w:eastAsia="en-US"/>
        </w:rPr>
      </w:pPr>
    </w:p>
    <w:p w14:paraId="61F4B464" w14:textId="7FCF5ECC" w:rsidR="00D666E2" w:rsidRPr="005F14A8" w:rsidRDefault="00D666E2" w:rsidP="00D666E2">
      <w:pPr>
        <w:spacing w:before="120"/>
        <w:ind w:left="1276" w:hanging="1276"/>
        <w:rPr>
          <w:rFonts w:ascii="GHEA Grapalat" w:hAnsi="GHEA Grapalat" w:cs="Arial"/>
          <w:b/>
          <w:szCs w:val="24"/>
          <w:lang w:val="hy-AM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 xml:space="preserve">Թեմա`    </w:t>
      </w:r>
      <w:proofErr w:type="spellStart"/>
      <w:r w:rsidR="00970502" w:rsidRPr="005F14A8">
        <w:rPr>
          <w:rFonts w:ascii="GHEA Grapalat" w:hAnsi="GHEA Grapalat" w:cs="Arial"/>
          <w:szCs w:val="24"/>
          <w:lang w:val="hy-AM" w:eastAsia="en-US"/>
        </w:rPr>
        <w:t>Երևանի</w:t>
      </w:r>
      <w:proofErr w:type="spellEnd"/>
      <w:r w:rsidR="00970502" w:rsidRPr="005F14A8">
        <w:rPr>
          <w:rFonts w:ascii="GHEA Grapalat" w:hAnsi="GHEA Grapalat" w:cs="Arial"/>
          <w:szCs w:val="24"/>
          <w:lang w:val="hy-AM" w:eastAsia="en-US"/>
        </w:rPr>
        <w:t xml:space="preserve"> </w:t>
      </w:r>
      <w:r w:rsidR="003528C1" w:rsidRPr="005F14A8">
        <w:rPr>
          <w:rFonts w:ascii="GHEA Grapalat" w:hAnsi="GHEA Grapalat" w:cs="Arial"/>
          <w:szCs w:val="24"/>
          <w:lang w:val="hy-AM" w:eastAsia="en-US"/>
        </w:rPr>
        <w:t>մետրոպոլիտենի վերակառուցում – երկրորդ փուլ</w:t>
      </w:r>
    </w:p>
    <w:p w14:paraId="03B95B24" w14:textId="36E38BB3" w:rsidR="00D666E2" w:rsidRPr="005F14A8" w:rsidRDefault="00D666E2" w:rsidP="00D666E2">
      <w:pPr>
        <w:spacing w:before="120"/>
        <w:ind w:left="1276" w:hanging="1276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b/>
          <w:szCs w:val="24"/>
          <w:lang w:val="hy-AM"/>
        </w:rPr>
        <w:tab/>
      </w:r>
      <w:r w:rsidR="003528C1" w:rsidRPr="005F14A8">
        <w:rPr>
          <w:rFonts w:ascii="GHEA Grapalat" w:hAnsi="GHEA Grapalat" w:cs="Arial"/>
          <w:szCs w:val="24"/>
          <w:lang w:val="hy-AM"/>
        </w:rPr>
        <w:tab/>
      </w:r>
      <w:r w:rsidR="003528C1" w:rsidRPr="005F14A8">
        <w:rPr>
          <w:rFonts w:ascii="GHEA Grapalat" w:hAnsi="GHEA Grapalat" w:cs="Arial"/>
          <w:szCs w:val="24"/>
          <w:lang w:val="hy-AM"/>
        </w:rPr>
        <w:tab/>
        <w:t>(</w:t>
      </w:r>
      <w:proofErr w:type="spellStart"/>
      <w:r w:rsidR="003528C1" w:rsidRPr="005F14A8">
        <w:rPr>
          <w:rFonts w:ascii="GHEA Grapalat" w:hAnsi="GHEA Grapalat" w:cs="Arial"/>
          <w:szCs w:val="24"/>
          <w:lang w:val="hy-AM"/>
        </w:rPr>
        <w:t>Serapis</w:t>
      </w:r>
      <w:proofErr w:type="spellEnd"/>
      <w:r w:rsidR="003528C1" w:rsidRPr="005F14A8">
        <w:rPr>
          <w:rFonts w:ascii="GHEA Grapalat" w:hAnsi="GHEA Grapalat" w:cs="Arial"/>
          <w:szCs w:val="24"/>
          <w:lang w:val="hy-AM"/>
        </w:rPr>
        <w:t xml:space="preserve"> N°2008 0629, FI N°81.862</w:t>
      </w:r>
      <w:r w:rsidRPr="005F14A8">
        <w:rPr>
          <w:rFonts w:ascii="GHEA Grapalat" w:hAnsi="GHEA Grapalat" w:cs="Arial"/>
          <w:szCs w:val="24"/>
          <w:lang w:val="hy-AM"/>
        </w:rPr>
        <w:t xml:space="preserve">) </w:t>
      </w:r>
    </w:p>
    <w:p w14:paraId="78EA1C63" w14:textId="3B688713" w:rsidR="00D666E2" w:rsidRPr="005F14A8" w:rsidRDefault="00D666E2" w:rsidP="005145EC">
      <w:pPr>
        <w:tabs>
          <w:tab w:val="clear" w:pos="567"/>
          <w:tab w:val="left" w:pos="720"/>
        </w:tabs>
        <w:spacing w:before="120" w:after="120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szCs w:val="24"/>
          <w:lang w:val="hy-AM"/>
        </w:rPr>
        <w:t xml:space="preserve">Հայաստանի Հանրապետության («Վարկառու») և </w:t>
      </w:r>
      <w:proofErr w:type="spellStart"/>
      <w:r w:rsidRPr="005F14A8">
        <w:rPr>
          <w:rFonts w:ascii="GHEA Grapalat" w:hAnsi="GHEA Grapalat" w:cs="Arial"/>
          <w:szCs w:val="24"/>
          <w:lang w:val="hy-AM"/>
        </w:rPr>
        <w:t>Եվրոպական</w:t>
      </w:r>
      <w:proofErr w:type="spellEnd"/>
      <w:r w:rsidRPr="005F14A8">
        <w:rPr>
          <w:rFonts w:ascii="GHEA Grapalat" w:hAnsi="GHEA Grapalat" w:cs="Arial"/>
          <w:szCs w:val="24"/>
          <w:lang w:val="hy-AM"/>
        </w:rPr>
        <w:t xml:space="preserve"> ներդրումային բանկի </w:t>
      </w:r>
      <w:proofErr w:type="spellStart"/>
      <w:r w:rsidRPr="005F14A8">
        <w:rPr>
          <w:rFonts w:ascii="GHEA Grapalat" w:hAnsi="GHEA Grapalat" w:cs="Arial"/>
          <w:szCs w:val="24"/>
          <w:lang w:val="hy-AM"/>
        </w:rPr>
        <w:t>միջև</w:t>
      </w:r>
      <w:proofErr w:type="spellEnd"/>
      <w:r w:rsidRPr="005F14A8">
        <w:rPr>
          <w:rFonts w:ascii="GHEA Grapalat" w:hAnsi="GHEA Grapalat" w:cs="Arial"/>
          <w:szCs w:val="24"/>
          <w:lang w:val="hy-AM"/>
        </w:rPr>
        <w:t xml:space="preserve"> 201</w:t>
      </w:r>
      <w:r w:rsidR="003528C1" w:rsidRPr="005F14A8">
        <w:rPr>
          <w:rFonts w:ascii="GHEA Grapalat" w:hAnsi="GHEA Grapalat" w:cs="Arial"/>
          <w:szCs w:val="24"/>
          <w:lang w:val="hy-AM"/>
        </w:rPr>
        <w:t>3</w:t>
      </w:r>
      <w:r w:rsidRPr="005F14A8">
        <w:rPr>
          <w:rFonts w:ascii="GHEA Grapalat" w:hAnsi="GHEA Grapalat" w:cs="Arial"/>
          <w:szCs w:val="24"/>
          <w:lang w:val="hy-AM"/>
        </w:rPr>
        <w:t xml:space="preserve">թ. </w:t>
      </w:r>
      <w:r w:rsidR="003528C1" w:rsidRPr="005F14A8">
        <w:rPr>
          <w:rFonts w:ascii="GHEA Grapalat" w:hAnsi="GHEA Grapalat" w:cs="Arial"/>
          <w:szCs w:val="24"/>
          <w:lang w:val="hy-AM"/>
        </w:rPr>
        <w:t>մայիսի 10</w:t>
      </w:r>
      <w:r w:rsidRPr="005F14A8">
        <w:rPr>
          <w:rFonts w:ascii="GHEA Grapalat" w:hAnsi="GHEA Grapalat" w:cs="Arial"/>
          <w:szCs w:val="24"/>
          <w:lang w:val="hy-AM"/>
        </w:rPr>
        <w:t xml:space="preserve">-ին ստորագրված </w:t>
      </w:r>
      <w:r w:rsidR="00970502" w:rsidRPr="005F14A8">
        <w:rPr>
          <w:rFonts w:ascii="GHEA Grapalat" w:hAnsi="GHEA Grapalat" w:cs="Arial"/>
          <w:szCs w:val="24"/>
          <w:lang w:val="hy-AM"/>
        </w:rPr>
        <w:t>և 201</w:t>
      </w:r>
      <w:r w:rsidR="003528C1" w:rsidRPr="005F14A8">
        <w:rPr>
          <w:rFonts w:ascii="GHEA Grapalat" w:hAnsi="GHEA Grapalat" w:cs="Arial"/>
          <w:szCs w:val="24"/>
          <w:lang w:val="hy-AM"/>
        </w:rPr>
        <w:t>6</w:t>
      </w:r>
      <w:r w:rsidR="00970502" w:rsidRPr="005F14A8">
        <w:rPr>
          <w:rFonts w:ascii="GHEA Grapalat" w:hAnsi="GHEA Grapalat" w:cs="Arial"/>
          <w:szCs w:val="24"/>
          <w:lang w:val="hy-AM"/>
        </w:rPr>
        <w:t xml:space="preserve">թ. </w:t>
      </w:r>
      <w:r w:rsidR="003528C1" w:rsidRPr="005F14A8">
        <w:rPr>
          <w:rFonts w:ascii="GHEA Grapalat" w:hAnsi="GHEA Grapalat" w:cs="Arial"/>
          <w:szCs w:val="24"/>
          <w:lang w:val="hy-AM"/>
        </w:rPr>
        <w:t>հունիսի 24</w:t>
      </w:r>
      <w:r w:rsidR="00970502" w:rsidRPr="005F14A8">
        <w:rPr>
          <w:rFonts w:ascii="GHEA Grapalat" w:hAnsi="GHEA Grapalat" w:cs="Arial"/>
          <w:szCs w:val="24"/>
          <w:lang w:val="hy-AM"/>
        </w:rPr>
        <w:t xml:space="preserve">-ին փոփոխված </w:t>
      </w:r>
      <w:r w:rsidRPr="005F14A8">
        <w:rPr>
          <w:rFonts w:ascii="GHEA Grapalat" w:hAnsi="GHEA Grapalat" w:cs="Arial"/>
          <w:szCs w:val="24"/>
          <w:lang w:val="hy-AM"/>
        </w:rPr>
        <w:t xml:space="preserve">ֆինանսական պայմանագիր («Ֆինանսական պայմանագիր»)  </w:t>
      </w:r>
    </w:p>
    <w:p w14:paraId="484FF787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ind w:left="1276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szCs w:val="24"/>
          <w:u w:val="single"/>
          <w:lang w:val="hy-AM"/>
        </w:rPr>
        <w:t xml:space="preserve">Փոփոխություն թիվ </w:t>
      </w:r>
      <w:r w:rsidR="00970502" w:rsidRPr="005F14A8">
        <w:rPr>
          <w:rFonts w:ascii="GHEA Grapalat" w:hAnsi="GHEA Grapalat" w:cs="Arial"/>
          <w:szCs w:val="24"/>
          <w:u w:val="single"/>
          <w:lang w:val="hy-AM"/>
        </w:rPr>
        <w:t>2</w:t>
      </w:r>
      <w:r w:rsidRPr="005F14A8">
        <w:rPr>
          <w:rFonts w:ascii="GHEA Grapalat" w:hAnsi="GHEA Grapalat" w:cs="Arial"/>
          <w:szCs w:val="24"/>
          <w:lang w:val="hy-AM"/>
        </w:rPr>
        <w:t xml:space="preserve"> </w:t>
      </w:r>
    </w:p>
    <w:p w14:paraId="3ED7CFBC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rPr>
          <w:rFonts w:ascii="GHEA Grapalat" w:hAnsi="GHEA Grapalat"/>
          <w:szCs w:val="24"/>
          <w:lang w:val="hy-AM"/>
        </w:rPr>
      </w:pPr>
    </w:p>
    <w:p w14:paraId="78492307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ind w:firstLine="7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Հարգելի պարոնայք</w:t>
      </w:r>
    </w:p>
    <w:p w14:paraId="28D1CB8A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ind w:firstLine="72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Մենք հղում ենք կատարում Ֆինանսական պայմանագրին: Եթե սույնով այլ կերպ սահմանված չէ կամ </w:t>
      </w:r>
      <w:proofErr w:type="spellStart"/>
      <w:r w:rsidRPr="005F14A8">
        <w:rPr>
          <w:rFonts w:ascii="GHEA Grapalat" w:hAnsi="GHEA Grapalat"/>
          <w:szCs w:val="24"/>
          <w:lang w:val="hy-AM"/>
        </w:rPr>
        <w:t>համատեքստը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այլ բան չի պահանջում, սույն փոփոխության արձանագրության մեջ օգտագործված մեծատառով դրույթները </w:t>
      </w:r>
      <w:r w:rsidRPr="005F14A8">
        <w:rPr>
          <w:rFonts w:ascii="GHEA Grapalat" w:hAnsi="GHEA Grapalat"/>
          <w:szCs w:val="24"/>
          <w:lang w:val="hy-AM"/>
        </w:rPr>
        <w:lastRenderedPageBreak/>
        <w:t xml:space="preserve">ունեն նույն նշանակությունը, ինչ դրանց վերագրված է Ֆինանսական պայմանագրում:  </w:t>
      </w:r>
    </w:p>
    <w:p w14:paraId="137A3AB0" w14:textId="77777777" w:rsidR="005145EC" w:rsidRPr="005F14A8" w:rsidRDefault="00D666E2" w:rsidP="00D666E2">
      <w:pPr>
        <w:pStyle w:val="Footer"/>
        <w:spacing w:before="120" w:after="1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ab/>
        <w:t xml:space="preserve">Սույն </w:t>
      </w:r>
      <w:r w:rsidRPr="005F14A8">
        <w:rPr>
          <w:rFonts w:ascii="GHEA Grapalat" w:hAnsi="GHEA Grapalat"/>
          <w:szCs w:val="24"/>
          <w:lang w:val="hy-AM"/>
        </w:rPr>
        <w:t>Փոփոխության նամակում (այսուհետ՝ Փոփոխության նամակ) օգտագործվելու դեպքում «Ուժի մեջ մտնելու ամսաթիվ»-ը նշանակում է այն ամսաթիվը, երբ Բ</w:t>
      </w:r>
      <w:r w:rsidR="00983702" w:rsidRPr="005F14A8">
        <w:rPr>
          <w:rFonts w:ascii="GHEA Grapalat" w:hAnsi="GHEA Grapalat"/>
          <w:szCs w:val="24"/>
          <w:lang w:val="hy-AM"/>
        </w:rPr>
        <w:t>անկը Վարկառուին գրավոր հաստատում</w:t>
      </w:r>
      <w:r w:rsidRPr="005F14A8">
        <w:rPr>
          <w:rFonts w:ascii="GHEA Grapalat" w:hAnsi="GHEA Grapalat"/>
          <w:szCs w:val="24"/>
          <w:lang w:val="hy-AM"/>
        </w:rPr>
        <w:t xml:space="preserve"> է, որ ստացել է` </w:t>
      </w:r>
    </w:p>
    <w:p w14:paraId="532A2556" w14:textId="77777777" w:rsidR="005145EC" w:rsidRPr="005F14A8" w:rsidRDefault="00D666E2" w:rsidP="005145EC">
      <w:pPr>
        <w:pStyle w:val="Footer"/>
        <w:numPr>
          <w:ilvl w:val="0"/>
          <w:numId w:val="4"/>
        </w:numPr>
        <w:tabs>
          <w:tab w:val="clear" w:pos="567"/>
          <w:tab w:val="clear" w:pos="1134"/>
          <w:tab w:val="left" w:pos="180"/>
          <w:tab w:val="left" w:pos="900"/>
        </w:tabs>
        <w:spacing w:before="120" w:after="120"/>
        <w:ind w:left="0"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սույն Փոփոխության նամակի` Վարկառուի կողմից պատշաճ կերպով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համաստորագրված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բնօրինակները և </w:t>
      </w:r>
    </w:p>
    <w:p w14:paraId="12E74550" w14:textId="77777777" w:rsidR="00D666E2" w:rsidRPr="005F14A8" w:rsidRDefault="00D666E2" w:rsidP="005145EC">
      <w:pPr>
        <w:pStyle w:val="Footer"/>
        <w:numPr>
          <w:ilvl w:val="0"/>
          <w:numId w:val="4"/>
        </w:numPr>
        <w:tabs>
          <w:tab w:val="clear" w:pos="567"/>
          <w:tab w:val="clear" w:pos="1134"/>
          <w:tab w:val="left" w:pos="0"/>
          <w:tab w:val="left" w:pos="180"/>
          <w:tab w:val="left" w:pos="900"/>
        </w:tabs>
        <w:spacing w:before="120" w:after="120"/>
        <w:ind w:left="0" w:firstLine="54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սույն </w:t>
      </w:r>
      <w:r w:rsidRPr="005F14A8">
        <w:rPr>
          <w:rFonts w:ascii="GHEA Grapalat" w:hAnsi="GHEA Grapalat"/>
          <w:szCs w:val="24"/>
          <w:lang w:val="hy-AM"/>
        </w:rPr>
        <w:t>Փոփոխության նամակը վավերացնելու/հաստատելու վերաբերյալ ապացույցը, այդ թվում՝ Հայաստանի Հանրապետության արդարադատության նախար</w:t>
      </w:r>
      <w:r w:rsidR="00334196" w:rsidRPr="005F14A8">
        <w:rPr>
          <w:rFonts w:ascii="GHEA Grapalat" w:hAnsi="GHEA Grapalat"/>
          <w:szCs w:val="24"/>
          <w:lang w:val="hy-AM"/>
        </w:rPr>
        <w:t>արության կողմից անգլերեն լեզվով</w:t>
      </w:r>
      <w:r w:rsidRPr="005F14A8">
        <w:rPr>
          <w:rFonts w:ascii="GHEA Grapalat" w:hAnsi="GHEA Grapalat"/>
          <w:szCs w:val="24"/>
          <w:lang w:val="hy-AM"/>
        </w:rPr>
        <w:t xml:space="preserve"> տրամադրված իրավաբանական </w:t>
      </w:r>
      <w:r w:rsidR="00334196" w:rsidRPr="005F14A8">
        <w:rPr>
          <w:rFonts w:ascii="GHEA Grapalat" w:hAnsi="GHEA Grapalat"/>
          <w:szCs w:val="24"/>
          <w:lang w:val="hy-AM"/>
        </w:rPr>
        <w:t>եզրակացություն</w:t>
      </w:r>
      <w:r w:rsidRPr="005F14A8">
        <w:rPr>
          <w:rFonts w:ascii="GHEA Grapalat" w:hAnsi="GHEA Grapalat"/>
          <w:szCs w:val="24"/>
          <w:lang w:val="hy-AM"/>
        </w:rPr>
        <w:t xml:space="preserve">՝ Վարկառուի կողմից փոփոխության արձանագրության պատշաճ կատարման և դրա վավերականության, </w:t>
      </w:r>
      <w:proofErr w:type="spellStart"/>
      <w:r w:rsidRPr="005F14A8">
        <w:rPr>
          <w:rFonts w:ascii="GHEA Grapalat" w:hAnsi="GHEA Grapalat"/>
          <w:szCs w:val="24"/>
          <w:lang w:val="hy-AM"/>
        </w:rPr>
        <w:t>կիրառելիության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և պարտադիր բնույթի  վերաբերյալ:</w:t>
      </w:r>
    </w:p>
    <w:p w14:paraId="4D5AC536" w14:textId="77777777" w:rsidR="00D666E2" w:rsidRPr="005F14A8" w:rsidRDefault="00D666E2" w:rsidP="00D666E2">
      <w:pPr>
        <w:pStyle w:val="Footer"/>
        <w:spacing w:before="120" w:after="120"/>
        <w:rPr>
          <w:rFonts w:ascii="GHEA Grapalat" w:hAnsi="GHEA Grapalat" w:cs="Arial"/>
          <w:bCs/>
          <w:color w:val="000000"/>
          <w:szCs w:val="24"/>
          <w:lang w:val="hy-AM"/>
        </w:rPr>
      </w:pPr>
    </w:p>
    <w:p w14:paraId="2E4C7678" w14:textId="77777777" w:rsidR="00D666E2" w:rsidRPr="005F14A8" w:rsidRDefault="00D666E2" w:rsidP="00D666E2">
      <w:pPr>
        <w:widowControl w:val="0"/>
        <w:numPr>
          <w:ilvl w:val="0"/>
          <w:numId w:val="1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hanging="1080"/>
        <w:jc w:val="left"/>
        <w:rPr>
          <w:rFonts w:ascii="GHEA Grapalat" w:hAnsi="GHEA Grapalat" w:cs="Arial"/>
          <w:b/>
          <w:bCs/>
          <w:color w:val="000000"/>
          <w:szCs w:val="24"/>
          <w:u w:val="single"/>
          <w:lang w:val="hy-AM"/>
        </w:rPr>
      </w:pPr>
      <w:r w:rsidRPr="005F14A8">
        <w:rPr>
          <w:rFonts w:ascii="GHEA Grapalat" w:hAnsi="GHEA Grapalat" w:cs="Arial"/>
          <w:b/>
          <w:bCs/>
          <w:color w:val="000000"/>
          <w:szCs w:val="24"/>
          <w:u w:val="single"/>
          <w:lang w:val="hy-AM"/>
        </w:rPr>
        <w:t>Փոփոխության հայցեր և համաձայնություն</w:t>
      </w:r>
    </w:p>
    <w:p w14:paraId="4669A8DE" w14:textId="77777777" w:rsidR="0098370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Մենք հղում ենք կատարում</w:t>
      </w:r>
      <w:r w:rsidR="00983702" w:rsidRPr="005F14A8">
        <w:rPr>
          <w:rFonts w:ascii="GHEA Grapalat" w:hAnsi="GHEA Grapalat"/>
          <w:szCs w:val="24"/>
          <w:lang w:val="hy-AM"/>
        </w:rPr>
        <w:t>՝</w:t>
      </w:r>
    </w:p>
    <w:p w14:paraId="5E802D3B" w14:textId="33481284" w:rsidR="00983702" w:rsidRPr="005F14A8" w:rsidRDefault="00983702" w:rsidP="00983702">
      <w:pPr>
        <w:pStyle w:val="ListParagraph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>Վերջ</w:t>
      </w:r>
      <w:r w:rsidR="00EB1D55" w:rsidRPr="005F14A8">
        <w:rPr>
          <w:rFonts w:ascii="GHEA Grapalat" w:hAnsi="GHEA Grapalat"/>
          <w:szCs w:val="24"/>
          <w:lang w:val="hy-AM"/>
        </w:rPr>
        <w:t>ին</w:t>
      </w:r>
      <w:r w:rsidRPr="005F14A8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/>
          <w:szCs w:val="24"/>
          <w:lang w:val="hy-AM"/>
        </w:rPr>
        <w:t>հասանելիության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ամսաթիվը և դրա հետ կապված </w:t>
      </w:r>
      <w:proofErr w:type="spellStart"/>
      <w:r w:rsidRPr="005F14A8">
        <w:rPr>
          <w:rFonts w:ascii="GHEA Grapalat" w:hAnsi="GHEA Grapalat"/>
          <w:szCs w:val="24"/>
          <w:lang w:val="hy-AM"/>
        </w:rPr>
        <w:t>վերջնաժամկետները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երկարաձգելու վերաբերյալ Ձեր հայտին և</w:t>
      </w:r>
    </w:p>
    <w:p w14:paraId="76540F71" w14:textId="11A91F9E" w:rsidR="00983702" w:rsidRPr="005F14A8" w:rsidRDefault="00983702" w:rsidP="00983702">
      <w:pPr>
        <w:pStyle w:val="ListParagraph"/>
        <w:numPr>
          <w:ilvl w:val="0"/>
          <w:numId w:val="5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rPr>
          <w:rFonts w:ascii="GHEA Grapalat" w:hAnsi="GHEA Grapalat"/>
          <w:szCs w:val="24"/>
          <w:lang w:val="hy-AM"/>
        </w:rPr>
      </w:pPr>
      <w:proofErr w:type="spellStart"/>
      <w:r w:rsidRPr="005F14A8">
        <w:rPr>
          <w:rFonts w:ascii="GHEA Grapalat" w:hAnsi="GHEA Grapalat"/>
          <w:szCs w:val="24"/>
          <w:lang w:val="hy-AM"/>
        </w:rPr>
        <w:t>Սպրեդը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/>
          <w:szCs w:val="24"/>
          <w:lang w:val="hy-AM"/>
        </w:rPr>
        <w:t>վերաֆիքսելու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(կցված է սույն Փոփոխության նամակին՝ որպես Հավելված 1) և </w:t>
      </w:r>
      <w:r w:rsidR="002A4DA7" w:rsidRPr="005F14A8">
        <w:rPr>
          <w:rFonts w:ascii="GHEA Grapalat" w:hAnsi="GHEA Grapalat"/>
          <w:szCs w:val="24"/>
          <w:lang w:val="hy-AM"/>
        </w:rPr>
        <w:t>Հաստատագրված</w:t>
      </w:r>
      <w:r w:rsidRPr="005F14A8">
        <w:rPr>
          <w:rFonts w:ascii="GHEA Grapalat" w:hAnsi="GHEA Grapalat"/>
          <w:szCs w:val="24"/>
          <w:lang w:val="hy-AM"/>
        </w:rPr>
        <w:t xml:space="preserve"> տոկոսադրույքի սահմանումը փոփոխելու վերաբերյալ մեր համաձայնությանը:</w:t>
      </w:r>
    </w:p>
    <w:p w14:paraId="11E1482E" w14:textId="77777777" w:rsidR="00D666E2" w:rsidRPr="005F14A8" w:rsidRDefault="00983702" w:rsidP="00983702">
      <w:pPr>
        <w:pStyle w:val="ListParagraph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/>
        <w:ind w:left="795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 </w:t>
      </w:r>
    </w:p>
    <w:p w14:paraId="0A9AD65E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Arial"/>
          <w:b/>
          <w:bCs/>
          <w:color w:val="000000"/>
          <w:szCs w:val="24"/>
          <w:u w:val="single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II .</w:t>
      </w:r>
      <w:r w:rsidRPr="005F14A8">
        <w:rPr>
          <w:rFonts w:ascii="GHEA Grapalat" w:hAnsi="GHEA Grapalat" w:cs="Arial"/>
          <w:b/>
          <w:bCs/>
          <w:color w:val="000000"/>
          <w:szCs w:val="24"/>
          <w:u w:val="single"/>
          <w:lang w:val="hy-AM"/>
        </w:rPr>
        <w:t>Փոփոխություններ</w:t>
      </w:r>
    </w:p>
    <w:p w14:paraId="711E9CD4" w14:textId="50EA4C39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ab/>
        <w:t>Սույն Փոփոխության նամակի 1-ին պարբերության (</w:t>
      </w:r>
      <w:r w:rsidRPr="005F14A8">
        <w:rPr>
          <w:rFonts w:ascii="GHEA Grapalat" w:hAnsi="GHEA Grapalat" w:cs="Arial"/>
          <w:bCs/>
          <w:color w:val="000000"/>
          <w:szCs w:val="24"/>
          <w:u w:val="single"/>
          <w:lang w:val="hy-AM"/>
        </w:rPr>
        <w:t>Փոփոխության հայցեր և համաձայնություն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) և Ֆինանսական պայ</w:t>
      </w:r>
      <w:r w:rsidR="00513632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մանագրի Հոդված 11.08-ի համաձայն՝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Վարկառուի և Բանկի կողմից համաձայնեցված փոփոխություններ</w:t>
      </w:r>
      <w:r w:rsidR="00334196" w:rsidRPr="005F14A8">
        <w:rPr>
          <w:rFonts w:ascii="GHEA Grapalat" w:hAnsi="GHEA Grapalat" w:cs="Arial"/>
          <w:bCs/>
          <w:color w:val="000000"/>
          <w:szCs w:val="24"/>
          <w:lang w:val="hy-AM"/>
        </w:rPr>
        <w:t>ը</w:t>
      </w:r>
      <w:r w:rsidR="00513632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գործողության մեջ դնելու համար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Ֆինանսական պայմանագիրը սույնով փոփոխվում </w:t>
      </w:r>
      <w:r w:rsidR="00513632" w:rsidRPr="005F14A8">
        <w:rPr>
          <w:rFonts w:ascii="GHEA Grapalat" w:hAnsi="GHEA Grapalat" w:cs="Arial"/>
          <w:bCs/>
          <w:color w:val="000000"/>
          <w:szCs w:val="24"/>
          <w:lang w:val="hy-AM"/>
        </w:rPr>
        <w:t>և վերահաստատվում է</w:t>
      </w:r>
      <w:r w:rsidR="004C023B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</w:t>
      </w:r>
      <w:proofErr w:type="spellStart"/>
      <w:r w:rsidR="004C023B"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="004C023B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կերպ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՝ ուժի մեջ մտնելով (և ներա</w:t>
      </w:r>
      <w:r w:rsidR="004C023B" w:rsidRPr="005F14A8">
        <w:rPr>
          <w:rFonts w:ascii="GHEA Grapalat" w:hAnsi="GHEA Grapalat" w:cs="Arial"/>
          <w:bCs/>
          <w:color w:val="000000"/>
          <w:szCs w:val="24"/>
          <w:lang w:val="hy-AM"/>
        </w:rPr>
        <w:t>ռյալ) Ուժի մեջ մտնելու ամսաթվից՝</w:t>
      </w:r>
    </w:p>
    <w:p w14:paraId="3C6A461C" w14:textId="43A0EB28" w:rsidR="004C023B" w:rsidRPr="005F14A8" w:rsidRDefault="004C023B" w:rsidP="0067744E">
      <w:pPr>
        <w:pStyle w:val="ListParagraph"/>
        <w:widowControl w:val="0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left="0"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Վերջնական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հասանելիության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ամսաթվի սահմանումը շարադրել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խմբագրությամբ՝</w:t>
      </w:r>
    </w:p>
    <w:p w14:paraId="1212DA74" w14:textId="10CF070D" w:rsidR="004C023B" w:rsidRPr="005F14A8" w:rsidRDefault="004C023B" w:rsidP="0067744E">
      <w:pPr>
        <w:pStyle w:val="ListParagraph"/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left="0"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«Վերջ</w:t>
      </w:r>
      <w:r w:rsidR="00EB1D55"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ին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հասանելիության</w:t>
      </w:r>
      <w:proofErr w:type="spellEnd"/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ամսաթիվ»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նշանակում է 2019 թվականի </w:t>
      </w:r>
      <w:r w:rsidR="00600B77" w:rsidRPr="005F14A8">
        <w:rPr>
          <w:rFonts w:ascii="GHEA Grapalat" w:hAnsi="GHEA Grapalat" w:cs="Arial"/>
          <w:bCs/>
          <w:color w:val="000000"/>
          <w:szCs w:val="24"/>
          <w:lang w:val="hy-AM"/>
        </w:rPr>
        <w:t>սեպտեմբերի 30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-ը:</w:t>
      </w:r>
    </w:p>
    <w:p w14:paraId="113923EF" w14:textId="5BEC69B0" w:rsidR="00313232" w:rsidRPr="005F14A8" w:rsidRDefault="002A4DA7" w:rsidP="0067744E">
      <w:pPr>
        <w:pStyle w:val="ListParagraph"/>
        <w:widowControl w:val="0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left="0"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Հաստատագրված</w:t>
      </w:r>
      <w:r w:rsidR="00313232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տոկոսադրույքի սահմանումը </w:t>
      </w:r>
      <w:proofErr w:type="spellStart"/>
      <w:r w:rsidR="00313232" w:rsidRPr="005F14A8">
        <w:rPr>
          <w:rFonts w:ascii="GHEA Grapalat" w:hAnsi="GHEA Grapalat" w:cs="Arial"/>
          <w:bCs/>
          <w:color w:val="000000"/>
          <w:szCs w:val="24"/>
          <w:lang w:val="hy-AM"/>
        </w:rPr>
        <w:t>սահմանումը</w:t>
      </w:r>
      <w:proofErr w:type="spellEnd"/>
      <w:r w:rsidR="00313232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շարադրել </w:t>
      </w:r>
      <w:proofErr w:type="spellStart"/>
      <w:r w:rsidR="00313232"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="00313232"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խմբագրությամբ՝</w:t>
      </w:r>
    </w:p>
    <w:p w14:paraId="6AACEF04" w14:textId="61C2C68A" w:rsidR="00313232" w:rsidRPr="005F14A8" w:rsidRDefault="002A4DA7" w:rsidP="0067744E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firstLine="540"/>
        <w:rPr>
          <w:rFonts w:ascii="GHEA Grapalat" w:hAnsi="GHEA Grapalat" w:cs="Arial"/>
          <w:b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«Հաստատագրված</w:t>
      </w:r>
      <w:r w:rsidR="00313232"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տոկոսադրույք»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  <w:r w:rsidRPr="005F14A8">
        <w:rPr>
          <w:rFonts w:ascii="GHEA Grapalat" w:hAnsi="GHEA Grapalat" w:cs="GHEA Grapalat"/>
          <w:szCs w:val="24"/>
          <w:lang w:val="hy-AM"/>
        </w:rPr>
        <w:t xml:space="preserve">նշանակում է Լողացող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տոկոսադրույքին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ֆինանսապես համարժեք տարեկան տոկոսադրույք, որը սահմանվում է Բանկի կողմից՝  կիրառելի սկզբունքներին համապատասխան, որոնք Բանկի կառավարման մարմինների կողմից ժամանակ առ ժամանակ </w:t>
      </w:r>
      <w:r w:rsidRPr="005F14A8">
        <w:rPr>
          <w:rFonts w:ascii="GHEA Grapalat" w:hAnsi="GHEA Grapalat" w:cs="GHEA Grapalat"/>
          <w:szCs w:val="24"/>
          <w:lang w:val="hy-AM"/>
        </w:rPr>
        <w:lastRenderedPageBreak/>
        <w:t xml:space="preserve">սահմանվում են այն փոխառությունների համար, որոնք ունեն հաստատագրված տոկոսադրույք` արտահայտված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նույն փոխարժեքով, և որի նկատմամբ կիրառվում են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միևնույն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պայմանները, ինչ կապիտալի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հետվճարման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և տոկոսադրույքի վճարման համար:</w:t>
      </w:r>
      <w:r w:rsidR="00313232"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</w:p>
    <w:p w14:paraId="4887ED89" w14:textId="648B1EAE" w:rsidR="005C5B03" w:rsidRPr="005F14A8" w:rsidRDefault="005C5B03" w:rsidP="0067744E">
      <w:pPr>
        <w:pStyle w:val="ListParagraph"/>
        <w:widowControl w:val="0"/>
        <w:numPr>
          <w:ilvl w:val="0"/>
          <w:numId w:val="6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left="0"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Սպրեդի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սահմանումը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շարադրել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խմբագրությամբ՝</w:t>
      </w:r>
    </w:p>
    <w:p w14:paraId="43BE301D" w14:textId="2B51F8DF" w:rsidR="005C5B03" w:rsidRPr="005F14A8" w:rsidRDefault="005C5B03" w:rsidP="0067744E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ind w:firstLine="54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«</w:t>
      </w:r>
      <w:proofErr w:type="spellStart"/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Սպրեդ</w:t>
      </w:r>
      <w:proofErr w:type="spellEnd"/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>»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նշանակում է (ա) </w:t>
      </w:r>
      <w:r w:rsidR="00DD55AC" w:rsidRPr="005F14A8">
        <w:rPr>
          <w:rFonts w:ascii="GHEA Grapalat" w:hAnsi="GHEA Grapalat" w:cs="GHEA Grapalat"/>
          <w:szCs w:val="24"/>
          <w:lang w:val="hy-AM"/>
        </w:rPr>
        <w:t>0.693 տոկոս</w:t>
      </w:r>
      <w:r w:rsidRPr="005F14A8">
        <w:rPr>
          <w:rFonts w:ascii="GHEA Grapalat" w:hAnsi="GHEA Grapalat" w:cs="GHEA Grapalat"/>
          <w:szCs w:val="24"/>
          <w:lang w:val="hy-AM"/>
        </w:rPr>
        <w:t xml:space="preserve"> (</w:t>
      </w:r>
      <w:proofErr w:type="spellStart"/>
      <w:r w:rsidR="00DD55AC" w:rsidRPr="005F14A8">
        <w:rPr>
          <w:rFonts w:ascii="GHEA Grapalat" w:hAnsi="GHEA Grapalat" w:cs="GHEA Grapalat"/>
          <w:szCs w:val="24"/>
          <w:lang w:val="hy-AM"/>
        </w:rPr>
        <w:t>վաթսունինը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ամբողջ </w:t>
      </w:r>
      <w:r w:rsidR="00DD55AC" w:rsidRPr="005F14A8">
        <w:rPr>
          <w:rFonts w:ascii="GHEA Grapalat" w:hAnsi="GHEA Grapalat" w:cs="GHEA Grapalat"/>
          <w:szCs w:val="24"/>
          <w:lang w:val="hy-AM"/>
        </w:rPr>
        <w:t>երեք</w:t>
      </w:r>
      <w:r w:rsidRPr="005F14A8">
        <w:rPr>
          <w:rFonts w:ascii="GHEA Grapalat" w:hAnsi="GHEA Grapalat" w:cs="GHEA Grapalat"/>
          <w:szCs w:val="24"/>
          <w:lang w:val="hy-AM"/>
        </w:rPr>
        <w:t xml:space="preserve"> բազիսային կետ)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մինչև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201</w:t>
      </w:r>
      <w:r w:rsidR="00DD55AC" w:rsidRPr="005F14A8">
        <w:rPr>
          <w:rFonts w:ascii="GHEA Grapalat" w:hAnsi="GHEA Grapalat" w:cs="GHEA Grapalat"/>
          <w:szCs w:val="24"/>
          <w:lang w:val="hy-AM"/>
        </w:rPr>
        <w:t>6</w:t>
      </w:r>
      <w:r w:rsidRPr="005F14A8">
        <w:rPr>
          <w:rFonts w:ascii="GHEA Grapalat" w:hAnsi="GHEA Grapalat" w:cs="GHEA Grapalat"/>
          <w:szCs w:val="24"/>
          <w:lang w:val="hy-AM"/>
        </w:rPr>
        <w:t xml:space="preserve"> թվականի </w:t>
      </w:r>
      <w:r w:rsidR="00DD55AC" w:rsidRPr="005F14A8">
        <w:rPr>
          <w:rFonts w:ascii="GHEA Grapalat" w:hAnsi="GHEA Grapalat" w:cs="GHEA Grapalat"/>
          <w:szCs w:val="24"/>
          <w:lang w:val="hy-AM"/>
        </w:rPr>
        <w:t>ապրիլի 18</w:t>
      </w:r>
      <w:r w:rsidRPr="005F14A8">
        <w:rPr>
          <w:rFonts w:ascii="GHEA Grapalat" w:hAnsi="GHEA Grapalat" w:cs="GHEA Grapalat"/>
          <w:szCs w:val="24"/>
          <w:lang w:val="hy-AM"/>
        </w:rPr>
        <w:t xml:space="preserve">-ը մասհանված ցանկացած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համար, (բ) </w:t>
      </w:r>
      <w:r w:rsidR="00DD55AC" w:rsidRPr="005F14A8">
        <w:rPr>
          <w:rFonts w:ascii="GHEA Grapalat" w:hAnsi="GHEA Grapalat" w:cs="GHEA Grapalat"/>
          <w:szCs w:val="24"/>
          <w:lang w:val="hy-AM"/>
        </w:rPr>
        <w:t>0.762 տոկոս</w:t>
      </w:r>
      <w:r w:rsidRPr="005F14A8">
        <w:rPr>
          <w:rFonts w:ascii="GHEA Grapalat" w:hAnsi="GHEA Grapalat" w:cs="GHEA Grapalat"/>
          <w:szCs w:val="24"/>
          <w:lang w:val="hy-AM"/>
        </w:rPr>
        <w:t xml:space="preserve"> բազիսային կետ (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յոթանասուն</w:t>
      </w:r>
      <w:r w:rsidR="00DD55AC" w:rsidRPr="005F14A8">
        <w:rPr>
          <w:rFonts w:ascii="GHEA Grapalat" w:hAnsi="GHEA Grapalat" w:cs="GHEA Grapalat"/>
          <w:szCs w:val="24"/>
          <w:lang w:val="hy-AM"/>
        </w:rPr>
        <w:t>վեց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ամբողջ </w:t>
      </w:r>
      <w:r w:rsidR="00DD55AC" w:rsidRPr="005F14A8">
        <w:rPr>
          <w:rFonts w:ascii="GHEA Grapalat" w:hAnsi="GHEA Grapalat" w:cs="GHEA Grapalat"/>
          <w:szCs w:val="24"/>
          <w:lang w:val="hy-AM"/>
        </w:rPr>
        <w:t>երկու</w:t>
      </w:r>
      <w:r w:rsidRPr="005F14A8">
        <w:rPr>
          <w:rFonts w:ascii="GHEA Grapalat" w:hAnsi="GHEA Grapalat" w:cs="GHEA Grapalat"/>
          <w:szCs w:val="24"/>
          <w:lang w:val="hy-AM"/>
        </w:rPr>
        <w:t xml:space="preserve"> բազիսային կետ)` 201</w:t>
      </w:r>
      <w:r w:rsidR="00A90B2D" w:rsidRPr="005F14A8">
        <w:rPr>
          <w:rFonts w:ascii="GHEA Grapalat" w:hAnsi="GHEA Grapalat" w:cs="GHEA Grapalat"/>
          <w:szCs w:val="24"/>
          <w:lang w:val="hy-AM"/>
        </w:rPr>
        <w:t>6</w:t>
      </w:r>
      <w:r w:rsidRPr="005F14A8">
        <w:rPr>
          <w:rFonts w:ascii="GHEA Grapalat" w:hAnsi="GHEA Grapalat" w:cs="GHEA Grapalat"/>
          <w:szCs w:val="24"/>
          <w:lang w:val="hy-AM"/>
        </w:rPr>
        <w:t xml:space="preserve"> թվականի </w:t>
      </w:r>
      <w:r w:rsidR="00A90B2D" w:rsidRPr="005F14A8">
        <w:rPr>
          <w:rFonts w:ascii="GHEA Grapalat" w:hAnsi="GHEA Grapalat" w:cs="GHEA Grapalat"/>
          <w:szCs w:val="24"/>
          <w:lang w:val="hy-AM"/>
        </w:rPr>
        <w:t>ապրիլի 18</w:t>
      </w:r>
      <w:r w:rsidRPr="005F14A8">
        <w:rPr>
          <w:rFonts w:ascii="GHEA Grapalat" w:hAnsi="GHEA Grapalat" w:cs="GHEA Grapalat"/>
          <w:szCs w:val="24"/>
          <w:lang w:val="hy-AM"/>
        </w:rPr>
        <w:t xml:space="preserve">-ից </w:t>
      </w:r>
      <w:r w:rsidR="00A90B2D" w:rsidRPr="005F14A8">
        <w:rPr>
          <w:rFonts w:ascii="GHEA Grapalat" w:hAnsi="GHEA Grapalat" w:cs="GHEA Grapalat"/>
          <w:szCs w:val="24"/>
          <w:lang w:val="hy-AM"/>
        </w:rPr>
        <w:t>2018 թվականի հունվարի 1</w:t>
      </w:r>
      <w:r w:rsidRPr="005F14A8">
        <w:rPr>
          <w:rFonts w:ascii="GHEA Grapalat" w:hAnsi="GHEA Grapalat" w:cs="GHEA Grapalat"/>
          <w:szCs w:val="24"/>
          <w:lang w:val="hy-AM"/>
        </w:rPr>
        <w:t>-</w:t>
      </w:r>
      <w:r w:rsidR="00A90B2D" w:rsidRPr="005F14A8">
        <w:rPr>
          <w:rFonts w:ascii="GHEA Grapalat" w:hAnsi="GHEA Grapalat" w:cs="GHEA Grapalat"/>
          <w:szCs w:val="24"/>
          <w:lang w:val="hy-AM"/>
        </w:rPr>
        <w:t xml:space="preserve">ն </w:t>
      </w:r>
      <w:r w:rsidRPr="005F14A8">
        <w:rPr>
          <w:rFonts w:ascii="GHEA Grapalat" w:hAnsi="GHEA Grapalat" w:cs="GHEA Grapalat"/>
          <w:szCs w:val="24"/>
          <w:lang w:val="hy-AM"/>
        </w:rPr>
        <w:t xml:space="preserve">ընկած ժամանակահատվածում մասհանված ցանկացած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համար և (գ) </w:t>
      </w:r>
      <w:r w:rsidR="004D2BB9" w:rsidRPr="005F14A8">
        <w:rPr>
          <w:rFonts w:ascii="GHEA Grapalat" w:hAnsi="GHEA Grapalat" w:cs="GHEA Grapalat"/>
          <w:szCs w:val="24"/>
          <w:lang w:val="hy-AM"/>
        </w:rPr>
        <w:t>0.762 տոկոս բազիսային կետ (</w:t>
      </w:r>
      <w:proofErr w:type="spellStart"/>
      <w:r w:rsidR="004D2BB9" w:rsidRPr="005F14A8">
        <w:rPr>
          <w:rFonts w:ascii="GHEA Grapalat" w:hAnsi="GHEA Grapalat" w:cs="GHEA Grapalat"/>
          <w:szCs w:val="24"/>
          <w:lang w:val="hy-AM"/>
        </w:rPr>
        <w:t>յոթանասունվեց</w:t>
      </w:r>
      <w:proofErr w:type="spellEnd"/>
      <w:r w:rsidR="004D2BB9" w:rsidRPr="005F14A8">
        <w:rPr>
          <w:rFonts w:ascii="GHEA Grapalat" w:hAnsi="GHEA Grapalat" w:cs="GHEA Grapalat"/>
          <w:szCs w:val="24"/>
          <w:lang w:val="hy-AM"/>
        </w:rPr>
        <w:t xml:space="preserve"> ամբողջ երկու բազիսային կետ</w:t>
      </w:r>
      <w:r w:rsidRPr="005F14A8">
        <w:rPr>
          <w:rFonts w:ascii="GHEA Grapalat" w:hAnsi="GHEA Grapalat" w:cs="GHEA Grapalat"/>
          <w:szCs w:val="24"/>
          <w:lang w:val="hy-AM"/>
        </w:rPr>
        <w:t xml:space="preserve">)՝ </w:t>
      </w:r>
      <w:r w:rsidR="00A90B2D" w:rsidRPr="005F14A8">
        <w:rPr>
          <w:rFonts w:ascii="GHEA Grapalat" w:hAnsi="GHEA Grapalat" w:cs="GHEA Grapalat"/>
          <w:szCs w:val="24"/>
          <w:lang w:val="hy-AM"/>
        </w:rPr>
        <w:t xml:space="preserve">2018 թվականի հունվարի 1-ից </w:t>
      </w:r>
      <w:r w:rsidRPr="005F14A8">
        <w:rPr>
          <w:rFonts w:ascii="GHEA Grapalat" w:hAnsi="GHEA Grapalat" w:cs="GHEA Grapalat"/>
          <w:szCs w:val="24"/>
          <w:lang w:val="hy-AM"/>
        </w:rPr>
        <w:t xml:space="preserve">2019 թվականի </w:t>
      </w:r>
      <w:r w:rsidR="00A90B2D" w:rsidRPr="005F14A8">
        <w:rPr>
          <w:rFonts w:ascii="GHEA Grapalat" w:hAnsi="GHEA Grapalat" w:cs="GHEA Grapalat"/>
          <w:szCs w:val="24"/>
          <w:lang w:val="hy-AM"/>
        </w:rPr>
        <w:t>սեպտեմբերի 30</w:t>
      </w:r>
      <w:r w:rsidRPr="005F14A8">
        <w:rPr>
          <w:rFonts w:ascii="GHEA Grapalat" w:hAnsi="GHEA Grapalat" w:cs="GHEA Grapalat"/>
          <w:szCs w:val="24"/>
          <w:lang w:val="hy-AM"/>
        </w:rPr>
        <w:t xml:space="preserve">-ն ընկած ժամանակահատվածում մասհանված ցանկացած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համար:</w:t>
      </w:r>
    </w:p>
    <w:p w14:paraId="4EB95028" w14:textId="4F98F24F" w:rsidR="00D4672F" w:rsidRPr="005F14A8" w:rsidRDefault="00872078" w:rsidP="00D4672F">
      <w:pPr>
        <w:pStyle w:val="ListParagraph"/>
        <w:widowControl w:val="0"/>
        <w:numPr>
          <w:ilvl w:val="0"/>
          <w:numId w:val="6"/>
        </w:numPr>
        <w:spacing w:before="240"/>
        <w:ind w:left="0" w:firstLine="540"/>
        <w:rPr>
          <w:rFonts w:ascii="GHEA Grapalat" w:hAnsi="GHEA Grapalat" w:cs="GHEA Grapalat"/>
          <w:szCs w:val="24"/>
          <w:lang w:val="hy-AM"/>
        </w:rPr>
      </w:pPr>
      <w:r w:rsidRPr="005F14A8">
        <w:rPr>
          <w:rFonts w:ascii="GHEA Grapalat" w:hAnsi="GHEA Grapalat" w:cs="GHEA Grapalat"/>
          <w:szCs w:val="24"/>
          <w:lang w:val="hy-AM"/>
        </w:rPr>
        <w:t xml:space="preserve">Ֆինանսական պայմանագրի 12.01 և 12.02 հոդվածները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շարադրել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խմբագրությամբ՝</w:t>
      </w:r>
    </w:p>
    <w:p w14:paraId="39949A8A" w14:textId="77777777" w:rsidR="006E5DB5" w:rsidRPr="005F14A8" w:rsidRDefault="006E5DB5" w:rsidP="006E5DB5">
      <w:pPr>
        <w:pStyle w:val="ListParagraph"/>
        <w:widowControl w:val="0"/>
        <w:spacing w:before="240"/>
        <w:ind w:left="540"/>
        <w:rPr>
          <w:rFonts w:ascii="GHEA Grapalat" w:hAnsi="GHEA Grapalat" w:cs="GHEA Grapalat"/>
          <w:szCs w:val="24"/>
          <w:lang w:val="hy-AM"/>
        </w:rPr>
      </w:pPr>
    </w:p>
    <w:p w14:paraId="2863EE71" w14:textId="76B50DDB" w:rsidR="00D4672F" w:rsidRPr="005F14A8" w:rsidRDefault="00D4672F" w:rsidP="00D4672F">
      <w:pPr>
        <w:spacing w:after="160" w:line="360" w:lineRule="auto"/>
        <w:rPr>
          <w:rFonts w:ascii="GHEA Grapalat" w:hAnsi="GHEA Grapalat" w:cs="Sylfaen"/>
          <w:b/>
          <w:bCs/>
          <w:szCs w:val="24"/>
          <w:lang w:val="hy-AM"/>
        </w:rPr>
      </w:pPr>
      <w:bookmarkStart w:id="0" w:name="_Toc51657545"/>
      <w:bookmarkStart w:id="1" w:name="_Toc51733866"/>
      <w:bookmarkStart w:id="2" w:name="_Toc57456491"/>
      <w:bookmarkStart w:id="3" w:name="_Toc57456653"/>
      <w:bookmarkStart w:id="4" w:name="_Toc57456976"/>
      <w:bookmarkStart w:id="5" w:name="_Toc77852640"/>
      <w:bookmarkStart w:id="6" w:name="_Toc78184831"/>
      <w:bookmarkStart w:id="7" w:name="_Toc78185063"/>
      <w:bookmarkStart w:id="8" w:name="_Toc79496225"/>
      <w:bookmarkStart w:id="9" w:name="_Toc85739444"/>
      <w:bookmarkStart w:id="10" w:name="_Toc212957595"/>
      <w:bookmarkStart w:id="11" w:name="_Toc212957900"/>
      <w:bookmarkStart w:id="12" w:name="_Toc212958088"/>
      <w:bookmarkStart w:id="13" w:name="_Toc212958182"/>
      <w:bookmarkStart w:id="14" w:name="_Toc212958560"/>
      <w:bookmarkStart w:id="15" w:name="_Toc248586697"/>
      <w:bookmarkStart w:id="16" w:name="_Toc318729503"/>
      <w:bookmarkStart w:id="17" w:name="_Toc398328769"/>
      <w:bookmarkStart w:id="18" w:name="_Toc399334071"/>
      <w:r w:rsidRPr="005F14A8">
        <w:rPr>
          <w:rFonts w:ascii="GHEA Grapalat" w:hAnsi="GHEA Grapalat" w:cs="Sylfaen"/>
          <w:b/>
          <w:bCs/>
          <w:szCs w:val="24"/>
          <w:lang w:val="hy-AM"/>
        </w:rPr>
        <w:t>«12.01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5F14A8">
        <w:rPr>
          <w:rFonts w:ascii="GHEA Grapalat" w:hAnsi="GHEA Grapalat" w:cs="Sylfaen"/>
          <w:b/>
          <w:bCs/>
          <w:szCs w:val="24"/>
          <w:lang w:val="hy-AM"/>
        </w:rPr>
        <w:t xml:space="preserve"> Ծանուցման </w:t>
      </w:r>
      <w:proofErr w:type="spellStart"/>
      <w:r w:rsidRPr="005F14A8">
        <w:rPr>
          <w:rFonts w:ascii="GHEA Grapalat" w:hAnsi="GHEA Grapalat" w:cs="Sylfaen"/>
          <w:b/>
          <w:bCs/>
          <w:szCs w:val="24"/>
          <w:lang w:val="hy-AM"/>
        </w:rPr>
        <w:t>ձևը</w:t>
      </w:r>
      <w:proofErr w:type="spellEnd"/>
    </w:p>
    <w:p w14:paraId="1CBF365A" w14:textId="2F58FA34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ա)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Սույն Պայմանագրի համաձայն արված ցանկացած ծանուցում կամ այլ հաղորդ</w:t>
      </w:r>
      <w:r w:rsidR="00591817" w:rsidRPr="005F14A8">
        <w:rPr>
          <w:rFonts w:ascii="GHEA Grapalat" w:hAnsi="GHEA Grapalat" w:cs="Sylfaen"/>
          <w:bCs/>
          <w:szCs w:val="24"/>
          <w:lang w:val="hy-AM"/>
        </w:rPr>
        <w:t>ագրություն պետք է լինի գրավոր և</w:t>
      </w:r>
      <w:r w:rsidRPr="005F14A8">
        <w:rPr>
          <w:rFonts w:ascii="GHEA Grapalat" w:hAnsi="GHEA Grapalat" w:cs="Sylfaen"/>
          <w:bCs/>
          <w:szCs w:val="24"/>
          <w:lang w:val="hy-AM"/>
        </w:rPr>
        <w:t>, եթե այլ բան նախատեսված չէ, կարող է արվել նամակով, էլեկտրոնային փոստով կամ ֆաքսով:</w:t>
      </w:r>
    </w:p>
    <w:p w14:paraId="6E94D13E" w14:textId="047CABD7" w:rsidR="00D4672F" w:rsidRPr="005F14A8" w:rsidRDefault="00D4672F" w:rsidP="006E5DB5">
      <w:pPr>
        <w:spacing w:after="160"/>
        <w:rPr>
          <w:rFonts w:ascii="GHEA Grapalat" w:hAnsi="GHEA Grapalat" w:cs="Sylfaen"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բ)</w:t>
      </w:r>
      <w:r w:rsidRPr="005F14A8">
        <w:rPr>
          <w:rFonts w:ascii="GHEA Grapalat" w:hAnsi="GHEA Grapalat" w:cs="Sylfaen"/>
          <w:bCs/>
          <w:szCs w:val="24"/>
          <w:lang w:val="hy-AM"/>
        </w:rPr>
        <w:tab/>
      </w:r>
      <w:proofErr w:type="spellStart"/>
      <w:r w:rsidRPr="005F14A8">
        <w:rPr>
          <w:rFonts w:ascii="GHEA Grapalat" w:hAnsi="GHEA Grapalat" w:cs="Sylfaen"/>
          <w:szCs w:val="24"/>
          <w:lang w:val="hy-AM"/>
        </w:rPr>
        <w:t>Ծանուցումները</w:t>
      </w:r>
      <w:proofErr w:type="spellEnd"/>
      <w:r w:rsidRPr="005F14A8">
        <w:rPr>
          <w:rFonts w:ascii="GHEA Grapalat" w:hAnsi="GHEA Grapalat" w:cs="Sylfaen"/>
          <w:szCs w:val="24"/>
          <w:lang w:val="hy-AM"/>
        </w:rPr>
        <w:t xml:space="preserve"> </w:t>
      </w:r>
      <w:r w:rsidR="00050F60" w:rsidRPr="005F14A8">
        <w:rPr>
          <w:rFonts w:ascii="GHEA Grapalat" w:hAnsi="GHEA Grapalat" w:cs="Sylfaen"/>
          <w:szCs w:val="24"/>
          <w:lang w:val="hy-AM"/>
        </w:rPr>
        <w:t>և</w:t>
      </w:r>
      <w:r w:rsidRPr="005F14A8">
        <w:rPr>
          <w:rFonts w:ascii="GHEA Grapalat" w:hAnsi="GHEA Grapalat" w:cs="Sylfaen"/>
          <w:szCs w:val="24"/>
          <w:lang w:val="hy-AM"/>
        </w:rPr>
        <w:t xml:space="preserve"> այլ հաղորդագրություններ</w:t>
      </w:r>
      <w:r w:rsidR="00050F60" w:rsidRPr="005F14A8">
        <w:rPr>
          <w:rFonts w:ascii="GHEA Grapalat" w:hAnsi="GHEA Grapalat" w:cs="Sylfaen"/>
          <w:szCs w:val="24"/>
          <w:lang w:val="hy-AM"/>
        </w:rPr>
        <w:t>ը</w:t>
      </w:r>
      <w:r w:rsidRPr="005F14A8">
        <w:rPr>
          <w:rFonts w:ascii="GHEA Grapalat" w:hAnsi="GHEA Grapalat" w:cs="Sylfaen"/>
          <w:szCs w:val="24"/>
          <w:lang w:val="hy-AM"/>
        </w:rPr>
        <w:t xml:space="preserve">, որոնց համար սույն Պայմանագրով սահմանված են կոնկրետ ժամկետներ, կամ որոնցով սահմանված են </w:t>
      </w:r>
      <w:proofErr w:type="spellStart"/>
      <w:r w:rsidRPr="005F14A8">
        <w:rPr>
          <w:rFonts w:ascii="GHEA Grapalat" w:hAnsi="GHEA Grapalat" w:cs="Sylfaen"/>
          <w:szCs w:val="24"/>
          <w:lang w:val="hy-AM"/>
        </w:rPr>
        <w:t>հասցեատերերի</w:t>
      </w:r>
      <w:proofErr w:type="spellEnd"/>
      <w:r w:rsidRPr="005F14A8">
        <w:rPr>
          <w:rFonts w:ascii="GHEA Grapalat" w:hAnsi="GHEA Grapalat" w:cs="Sylfaen"/>
          <w:szCs w:val="24"/>
          <w:lang w:val="hy-AM"/>
        </w:rPr>
        <w:t xml:space="preserve"> համար պարտադիր ժամկետներ, կարող են հանձնվել առձեռն, պատվիրված նամակով, ֆաքսով կամ էլեկտրոնային փոստով: Նման </w:t>
      </w:r>
      <w:proofErr w:type="spellStart"/>
      <w:r w:rsidRPr="005F14A8">
        <w:rPr>
          <w:rFonts w:ascii="GHEA Grapalat" w:hAnsi="GHEA Grapalat" w:cs="Sylfaen"/>
          <w:szCs w:val="24"/>
          <w:lang w:val="hy-AM"/>
        </w:rPr>
        <w:t>ծանուցումները</w:t>
      </w:r>
      <w:proofErr w:type="spellEnd"/>
      <w:r w:rsidRPr="005F14A8">
        <w:rPr>
          <w:rFonts w:ascii="GHEA Grapalat" w:hAnsi="GHEA Grapalat" w:cs="Sylfaen"/>
          <w:szCs w:val="24"/>
          <w:lang w:val="hy-AM"/>
        </w:rPr>
        <w:t xml:space="preserve"> </w:t>
      </w:r>
      <w:r w:rsidR="00050F60" w:rsidRPr="005F14A8">
        <w:rPr>
          <w:rFonts w:ascii="GHEA Grapalat" w:hAnsi="GHEA Grapalat" w:cs="Sylfaen"/>
          <w:szCs w:val="24"/>
          <w:lang w:val="hy-AM"/>
        </w:rPr>
        <w:t>և</w:t>
      </w:r>
      <w:r w:rsidRPr="005F14A8">
        <w:rPr>
          <w:rFonts w:ascii="GHEA Grapalat" w:hAnsi="GHEA Grapalat" w:cs="Sylfaen"/>
          <w:szCs w:val="24"/>
          <w:lang w:val="hy-AM"/>
        </w:rPr>
        <w:t xml:space="preserve"> հաղորդագրությունները համարվում են ստացված մյուս Կողմի կողմից</w:t>
      </w:r>
      <w:r w:rsidR="00050F60" w:rsidRPr="005F14A8">
        <w:rPr>
          <w:rFonts w:ascii="GHEA Grapalat" w:hAnsi="GHEA Grapalat" w:cs="Sylfaen"/>
          <w:szCs w:val="24"/>
          <w:lang w:val="hy-AM"/>
        </w:rPr>
        <w:t>՝</w:t>
      </w:r>
    </w:p>
    <w:p w14:paraId="5E2C1A5A" w14:textId="77777777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i)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առձեռն կամ պատվիրված նամակի դեպքում՝ առաքման օրը,</w:t>
      </w:r>
    </w:p>
    <w:p w14:paraId="5CFBDF03" w14:textId="77777777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ii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 xml:space="preserve">ֆաքսի դեպքում՝ փոխանցման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ստացականն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ստանալուն պես,</w:t>
      </w:r>
    </w:p>
    <w:p w14:paraId="45A75AA5" w14:textId="5717DB6D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iii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 xml:space="preserve">Վարկառուի կողմից Բանկին ուղարկված ցանկացած էլեկտրոնային նամակի դեպքում՝ միայն այն ժամանակ, </w:t>
      </w:r>
      <w:r w:rsidR="00050F60" w:rsidRPr="005F14A8">
        <w:rPr>
          <w:rFonts w:ascii="GHEA Grapalat" w:hAnsi="GHEA Grapalat" w:cs="Sylfaen"/>
          <w:bCs/>
          <w:szCs w:val="24"/>
          <w:lang w:val="hy-AM"/>
        </w:rPr>
        <w:t xml:space="preserve">երբ այն ստացվել է ընթեռնելի </w:t>
      </w:r>
      <w:proofErr w:type="spellStart"/>
      <w:r w:rsidR="00050F60" w:rsidRPr="005F14A8">
        <w:rPr>
          <w:rFonts w:ascii="GHEA Grapalat" w:hAnsi="GHEA Grapalat" w:cs="Sylfaen"/>
          <w:bCs/>
          <w:szCs w:val="24"/>
          <w:lang w:val="hy-AM"/>
        </w:rPr>
        <w:t>ձևով</w:t>
      </w:r>
      <w:proofErr w:type="spellEnd"/>
      <w:r w:rsidR="00050F60" w:rsidRPr="005F14A8">
        <w:rPr>
          <w:rFonts w:ascii="GHEA Grapalat" w:hAnsi="GHEA Grapalat" w:cs="Sylfaen"/>
          <w:bCs/>
          <w:szCs w:val="24"/>
          <w:lang w:val="hy-AM"/>
        </w:rPr>
        <w:t xml:space="preserve"> և </w:t>
      </w:r>
      <w:r w:rsidRPr="005F14A8">
        <w:rPr>
          <w:rFonts w:ascii="GHEA Grapalat" w:hAnsi="GHEA Grapalat" w:cs="Sylfaen"/>
          <w:bCs/>
          <w:szCs w:val="24"/>
          <w:lang w:val="hy-AM"/>
        </w:rPr>
        <w:t>միայն այն դեպքում, երբ այն հասցեագրված է այդ նպա</w:t>
      </w:r>
      <w:r w:rsidR="00050F60" w:rsidRPr="005F14A8">
        <w:rPr>
          <w:rFonts w:ascii="GHEA Grapalat" w:hAnsi="GHEA Grapalat" w:cs="Sylfaen"/>
          <w:bCs/>
          <w:szCs w:val="24"/>
          <w:lang w:val="hy-AM"/>
        </w:rPr>
        <w:t xml:space="preserve">տակով Բանկի կողմից սահմանված </w:t>
      </w:r>
      <w:proofErr w:type="spellStart"/>
      <w:r w:rsidR="00050F60" w:rsidRPr="005F14A8">
        <w:rPr>
          <w:rFonts w:ascii="GHEA Grapalat" w:hAnsi="GHEA Grapalat" w:cs="Sylfaen"/>
          <w:bCs/>
          <w:szCs w:val="24"/>
          <w:lang w:val="hy-AM"/>
        </w:rPr>
        <w:t>ձև</w:t>
      </w:r>
      <w:r w:rsidRPr="005F14A8">
        <w:rPr>
          <w:rFonts w:ascii="GHEA Grapalat" w:hAnsi="GHEA Grapalat" w:cs="Sylfaen"/>
          <w:bCs/>
          <w:szCs w:val="24"/>
          <w:lang w:val="hy-AM"/>
        </w:rPr>
        <w:t>ով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, կամ</w:t>
      </w:r>
    </w:p>
    <w:p w14:paraId="404D3CA4" w14:textId="77777777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iv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Բանկի կողմից Վարկառուին ուղարկված ցանկացած էլեկտրոնային նամակի դեպքում՝ երբ էլեկտրոնային նամակն ուղարկվել է:</w:t>
      </w:r>
    </w:p>
    <w:p w14:paraId="6E1C2B1A" w14:textId="77777777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գ)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Վարկառուի կողմից էլեկտրոնային փոստով Բանկին տրամադրված ցանկացած ծանուցման դեպքում.</w:t>
      </w:r>
    </w:p>
    <w:p w14:paraId="49AE883E" w14:textId="0E74B5A2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i)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 xml:space="preserve">էլեկտրոնային նամակի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թեմայում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նշվում է Պայմանագրի համարը, </w:t>
      </w:r>
      <w:r w:rsidR="00CD3822" w:rsidRPr="005F14A8">
        <w:rPr>
          <w:rFonts w:ascii="GHEA Grapalat" w:hAnsi="GHEA Grapalat" w:cs="Sylfaen"/>
          <w:bCs/>
          <w:szCs w:val="24"/>
          <w:lang w:val="hy-AM"/>
        </w:rPr>
        <w:t>և</w:t>
      </w:r>
    </w:p>
    <w:p w14:paraId="47AD9FD8" w14:textId="3958D583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lastRenderedPageBreak/>
        <w:t>ii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այն պետք է լինի ծանուցման՝ խմբագրման ոչ ենթակա էլեկտրոնային պատկերի տե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>սքով (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pdf</w:t>
      </w:r>
      <w:proofErr w:type="spellEnd"/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,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tif</w:t>
      </w:r>
      <w:proofErr w:type="spellEnd"/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 կամ կողմերի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միջև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համաձայնեցված, խմբագրման ո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չ ենթակա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նիշքի</w:t>
      </w:r>
      <w:proofErr w:type="spellEnd"/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 այլ ընդունված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ձև</w:t>
      </w:r>
      <w:r w:rsidRPr="005F14A8">
        <w:rPr>
          <w:rFonts w:ascii="GHEA Grapalat" w:hAnsi="GHEA Grapalat" w:cs="Sylfaen"/>
          <w:bCs/>
          <w:szCs w:val="24"/>
          <w:lang w:val="hy-AM"/>
        </w:rPr>
        <w:t>աչափով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)՝ ստորագրված Վարկառուի պատշաճ անհատական ներկայացուցչության իրավունքով լիազորված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ստորագրողի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կամ երկու կամ ավելի՝ Վարկառուի համատեղ պատշաճ ներկայացուցչության իրավունքով</w:t>
      </w:r>
      <w:r w:rsidRPr="005F14A8" w:rsidDel="00B763D1">
        <w:rPr>
          <w:rFonts w:ascii="GHEA Grapalat" w:hAnsi="GHEA Grapalat" w:cs="Sylfaen"/>
          <w:bCs/>
          <w:szCs w:val="24"/>
          <w:lang w:val="hy-AM"/>
        </w:rPr>
        <w:t xml:space="preserve"> </w:t>
      </w:r>
      <w:r w:rsidRPr="005F14A8">
        <w:rPr>
          <w:rFonts w:ascii="GHEA Grapalat" w:hAnsi="GHEA Grapalat" w:cs="Sylfaen"/>
          <w:bCs/>
          <w:szCs w:val="24"/>
          <w:lang w:val="hy-AM"/>
        </w:rPr>
        <w:t>լիազորված ստորագրողների կողմից՝ կցված էլեկտրոնային նամակին:</w:t>
      </w:r>
    </w:p>
    <w:p w14:paraId="6AD9FBD4" w14:textId="03A0A42F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դ)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 xml:space="preserve">Սույն Պայմանագրի ցանկացած դրույթի համաձայն՝ Վարկառուի կողմից տրված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ծանուցումները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Բանկի կողմից պահանջվելու դեպքում ներկայացվում են Բանկ` Վարկառուի անունից ծանուցումը ստորագրելու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լիազորությամբ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օժտված անձի կամ անձանց իրավասությունը հաստատող բավարար փաստաթղթերի 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>և</w:t>
      </w:r>
      <w:r w:rsidRPr="005F14A8">
        <w:rPr>
          <w:rFonts w:ascii="GHEA Grapalat" w:hAnsi="GHEA Grapalat" w:cs="Sylfaen"/>
          <w:bCs/>
          <w:szCs w:val="24"/>
          <w:lang w:val="hy-AM"/>
        </w:rPr>
        <w:t xml:space="preserve"> այդ անձի կամ անձանց ստորագրության վավեր նմուշների հետ մեկտեղ:</w:t>
      </w:r>
    </w:p>
    <w:p w14:paraId="479EF677" w14:textId="4BEA3FF9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ե)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Չխախտելով էլեկտրոնային փոստով կամ ֆաքսով արված ծանուցման կամ սույն՝ 12.01 հոդվածի համաձայն կատարված հաղո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րդակցության վավերությունը՝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հետև</w:t>
      </w:r>
      <w:r w:rsidRPr="005F14A8">
        <w:rPr>
          <w:rFonts w:ascii="GHEA Grapalat" w:hAnsi="GHEA Grapalat" w:cs="Sylfaen"/>
          <w:bCs/>
          <w:szCs w:val="24"/>
          <w:lang w:val="hy-AM"/>
        </w:rPr>
        <w:t>յալ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ծանուցումները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, հաղորդագրությունները 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>և</w:t>
      </w:r>
      <w:r w:rsidRPr="005F14A8">
        <w:rPr>
          <w:rFonts w:ascii="GHEA Grapalat" w:hAnsi="GHEA Grapalat" w:cs="Sylfaen"/>
          <w:bCs/>
          <w:szCs w:val="24"/>
          <w:lang w:val="hy-AM"/>
        </w:rPr>
        <w:t xml:space="preserve"> փաստաթղթերը նույնպես պետք է ոչ ուշ, քան անմիջապես հաջորդող Աշխատանքային օրը պատվիրված նամակո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>վ ուղարկվեն համապատասխան կողմին՝</w:t>
      </w:r>
    </w:p>
    <w:p w14:paraId="38621636" w14:textId="00A03334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i)</w:t>
      </w:r>
      <w:r w:rsidRPr="005F14A8">
        <w:rPr>
          <w:rFonts w:ascii="GHEA Grapalat" w:hAnsi="GHEA Grapalat" w:cs="Sylfaen"/>
          <w:bCs/>
          <w:szCs w:val="24"/>
          <w:lang w:val="hy-AM"/>
        </w:rPr>
        <w:tab/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Մասհանման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ընդունում,</w:t>
      </w:r>
    </w:p>
    <w:p w14:paraId="25FAED6F" w14:textId="020ED95D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ii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 xml:space="preserve">ցանկացած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տրամադրման հետաձգմանը, չեղյալ հայտարարմանն ու կասեցմանը, տոկոսի վերանայմանը կամ ցանկացած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Տրանշի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փոխարկմանը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, Շուկայի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խաթարման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դեպքին, Վաղաժամկետ մարման դիմումին, Վաղաժամկետ մարման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ծանուցմանը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, </w:t>
      </w: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Դեֆոլտին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, վաղաժամկետ մարման ցանկացած պահա</w:t>
      </w:r>
      <w:bookmarkStart w:id="19" w:name="_GoBack"/>
      <w:bookmarkEnd w:id="19"/>
      <w:r w:rsidRPr="005F14A8">
        <w:rPr>
          <w:rFonts w:ascii="GHEA Grapalat" w:hAnsi="GHEA Grapalat" w:cs="Sylfaen"/>
          <w:bCs/>
          <w:szCs w:val="24"/>
          <w:lang w:val="hy-AM"/>
        </w:rPr>
        <w:t xml:space="preserve">նջի 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և </w:t>
      </w:r>
      <w:r w:rsidRPr="005F14A8">
        <w:rPr>
          <w:rFonts w:ascii="GHEA Grapalat" w:hAnsi="GHEA Grapalat" w:cs="Sylfaen"/>
          <w:bCs/>
          <w:szCs w:val="24"/>
          <w:lang w:val="hy-AM"/>
        </w:rPr>
        <w:t>Բանկի կողմից պահանջվող ցանկացած</w:t>
      </w:r>
    </w:p>
    <w:p w14:paraId="267390AB" w14:textId="77777777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proofErr w:type="spellStart"/>
      <w:r w:rsidRPr="005F14A8">
        <w:rPr>
          <w:rFonts w:ascii="GHEA Grapalat" w:hAnsi="GHEA Grapalat" w:cs="Sylfaen"/>
          <w:bCs/>
          <w:szCs w:val="24"/>
          <w:lang w:val="hy-AM"/>
        </w:rPr>
        <w:t>iii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>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այլ ծանուցման, հաղորդագրությանը կամ փաստաթղթին առնչվող ցանկացած ծանուցում կամ հաղորդագրություն:</w:t>
      </w:r>
    </w:p>
    <w:p w14:paraId="3A81C5B1" w14:textId="5E8518BE" w:rsidR="00D4672F" w:rsidRPr="005F14A8" w:rsidRDefault="00D4672F" w:rsidP="006E5DB5">
      <w:pPr>
        <w:spacing w:after="160"/>
        <w:rPr>
          <w:rFonts w:ascii="GHEA Grapalat" w:hAnsi="GHEA Grapalat" w:cs="Sylfaen"/>
          <w:bCs/>
          <w:szCs w:val="24"/>
          <w:lang w:val="hy-AM"/>
        </w:rPr>
      </w:pPr>
      <w:r w:rsidRPr="005F14A8">
        <w:rPr>
          <w:rFonts w:ascii="GHEA Grapalat" w:hAnsi="GHEA Grapalat" w:cs="Sylfaen"/>
          <w:bCs/>
          <w:szCs w:val="24"/>
          <w:lang w:val="hy-AM"/>
        </w:rPr>
        <w:t>զ)</w:t>
      </w:r>
      <w:r w:rsidRPr="005F14A8">
        <w:rPr>
          <w:rFonts w:ascii="GHEA Grapalat" w:hAnsi="GHEA Grapalat" w:cs="Sylfaen"/>
          <w:bCs/>
          <w:szCs w:val="24"/>
          <w:lang w:val="hy-AM"/>
        </w:rPr>
        <w:tab/>
        <w:t>Կողմերը համաձայնում են, որ վերոնշյալ հաղորդագրություններից ցանկացածը (այդ թվում՝ էլեկտրոնային փոստով արվա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 xml:space="preserve">ծ) հաղորդակցության ընդունված </w:t>
      </w:r>
      <w:proofErr w:type="spellStart"/>
      <w:r w:rsidR="004D6D86" w:rsidRPr="005F14A8">
        <w:rPr>
          <w:rFonts w:ascii="GHEA Grapalat" w:hAnsi="GHEA Grapalat" w:cs="Sylfaen"/>
          <w:bCs/>
          <w:szCs w:val="24"/>
          <w:lang w:val="hy-AM"/>
        </w:rPr>
        <w:t>ձև</w:t>
      </w:r>
      <w:proofErr w:type="spellEnd"/>
      <w:r w:rsidRPr="005F14A8">
        <w:rPr>
          <w:rFonts w:ascii="GHEA Grapalat" w:hAnsi="GHEA Grapalat" w:cs="Sylfaen"/>
          <w:bCs/>
          <w:szCs w:val="24"/>
          <w:lang w:val="hy-AM"/>
        </w:rPr>
        <w:t xml:space="preserve"> է, դատարանում ընդունելի ապացույց է </w:t>
      </w:r>
      <w:r w:rsidR="004D6D86" w:rsidRPr="005F14A8">
        <w:rPr>
          <w:rFonts w:ascii="GHEA Grapalat" w:hAnsi="GHEA Grapalat" w:cs="Sylfaen"/>
          <w:bCs/>
          <w:szCs w:val="24"/>
          <w:lang w:val="hy-AM"/>
        </w:rPr>
        <w:t>և</w:t>
      </w:r>
      <w:r w:rsidRPr="005F14A8">
        <w:rPr>
          <w:rFonts w:ascii="GHEA Grapalat" w:hAnsi="GHEA Grapalat" w:cs="Sylfaen"/>
          <w:bCs/>
          <w:szCs w:val="24"/>
          <w:lang w:val="hy-AM"/>
        </w:rPr>
        <w:t xml:space="preserve"> ունի նույն ապացուցողական արժեքը, ինչ ձեռքի տակ գտնվող համաձայնագիրը:</w:t>
      </w:r>
    </w:p>
    <w:p w14:paraId="1F89DB6A" w14:textId="598FD5BC" w:rsidR="00D4672F" w:rsidRPr="005F14A8" w:rsidRDefault="00D4672F" w:rsidP="006E5DB5">
      <w:pPr>
        <w:spacing w:after="160"/>
        <w:rPr>
          <w:rFonts w:ascii="GHEA Grapalat" w:hAnsi="GHEA Grapalat" w:cs="Sylfaen"/>
          <w:b/>
          <w:szCs w:val="24"/>
          <w:lang w:val="hy-AM"/>
        </w:rPr>
      </w:pPr>
      <w:r w:rsidRPr="005F14A8">
        <w:rPr>
          <w:rFonts w:ascii="GHEA Grapalat" w:hAnsi="GHEA Grapalat" w:cs="Sylfaen"/>
          <w:b/>
          <w:bCs/>
          <w:szCs w:val="24"/>
          <w:lang w:val="hy-AM"/>
        </w:rPr>
        <w:t>12.</w:t>
      </w:r>
      <w:r w:rsidR="004D6D86" w:rsidRPr="005F14A8">
        <w:rPr>
          <w:rFonts w:ascii="GHEA Grapalat" w:hAnsi="GHEA Grapalat" w:cs="Sylfaen"/>
          <w:b/>
          <w:bCs/>
          <w:szCs w:val="24"/>
          <w:lang w:val="hy-AM"/>
        </w:rPr>
        <w:t>0</w:t>
      </w:r>
      <w:r w:rsidRPr="005F14A8">
        <w:rPr>
          <w:rFonts w:ascii="GHEA Grapalat" w:hAnsi="GHEA Grapalat" w:cs="Sylfaen"/>
          <w:b/>
          <w:bCs/>
          <w:szCs w:val="24"/>
          <w:lang w:val="hy-AM"/>
        </w:rPr>
        <w:t>2</w:t>
      </w:r>
      <w:r w:rsidRPr="005F14A8">
        <w:rPr>
          <w:rFonts w:ascii="GHEA Grapalat" w:hAnsi="GHEA Grapalat" w:cs="Sylfaen"/>
          <w:b/>
          <w:szCs w:val="24"/>
          <w:lang w:val="hy-AM"/>
        </w:rPr>
        <w:tab/>
        <w:t>Հասցեները</w:t>
      </w:r>
    </w:p>
    <w:p w14:paraId="06B32942" w14:textId="0A73A468" w:rsidR="00D4672F" w:rsidRPr="005F14A8" w:rsidRDefault="00D4672F" w:rsidP="006E5DB5">
      <w:pPr>
        <w:spacing w:after="160"/>
        <w:rPr>
          <w:rFonts w:ascii="GHEA Grapalat" w:hAnsi="GHEA Grapalat" w:cs="Sylfaen"/>
          <w:szCs w:val="24"/>
          <w:lang w:val="hy-AM"/>
        </w:rPr>
      </w:pPr>
      <w:r w:rsidRPr="005F14A8">
        <w:rPr>
          <w:rFonts w:ascii="GHEA Grapalat" w:hAnsi="GHEA Grapalat" w:cs="Sylfaen"/>
          <w:szCs w:val="24"/>
          <w:lang w:val="hy-AM"/>
        </w:rPr>
        <w:t xml:space="preserve">Սույն Պայմանագրի ներքո կամ սույն Պայմանագրի առնչությամբ յուրաքանչյուր կողմի ցանկացած հաղորդագրություն ուղարկելու կամ փաստաթուղթ առաքելու հասցեն, ֆաքսի համարը </w:t>
      </w:r>
      <w:r w:rsidR="00650A9D" w:rsidRPr="005F14A8">
        <w:rPr>
          <w:rFonts w:ascii="GHEA Grapalat" w:hAnsi="GHEA Grapalat" w:cs="Sylfaen"/>
          <w:szCs w:val="24"/>
          <w:lang w:val="hy-AM"/>
        </w:rPr>
        <w:t>և</w:t>
      </w:r>
      <w:r w:rsidRPr="005F14A8">
        <w:rPr>
          <w:rFonts w:ascii="GHEA Grapalat" w:hAnsi="GHEA Grapalat" w:cs="Sylfaen"/>
          <w:szCs w:val="24"/>
          <w:lang w:val="hy-AM"/>
        </w:rPr>
        <w:t xml:space="preserve"> էլեկտրոնային փոստը (ինչպես նա</w:t>
      </w:r>
      <w:r w:rsidR="00650A9D" w:rsidRPr="005F14A8">
        <w:rPr>
          <w:rFonts w:ascii="GHEA Grapalat" w:hAnsi="GHEA Grapalat" w:cs="Sylfaen"/>
          <w:szCs w:val="24"/>
          <w:lang w:val="hy-AM"/>
        </w:rPr>
        <w:t>և</w:t>
      </w:r>
      <w:r w:rsidRPr="005F14A8">
        <w:rPr>
          <w:rFonts w:ascii="GHEA Grapalat" w:hAnsi="GHEA Grapalat" w:cs="Sylfaen"/>
          <w:szCs w:val="24"/>
          <w:lang w:val="hy-AM"/>
        </w:rPr>
        <w:t xml:space="preserve"> առկայության դեպքում</w:t>
      </w:r>
      <w:r w:rsidR="00650A9D" w:rsidRPr="005F14A8">
        <w:rPr>
          <w:rFonts w:ascii="GHEA Grapalat" w:hAnsi="GHEA Grapalat" w:cs="Sylfaen"/>
          <w:szCs w:val="24"/>
          <w:lang w:val="hy-AM"/>
        </w:rPr>
        <w:t>՝</w:t>
      </w:r>
      <w:r w:rsidRPr="005F14A8">
        <w:rPr>
          <w:rFonts w:ascii="GHEA Grapalat" w:hAnsi="GHEA Grapalat" w:cs="Sylfaen"/>
          <w:szCs w:val="24"/>
          <w:lang w:val="hy-AM"/>
        </w:rPr>
        <w:t xml:space="preserve"> այն վարչության կամ պաշտոնատար անձի, որին պետք է</w:t>
      </w:r>
      <w:r w:rsidR="00650A9D" w:rsidRPr="005F14A8">
        <w:rPr>
          <w:rFonts w:ascii="GHEA Grapalat" w:hAnsi="GHEA Grapalat" w:cs="Sylfaen"/>
          <w:szCs w:val="24"/>
          <w:lang w:val="hy-AM"/>
        </w:rPr>
        <w:t xml:space="preserve"> ուղղվի հաղորդագրությունը) </w:t>
      </w:r>
      <w:proofErr w:type="spellStart"/>
      <w:r w:rsidR="00650A9D" w:rsidRPr="005F14A8">
        <w:rPr>
          <w:rFonts w:ascii="GHEA Grapalat" w:hAnsi="GHEA Grapalat" w:cs="Sylfaen"/>
          <w:szCs w:val="24"/>
          <w:lang w:val="hy-AM"/>
        </w:rPr>
        <w:t>հետևյալն</w:t>
      </w:r>
      <w:proofErr w:type="spellEnd"/>
      <w:r w:rsidR="00650A9D" w:rsidRPr="005F14A8">
        <w:rPr>
          <w:rFonts w:ascii="GHEA Grapalat" w:hAnsi="GHEA Grapalat" w:cs="Sylfaen"/>
          <w:szCs w:val="24"/>
          <w:lang w:val="hy-AM"/>
        </w:rPr>
        <w:t xml:space="preserve"> է՝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2835"/>
        <w:gridCol w:w="6345"/>
      </w:tblGrid>
      <w:tr w:rsidR="00D4672F" w:rsidRPr="005F14A8" w14:paraId="311C34CA" w14:textId="77777777" w:rsidTr="00DF0ABD">
        <w:tc>
          <w:tcPr>
            <w:tcW w:w="2835" w:type="dxa"/>
          </w:tcPr>
          <w:bookmarkEnd w:id="17"/>
          <w:bookmarkEnd w:id="18"/>
          <w:p w14:paraId="224281D9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Բանկի կողմից՝</w:t>
            </w:r>
          </w:p>
        </w:tc>
        <w:tc>
          <w:tcPr>
            <w:tcW w:w="6345" w:type="dxa"/>
          </w:tcPr>
          <w:p w14:paraId="6C7C3680" w14:textId="015FB6A1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Ուղղված՝ </w:t>
            </w:r>
          </w:p>
          <w:p w14:paraId="7443B014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100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boulevard</w:t>
            </w:r>
            <w:proofErr w:type="spellEnd"/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Konrad</w:t>
            </w:r>
            <w:proofErr w:type="spellEnd"/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Adenauer</w:t>
            </w:r>
            <w:proofErr w:type="spellEnd"/>
          </w:p>
          <w:p w14:paraId="63C6D88A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lastRenderedPageBreak/>
              <w:t xml:space="preserve">L-2950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Luxembourg</w:t>
            </w:r>
            <w:proofErr w:type="spellEnd"/>
          </w:p>
          <w:p w14:paraId="5E6E07EA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Ֆաքսի հմ.՝ (+352) 4379 47495</w:t>
            </w:r>
          </w:p>
          <w:p w14:paraId="3E32776C" w14:textId="62B26E36" w:rsidR="00D4672F" w:rsidRPr="005F14A8" w:rsidRDefault="00D4672F" w:rsidP="00B76BCD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/>
                <w:szCs w:val="24"/>
                <w:lang w:val="hy-AM"/>
              </w:rPr>
              <w:t xml:space="preserve">Էլ. փոստ՝ </w:t>
            </w:r>
            <w:r w:rsidR="00B76BCD" w:rsidRPr="005F14A8">
              <w:rPr>
                <w:rFonts w:ascii="GHEA Grapalat" w:hAnsi="GHEA Grapalat"/>
                <w:szCs w:val="24"/>
                <w:lang w:val="hy-AM"/>
              </w:rPr>
              <w:t>TMR-CM-PS-Shared@eib.org</w:t>
            </w:r>
          </w:p>
        </w:tc>
      </w:tr>
      <w:tr w:rsidR="00D4672F" w:rsidRPr="005F14A8" w14:paraId="5AA3EDBE" w14:textId="77777777" w:rsidTr="00DF0ABD">
        <w:tc>
          <w:tcPr>
            <w:tcW w:w="2835" w:type="dxa"/>
          </w:tcPr>
          <w:p w14:paraId="2221F8F5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lastRenderedPageBreak/>
              <w:t>Վարկառուի կողմից՝</w:t>
            </w:r>
          </w:p>
          <w:p w14:paraId="0C58A51A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3FC27E9B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237FE7F0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04DC6C19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  <w:p w14:paraId="5C3AFE97" w14:textId="4E7959AF" w:rsidR="001F7736" w:rsidRPr="005F14A8" w:rsidRDefault="001F7736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6345" w:type="dxa"/>
          </w:tcPr>
          <w:p w14:paraId="5E45D3BA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Ուղղված՝ Հայաստանի Հանրապետության ֆինանսների նախարարություն</w:t>
            </w:r>
          </w:p>
          <w:p w14:paraId="37D85D7D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Մելիք Ադամյան փ. 1,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Երեւան</w:t>
            </w:r>
            <w:proofErr w:type="spellEnd"/>
            <w:r w:rsidRPr="005F14A8">
              <w:rPr>
                <w:rFonts w:ascii="GHEA Grapalat" w:hAnsi="GHEA Grapalat" w:cs="Sylfaen"/>
                <w:szCs w:val="24"/>
                <w:lang w:val="hy-AM"/>
              </w:rPr>
              <w:t>, 0010</w:t>
            </w:r>
          </w:p>
          <w:p w14:paraId="028752DD" w14:textId="77777777" w:rsidR="00D4672F" w:rsidRPr="005F14A8" w:rsidRDefault="00D4672F" w:rsidP="006E5DB5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Ֆաքսի հմ.՝ (+37411) 800</w:t>
            </w:r>
            <w:r w:rsidRPr="005F14A8">
              <w:rPr>
                <w:rFonts w:ascii="Sylfaen" w:hAnsi="Sylfaen" w:cs="Sylfaen"/>
                <w:szCs w:val="24"/>
                <w:lang w:val="hy-AM"/>
              </w:rPr>
              <w:t> </w:t>
            </w:r>
            <w:r w:rsidRPr="005F14A8">
              <w:rPr>
                <w:rFonts w:ascii="GHEA Grapalat" w:hAnsi="GHEA Grapalat" w:cs="Sylfaen"/>
                <w:szCs w:val="24"/>
                <w:lang w:val="hy-AM"/>
              </w:rPr>
              <w:t>132</w:t>
            </w:r>
          </w:p>
          <w:p w14:paraId="4C42DA82" w14:textId="77777777" w:rsidR="00B76BCD" w:rsidRPr="005F14A8" w:rsidRDefault="00D4672F" w:rsidP="006E5DB5">
            <w:pPr>
              <w:spacing w:after="160"/>
              <w:rPr>
                <w:rFonts w:ascii="GHEA Grapalat" w:hAnsi="GHEA Grapalat"/>
                <w:szCs w:val="24"/>
                <w:lang w:val="hy-AM"/>
              </w:rPr>
            </w:pPr>
            <w:r w:rsidRPr="005F14A8">
              <w:rPr>
                <w:rFonts w:ascii="GHEA Grapalat" w:hAnsi="GHEA Grapalat"/>
                <w:szCs w:val="24"/>
                <w:lang w:val="hy-AM"/>
              </w:rPr>
              <w:t>Էլ. փոստ՝ [</w:t>
            </w:r>
            <w:r w:rsidR="00650A9D" w:rsidRPr="005F14A8">
              <w:rPr>
                <w:rFonts w:ascii="GHEA Grapalat" w:hAnsi="GHEA Grapalat"/>
                <w:szCs w:val="24"/>
                <w:lang w:val="hy-AM"/>
              </w:rPr>
              <w:t>ենթակա է լրացման</w:t>
            </w:r>
            <w:r w:rsidRPr="005F14A8">
              <w:rPr>
                <w:rFonts w:ascii="GHEA Grapalat" w:hAnsi="GHEA Grapalat"/>
                <w:szCs w:val="24"/>
                <w:lang w:val="hy-AM"/>
              </w:rPr>
              <w:t>]</w:t>
            </w:r>
          </w:p>
          <w:p w14:paraId="1C82A295" w14:textId="0483B852" w:rsidR="00B76BCD" w:rsidRPr="005F14A8" w:rsidRDefault="00B76BCD" w:rsidP="00B76BCD">
            <w:pPr>
              <w:spacing w:after="160"/>
              <w:ind w:left="-2940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B76BCD" w:rsidRPr="005F14A8" w14:paraId="68392D4D" w14:textId="77777777" w:rsidTr="00B76BCD">
        <w:tc>
          <w:tcPr>
            <w:tcW w:w="2835" w:type="dxa"/>
          </w:tcPr>
          <w:p w14:paraId="5B333EA8" w14:textId="65065FCF" w:rsidR="00B76BCD" w:rsidRPr="005F14A8" w:rsidRDefault="00B76BCD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Պատճենը (Ծրագրին առնչվող հարցերի դեպքում)՝</w:t>
            </w:r>
          </w:p>
          <w:p w14:paraId="57F7A5BF" w14:textId="77777777" w:rsidR="00B76BCD" w:rsidRPr="005F14A8" w:rsidRDefault="00B76BCD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</w:tc>
        <w:tc>
          <w:tcPr>
            <w:tcW w:w="6345" w:type="dxa"/>
          </w:tcPr>
          <w:p w14:paraId="529E6DBF" w14:textId="412A6F20" w:rsidR="00B76BCD" w:rsidRPr="005F14A8" w:rsidRDefault="00C41A49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«Կարեն Դեմիրճյանի անվան </w:t>
            </w:r>
            <w:proofErr w:type="spellStart"/>
            <w:r w:rsidRPr="005F14A8">
              <w:rPr>
                <w:rFonts w:ascii="GHEA Grapalat" w:hAnsi="GHEA Grapalat" w:cs="Sylfaen"/>
                <w:szCs w:val="24"/>
                <w:lang w:val="hy-AM"/>
              </w:rPr>
              <w:t>Երևանի</w:t>
            </w:r>
            <w:proofErr w:type="spellEnd"/>
            <w:r w:rsidRPr="005F14A8">
              <w:rPr>
                <w:rFonts w:ascii="GHEA Grapalat" w:hAnsi="GHEA Grapalat" w:cs="Sylfaen"/>
                <w:szCs w:val="24"/>
                <w:lang w:val="hy-AM"/>
              </w:rPr>
              <w:t xml:space="preserve"> մետրոպոլիտեն» ՓԲԸ</w:t>
            </w:r>
          </w:p>
          <w:p w14:paraId="22E51EAA" w14:textId="0D7684E1" w:rsidR="00B76BCD" w:rsidRPr="005F14A8" w:rsidRDefault="00C41A49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Բաղրամյան փ. 78</w:t>
            </w:r>
            <w:r w:rsidR="00B76BCD" w:rsidRPr="005F14A8">
              <w:rPr>
                <w:rFonts w:ascii="GHEA Grapalat" w:hAnsi="GHEA Grapalat" w:cs="Sylfaen"/>
                <w:szCs w:val="24"/>
                <w:lang w:val="hy-AM"/>
              </w:rPr>
              <w:t xml:space="preserve">, </w:t>
            </w:r>
            <w:proofErr w:type="spellStart"/>
            <w:r w:rsidR="00B76BCD" w:rsidRPr="005F14A8">
              <w:rPr>
                <w:rFonts w:ascii="GHEA Grapalat" w:hAnsi="GHEA Grapalat" w:cs="Sylfaen"/>
                <w:szCs w:val="24"/>
                <w:lang w:val="hy-AM"/>
              </w:rPr>
              <w:t>Երեւան</w:t>
            </w:r>
            <w:proofErr w:type="spellEnd"/>
            <w:r w:rsidR="00B76BCD" w:rsidRPr="005F14A8">
              <w:rPr>
                <w:rFonts w:ascii="GHEA Grapalat" w:hAnsi="GHEA Grapalat" w:cs="Sylfaen"/>
                <w:szCs w:val="24"/>
                <w:lang w:val="hy-AM"/>
              </w:rPr>
              <w:t xml:space="preserve">, </w:t>
            </w:r>
            <w:r w:rsidRPr="005F14A8">
              <w:rPr>
                <w:rFonts w:ascii="GHEA Grapalat" w:hAnsi="GHEA Grapalat" w:cs="Sylfaen"/>
                <w:szCs w:val="24"/>
                <w:lang w:val="hy-AM"/>
              </w:rPr>
              <w:t>347033</w:t>
            </w:r>
          </w:p>
          <w:p w14:paraId="4AD63746" w14:textId="0ACBFB39" w:rsidR="00B76BCD" w:rsidRPr="005F14A8" w:rsidRDefault="00C41A49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Ֆաքսի հմ.՝ (+37410</w:t>
            </w:r>
            <w:r w:rsidR="00B76BCD" w:rsidRPr="005F14A8">
              <w:rPr>
                <w:rFonts w:ascii="GHEA Grapalat" w:hAnsi="GHEA Grapalat" w:cs="Sylfaen"/>
                <w:szCs w:val="24"/>
                <w:lang w:val="hy-AM"/>
              </w:rPr>
              <w:t xml:space="preserve">) </w:t>
            </w:r>
            <w:r w:rsidRPr="005F14A8">
              <w:rPr>
                <w:rFonts w:ascii="GHEA Grapalat" w:hAnsi="GHEA Grapalat" w:cs="Sylfaen"/>
                <w:szCs w:val="24"/>
                <w:lang w:val="hy-AM"/>
              </w:rPr>
              <w:t>27 30 81</w:t>
            </w:r>
          </w:p>
          <w:p w14:paraId="17135844" w14:textId="77777777" w:rsidR="00B76BCD" w:rsidRPr="005F14A8" w:rsidRDefault="00B76BCD" w:rsidP="005E08B0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  <w:r w:rsidRPr="005F14A8">
              <w:rPr>
                <w:rFonts w:ascii="GHEA Grapalat" w:hAnsi="GHEA Grapalat" w:cs="Sylfaen"/>
                <w:szCs w:val="24"/>
                <w:lang w:val="hy-AM"/>
              </w:rPr>
              <w:t>Էլ. փոստ՝ [ենթակա է լրացման]</w:t>
            </w:r>
          </w:p>
          <w:p w14:paraId="5C2DE864" w14:textId="77777777" w:rsidR="00B76BCD" w:rsidRPr="005F14A8" w:rsidRDefault="00B76BCD" w:rsidP="00B76BCD">
            <w:pPr>
              <w:spacing w:after="160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</w:tbl>
    <w:p w14:paraId="0847960B" w14:textId="24F42EBB" w:rsidR="005C5B03" w:rsidRPr="005F14A8" w:rsidRDefault="005C5B03" w:rsidP="001F7736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Arial"/>
          <w:b/>
          <w:bCs/>
          <w:color w:val="000000"/>
          <w:szCs w:val="24"/>
          <w:lang w:val="hy-AM"/>
        </w:rPr>
      </w:pPr>
    </w:p>
    <w:p w14:paraId="767DBC84" w14:textId="77777777" w:rsidR="00664478" w:rsidRPr="005F14A8" w:rsidRDefault="00EE3CC0" w:rsidP="00664478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Sylfaen"/>
          <w:szCs w:val="24"/>
          <w:lang w:val="hy-AM"/>
        </w:rPr>
      </w:pPr>
      <w:r w:rsidRPr="005F14A8">
        <w:rPr>
          <w:rFonts w:ascii="GHEA Grapalat" w:hAnsi="GHEA Grapalat" w:cs="Sylfaen"/>
          <w:szCs w:val="24"/>
          <w:lang w:val="hy-AM"/>
        </w:rPr>
        <w:tab/>
      </w:r>
      <w:r w:rsidR="001F7736" w:rsidRPr="005F14A8">
        <w:rPr>
          <w:rFonts w:ascii="GHEA Grapalat" w:hAnsi="GHEA Grapalat" w:cs="Sylfaen"/>
          <w:szCs w:val="24"/>
          <w:lang w:val="hy-AM"/>
        </w:rPr>
        <w:t>Բանկը և Վարկառուն մյուս կողմին անմիջապես գրավոր կծանուցեն հաղորդակցության իրենց համապատասխան տվյալների փոփոխության մասին:</w:t>
      </w:r>
    </w:p>
    <w:p w14:paraId="7946DF2A" w14:textId="71922FC6" w:rsidR="00664478" w:rsidRPr="005F14A8" w:rsidRDefault="00664478" w:rsidP="00664478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Sylfaen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(v)  Առդիր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Ա.1-ի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(Տեխնիկական նկարագրություն)</w:t>
      </w:r>
      <w:r w:rsidRPr="005F14A8">
        <w:rPr>
          <w:rFonts w:ascii="GHEA Grapalat" w:hAnsi="GHEA Grapalat" w:cs="Arial"/>
          <w:b/>
          <w:bCs/>
          <w:color w:val="000000"/>
          <w:szCs w:val="24"/>
          <w:lang w:val="hy-AM"/>
        </w:rPr>
        <w:t xml:space="preserve"> «Օրացույց»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պարբերությունը շարադրել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հետևյալ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խմբագրությամբ՝</w:t>
      </w:r>
    </w:p>
    <w:p w14:paraId="2EEC3908" w14:textId="0015DC43" w:rsidR="00664478" w:rsidRPr="005F14A8" w:rsidRDefault="00664478" w:rsidP="00664478">
      <w:pPr>
        <w:widowControl w:val="0"/>
        <w:spacing w:before="240"/>
        <w:ind w:firstLine="540"/>
        <w:rPr>
          <w:rFonts w:ascii="GHEA Grapalat" w:hAnsi="GHEA Grapalat" w:cs="GHEA Grapalat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«</w:t>
      </w:r>
      <w:r w:rsidRPr="005F14A8">
        <w:rPr>
          <w:rFonts w:ascii="GHEA Grapalat" w:hAnsi="GHEA Grapalat" w:cs="GHEA Grapalat"/>
          <w:szCs w:val="24"/>
          <w:lang w:val="hy-AM"/>
        </w:rPr>
        <w:t>Ծրագրի ավարտի ժամկետն է՝ 2019 թվականի սեպտեմբերը»:</w:t>
      </w:r>
    </w:p>
    <w:p w14:paraId="61AF9E80" w14:textId="6290442F" w:rsidR="00664478" w:rsidRPr="005F14A8" w:rsidRDefault="00664478" w:rsidP="00664478">
      <w:pPr>
        <w:widowControl w:val="0"/>
        <w:spacing w:before="240"/>
        <w:rPr>
          <w:rFonts w:ascii="GHEA Grapalat" w:hAnsi="GHEA Grapalat" w:cs="GHEA Grapalat"/>
          <w:szCs w:val="24"/>
          <w:lang w:val="hy-AM"/>
        </w:rPr>
      </w:pPr>
      <w:proofErr w:type="spellStart"/>
      <w:r w:rsidRPr="005F14A8">
        <w:rPr>
          <w:rFonts w:ascii="GHEA Grapalat" w:hAnsi="GHEA Grapalat" w:cs="GHEA Grapalat"/>
          <w:szCs w:val="24"/>
          <w:lang w:val="hy-AM"/>
        </w:rPr>
        <w:t>Հետևաբար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, Առդիր Ա.2-ի (Ծրագրի վերաբերյալ Բանկին ուղարկվող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տեղեատվությունը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և փոխանցման կարգը) կետ (4)-ում Ծրագրի ավարտման մասին Բանկին հաշվետվության տրամադրման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վերջնաժամկետը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պետք է լինի «2019 թվականի 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դելտեմբերի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 31-ը»:</w:t>
      </w:r>
    </w:p>
    <w:p w14:paraId="1643A58D" w14:textId="77E19F52" w:rsidR="00EC357C" w:rsidRPr="005F14A8" w:rsidRDefault="00EC357C" w:rsidP="00664478">
      <w:pPr>
        <w:widowControl w:val="0"/>
        <w:spacing w:before="240"/>
        <w:rPr>
          <w:rFonts w:ascii="GHEA Grapalat" w:hAnsi="GHEA Grapalat" w:cs="GHEA Grapalat"/>
          <w:szCs w:val="24"/>
          <w:lang w:val="hy-AM"/>
        </w:rPr>
      </w:pPr>
      <w:r w:rsidRPr="005F14A8">
        <w:rPr>
          <w:rFonts w:ascii="GHEA Grapalat" w:hAnsi="GHEA Grapalat" w:cs="GHEA Grapalat"/>
          <w:szCs w:val="24"/>
          <w:lang w:val="hy-AM"/>
        </w:rPr>
        <w:t>(</w:t>
      </w:r>
      <w:proofErr w:type="spellStart"/>
      <w:r w:rsidRPr="005F14A8">
        <w:rPr>
          <w:rFonts w:ascii="GHEA Grapalat" w:hAnsi="GHEA Grapalat" w:cs="GHEA Grapalat"/>
          <w:szCs w:val="24"/>
          <w:lang w:val="hy-AM"/>
        </w:rPr>
        <w:t>vi</w:t>
      </w:r>
      <w:proofErr w:type="spellEnd"/>
      <w:r w:rsidRPr="005F14A8">
        <w:rPr>
          <w:rFonts w:ascii="GHEA Grapalat" w:hAnsi="GHEA Grapalat" w:cs="GHEA Grapalat"/>
          <w:szCs w:val="24"/>
          <w:lang w:val="hy-AM"/>
        </w:rPr>
        <w:t xml:space="preserve">) </w:t>
      </w:r>
      <w:r w:rsidR="007F41DD" w:rsidRPr="005F14A8">
        <w:rPr>
          <w:rFonts w:ascii="GHEA Grapalat" w:hAnsi="GHEA Grapalat" w:cs="GHEA Grapalat"/>
          <w:szCs w:val="24"/>
          <w:lang w:val="hy-AM"/>
        </w:rPr>
        <w:t>Ֆինանսական պայմանագրի Առդիր Բ-ը (</w:t>
      </w:r>
      <w:proofErr w:type="spellStart"/>
      <w:r w:rsidR="007F41DD" w:rsidRPr="005F14A8">
        <w:rPr>
          <w:rFonts w:ascii="GHEA Grapalat" w:hAnsi="GHEA Grapalat" w:cs="GHEA Grapalat"/>
          <w:szCs w:val="24"/>
          <w:lang w:val="hy-AM"/>
        </w:rPr>
        <w:t>Եվրիբորի</w:t>
      </w:r>
      <w:proofErr w:type="spellEnd"/>
      <w:r w:rsidR="007F41DD" w:rsidRPr="005F14A8">
        <w:rPr>
          <w:rFonts w:ascii="GHEA Grapalat" w:hAnsi="GHEA Grapalat" w:cs="GHEA Grapalat"/>
          <w:szCs w:val="24"/>
          <w:lang w:val="hy-AM"/>
        </w:rPr>
        <w:t xml:space="preserve"> սահմանում) փոխարինվում է սույն Փոփոխության նամակի Հավելվածով:</w:t>
      </w:r>
    </w:p>
    <w:p w14:paraId="7DF00180" w14:textId="77777777" w:rsidR="00C41A49" w:rsidRPr="005F14A8" w:rsidRDefault="00C41A49" w:rsidP="001F7736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Sylfaen"/>
          <w:szCs w:val="24"/>
          <w:lang w:val="hy-AM"/>
        </w:rPr>
      </w:pPr>
    </w:p>
    <w:p w14:paraId="1F31C419" w14:textId="77777777" w:rsidR="00F27B25" w:rsidRPr="005F14A8" w:rsidRDefault="00F27B25" w:rsidP="001F7736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rPr>
          <w:rFonts w:ascii="GHEA Grapalat" w:hAnsi="GHEA Grapalat" w:cs="Arial"/>
          <w:bCs/>
          <w:color w:val="000000"/>
          <w:szCs w:val="24"/>
          <w:lang w:val="hy-AM"/>
        </w:rPr>
      </w:pPr>
    </w:p>
    <w:p w14:paraId="3E735233" w14:textId="77777777" w:rsidR="00D666E2" w:rsidRPr="005F14A8" w:rsidRDefault="00D666E2" w:rsidP="00D666E2">
      <w:pPr>
        <w:widowControl w:val="0"/>
        <w:numPr>
          <w:ilvl w:val="0"/>
          <w:numId w:val="2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jc w:val="left"/>
        <w:rPr>
          <w:rFonts w:ascii="GHEA Grapalat" w:hAnsi="GHEA Grapalat"/>
          <w:b/>
          <w:szCs w:val="24"/>
          <w:u w:val="single"/>
          <w:lang w:val="hy-AM"/>
        </w:rPr>
      </w:pPr>
      <w:r w:rsidRPr="005F14A8">
        <w:rPr>
          <w:rFonts w:ascii="GHEA Grapalat" w:hAnsi="GHEA Grapalat"/>
          <w:b/>
          <w:szCs w:val="24"/>
          <w:u w:val="single"/>
          <w:lang w:val="hy-AM"/>
        </w:rPr>
        <w:t xml:space="preserve">Այլ </w:t>
      </w:r>
    </w:p>
    <w:p w14:paraId="692538A1" w14:textId="77777777" w:rsidR="00D666E2" w:rsidRPr="005F14A8" w:rsidRDefault="00D666E2" w:rsidP="00D666E2">
      <w:pPr>
        <w:tabs>
          <w:tab w:val="clear" w:pos="1134"/>
          <w:tab w:val="clear" w:pos="1701"/>
        </w:tabs>
        <w:spacing w:before="120" w:after="120"/>
        <w:rPr>
          <w:rFonts w:ascii="GHEA Grapalat" w:hAnsi="GHEA Grapalat" w:cs="Arial"/>
          <w:bCs/>
          <w:color w:val="000000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lastRenderedPageBreak/>
        <w:tab/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Համաստորագրելով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սույն Փոփոխության նամակը` դուք հավաստիացնում եք Բանկին, որ Վարկառուի կողմից Ֆինանսական պայմանագրի Հոդված 6-ի համաձայն իրականացվող կամ կրկնվող բոլոր </w:t>
      </w:r>
      <w:r w:rsidR="00702669" w:rsidRPr="005F14A8">
        <w:rPr>
          <w:rFonts w:ascii="GHEA Grapalat" w:hAnsi="GHEA Grapalat" w:cs="Arial"/>
          <w:bCs/>
          <w:color w:val="000000"/>
          <w:szCs w:val="24"/>
          <w:lang w:val="hy-AM"/>
        </w:rPr>
        <w:t>պարտավորությունները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և </w:t>
      </w:r>
      <w:r w:rsidR="00702669" w:rsidRPr="005F14A8">
        <w:rPr>
          <w:rFonts w:ascii="GHEA Grapalat" w:hAnsi="GHEA Grapalat" w:cs="Arial"/>
          <w:bCs/>
          <w:color w:val="000000"/>
          <w:szCs w:val="24"/>
          <w:lang w:val="hy-AM"/>
        </w:rPr>
        <w:t>հավաստիացումները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(</w:t>
      </w:r>
      <w:r w:rsidRPr="005F14A8">
        <w:rPr>
          <w:rFonts w:ascii="GHEA Grapalat" w:hAnsi="GHEA Grapalat" w:cs="Arial"/>
          <w:bCs/>
          <w:i/>
          <w:color w:val="000000"/>
          <w:szCs w:val="24"/>
          <w:lang w:val="hy-AM"/>
        </w:rPr>
        <w:t>Վարկառուի պարտավորություններ</w:t>
      </w:r>
      <w:r w:rsidR="00702669" w:rsidRPr="005F14A8">
        <w:rPr>
          <w:rFonts w:ascii="GHEA Grapalat" w:hAnsi="GHEA Grapalat" w:cs="Arial"/>
          <w:bCs/>
          <w:i/>
          <w:color w:val="000000"/>
          <w:szCs w:val="24"/>
          <w:lang w:val="hy-AM"/>
        </w:rPr>
        <w:t>ը</w:t>
      </w:r>
      <w:r w:rsidRPr="005F14A8">
        <w:rPr>
          <w:rFonts w:ascii="GHEA Grapalat" w:hAnsi="GHEA Grapalat" w:cs="Arial"/>
          <w:bCs/>
          <w:i/>
          <w:color w:val="000000"/>
          <w:szCs w:val="24"/>
          <w:lang w:val="hy-AM"/>
        </w:rPr>
        <w:t xml:space="preserve"> </w:t>
      </w:r>
      <w:r w:rsidR="00702669" w:rsidRPr="005F14A8">
        <w:rPr>
          <w:rFonts w:ascii="GHEA Grapalat" w:hAnsi="GHEA Grapalat" w:cs="Arial"/>
          <w:bCs/>
          <w:i/>
          <w:color w:val="000000"/>
          <w:szCs w:val="24"/>
          <w:lang w:val="hy-AM"/>
        </w:rPr>
        <w:t>և հավաստիացումները)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 բոլոր առումներով իրական են Ուժի մեջ մտնելու </w:t>
      </w:r>
      <w:proofErr w:type="spellStart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ամսաթվին</w:t>
      </w:r>
      <w:proofErr w:type="spellEnd"/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: </w:t>
      </w:r>
    </w:p>
    <w:p w14:paraId="53FA6AFA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/>
        <w:ind w:firstLine="720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 xml:space="preserve">Ֆինանսական պայմանագրի </w:t>
      </w:r>
      <w:r w:rsidRPr="005F14A8">
        <w:rPr>
          <w:rFonts w:ascii="GHEA Grapalat" w:hAnsi="GHEA Grapalat" w:cs="Arial"/>
          <w:szCs w:val="24"/>
          <w:lang w:val="hy-AM"/>
        </w:rPr>
        <w:t>Հոդվածներ 11.01-ը (</w:t>
      </w:r>
      <w:r w:rsidR="00702669" w:rsidRPr="005F14A8">
        <w:rPr>
          <w:rFonts w:ascii="GHEA Grapalat" w:hAnsi="GHEA Grapalat" w:cs="Arial"/>
          <w:szCs w:val="24"/>
          <w:lang w:val="hy-AM"/>
        </w:rPr>
        <w:t>Կարգավորող իրավունքը</w:t>
      </w:r>
      <w:r w:rsidRPr="005F14A8">
        <w:rPr>
          <w:rFonts w:ascii="GHEA Grapalat" w:hAnsi="GHEA Grapalat" w:cs="Arial"/>
          <w:szCs w:val="24"/>
          <w:lang w:val="hy-AM"/>
        </w:rPr>
        <w:t>) և 11.02-ը (Իրավա</w:t>
      </w:r>
      <w:r w:rsidR="00702669" w:rsidRPr="005F14A8">
        <w:rPr>
          <w:rFonts w:ascii="GHEA Grapalat" w:hAnsi="GHEA Grapalat" w:cs="Arial"/>
          <w:szCs w:val="24"/>
          <w:lang w:val="hy-AM"/>
        </w:rPr>
        <w:t>զորությունը</w:t>
      </w:r>
      <w:r w:rsidRPr="005F14A8">
        <w:rPr>
          <w:rFonts w:ascii="GHEA Grapalat" w:hAnsi="GHEA Grapalat" w:cs="Arial"/>
          <w:szCs w:val="24"/>
          <w:lang w:val="hy-AM"/>
        </w:rPr>
        <w:t xml:space="preserve">) պետք է կիրառվեն սույն Փոփոխության նամակի և դրա պայմանների ընդունմանը ձեր համաձայնության նկատմամբ համապատասխան փոփոխություններով:   </w:t>
      </w:r>
    </w:p>
    <w:p w14:paraId="48E6E7A4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/>
        <w:ind w:firstLine="720"/>
        <w:rPr>
          <w:rFonts w:ascii="GHEA Grapalat" w:hAnsi="GHEA Grapalat"/>
          <w:bCs/>
          <w:szCs w:val="24"/>
          <w:lang w:val="hy-AM"/>
        </w:rPr>
      </w:pPr>
      <w:r w:rsidRPr="005F14A8">
        <w:rPr>
          <w:rFonts w:ascii="GHEA Grapalat" w:hAnsi="GHEA Grapalat" w:cs="Arial"/>
          <w:szCs w:val="24"/>
          <w:lang w:val="hy-AM"/>
        </w:rPr>
        <w:t xml:space="preserve">Սույն Փոփոխության նամակին կողմ չհանդիսացող անձը, 1999թ. Պայմանագրի ակտի (Երրորդ կողմերի իրավունքները) համաձայն, իրավասու չէ </w:t>
      </w:r>
      <w:proofErr w:type="spellStart"/>
      <w:r w:rsidRPr="005F14A8">
        <w:rPr>
          <w:rFonts w:ascii="GHEA Grapalat" w:hAnsi="GHEA Grapalat" w:cs="Arial"/>
          <w:szCs w:val="24"/>
          <w:lang w:val="hy-AM"/>
        </w:rPr>
        <w:t>կիրարկել</w:t>
      </w:r>
      <w:proofErr w:type="spellEnd"/>
      <w:r w:rsidRPr="005F14A8">
        <w:rPr>
          <w:rFonts w:ascii="GHEA Grapalat" w:hAnsi="GHEA Grapalat" w:cs="Arial"/>
          <w:szCs w:val="24"/>
          <w:lang w:val="hy-AM"/>
        </w:rPr>
        <w:t xml:space="preserve"> կամ օգտվել սույն Փոփոխության նամակի </w:t>
      </w:r>
      <w:proofErr w:type="spellStart"/>
      <w:r w:rsidRPr="005F14A8">
        <w:rPr>
          <w:rFonts w:ascii="GHEA Grapalat" w:hAnsi="GHEA Grapalat" w:cs="Arial"/>
          <w:szCs w:val="24"/>
          <w:lang w:val="hy-AM"/>
        </w:rPr>
        <w:t>որևէ</w:t>
      </w:r>
      <w:proofErr w:type="spellEnd"/>
      <w:r w:rsidRPr="005F14A8">
        <w:rPr>
          <w:rFonts w:ascii="GHEA Grapalat" w:hAnsi="GHEA Grapalat" w:cs="Arial"/>
          <w:szCs w:val="24"/>
          <w:lang w:val="hy-AM"/>
        </w:rPr>
        <w:t xml:space="preserve"> դրույթից:  </w:t>
      </w:r>
    </w:p>
    <w:p w14:paraId="5D514ADB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/>
        <w:ind w:firstLine="720"/>
        <w:rPr>
          <w:rFonts w:ascii="GHEA Grapalat" w:hAnsi="GHEA Grapalat"/>
          <w:bCs/>
          <w:szCs w:val="24"/>
          <w:lang w:val="hy-AM"/>
        </w:rPr>
      </w:pPr>
      <w:r w:rsidRPr="005F14A8">
        <w:rPr>
          <w:rFonts w:ascii="GHEA Grapalat" w:hAnsi="GHEA Grapalat"/>
          <w:bCs/>
          <w:szCs w:val="24"/>
          <w:lang w:val="hy-AM"/>
        </w:rPr>
        <w:t xml:space="preserve">Բանկի կողմից չի գանձվում փոփոխության վճար վերոնշյալ առաջարկվող փոփոխության համար: </w:t>
      </w:r>
    </w:p>
    <w:p w14:paraId="12B189F4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/>
        <w:ind w:firstLine="7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Խնդրում ենք տալ ձեր համաձայնությունը </w:t>
      </w:r>
      <w:proofErr w:type="spellStart"/>
      <w:r w:rsidRPr="005F14A8">
        <w:rPr>
          <w:rFonts w:ascii="GHEA Grapalat" w:hAnsi="GHEA Grapalat"/>
          <w:szCs w:val="24"/>
          <w:lang w:val="hy-AM"/>
        </w:rPr>
        <w:t>վերոգրյալին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` </w:t>
      </w:r>
      <w:proofErr w:type="spellStart"/>
      <w:r w:rsidRPr="005F14A8">
        <w:rPr>
          <w:rFonts w:ascii="GHEA Grapalat" w:hAnsi="GHEA Grapalat"/>
          <w:szCs w:val="24"/>
          <w:lang w:val="hy-AM"/>
        </w:rPr>
        <w:t>նախաստորագրելով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, </w:t>
      </w:r>
      <w:proofErr w:type="spellStart"/>
      <w:r w:rsidRPr="005F14A8">
        <w:rPr>
          <w:rFonts w:ascii="GHEA Grapalat" w:hAnsi="GHEA Grapalat"/>
          <w:szCs w:val="24"/>
          <w:lang w:val="hy-AM"/>
        </w:rPr>
        <w:t>համաստորագրելով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և թվագրելով սույն Փոփոխության նամակի յուրաքանչյուր չորս բնօրինակները և խնդրում կազմակերպել համապատասխան ստորագրված բնօրինակների և</w:t>
      </w:r>
      <w:r w:rsidRPr="005F14A8">
        <w:rPr>
          <w:rFonts w:ascii="GHEA Grapalat" w:hAnsi="GHEA Grapalat" w:cs="Sylfaen"/>
          <w:szCs w:val="24"/>
          <w:lang w:val="hy-AM"/>
        </w:rPr>
        <w:t xml:space="preserve"> </w:t>
      </w:r>
      <w:r w:rsidRPr="005F14A8">
        <w:rPr>
          <w:rFonts w:ascii="GHEA Grapalat" w:hAnsi="GHEA Grapalat"/>
          <w:szCs w:val="24"/>
          <w:lang w:val="hy-AM"/>
        </w:rPr>
        <w:t xml:space="preserve">ձեր անունից ստորագրող անձանց տրված լիազորագրերի պատճեների հետ միասին Բանկին (օրիորդ </w:t>
      </w:r>
      <w:proofErr w:type="spellStart"/>
      <w:r w:rsidRPr="005F14A8">
        <w:rPr>
          <w:rFonts w:ascii="GHEA Grapalat" w:hAnsi="GHEA Grapalat"/>
          <w:szCs w:val="24"/>
          <w:lang w:val="hy-AM"/>
        </w:rPr>
        <w:t>Քինգա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</w:t>
      </w:r>
      <w:proofErr w:type="spellStart"/>
      <w:r w:rsidRPr="005F14A8">
        <w:rPr>
          <w:rFonts w:ascii="GHEA Grapalat" w:hAnsi="GHEA Grapalat"/>
          <w:szCs w:val="24"/>
          <w:lang w:val="hy-AM"/>
        </w:rPr>
        <w:t>Սոլտեզին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) տրամադրումը գրանցված փոստի կամ </w:t>
      </w:r>
      <w:proofErr w:type="spellStart"/>
      <w:r w:rsidRPr="005F14A8">
        <w:rPr>
          <w:rFonts w:ascii="GHEA Grapalat" w:hAnsi="GHEA Grapalat"/>
          <w:szCs w:val="24"/>
          <w:lang w:val="hy-AM"/>
        </w:rPr>
        <w:t>սուրհանդակի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միջոցով</w:t>
      </w:r>
      <w:r w:rsidRPr="005F14A8">
        <w:rPr>
          <w:rFonts w:ascii="GHEA Grapalat" w:hAnsi="GHEA Grapalat" w:cs="Sylfaen"/>
          <w:szCs w:val="24"/>
          <w:lang w:val="hy-AM"/>
        </w:rPr>
        <w:t xml:space="preserve"> </w:t>
      </w:r>
      <w:r w:rsidRPr="005F14A8">
        <w:rPr>
          <w:rFonts w:ascii="GHEA Grapalat" w:hAnsi="GHEA Grapalat"/>
          <w:szCs w:val="24"/>
          <w:lang w:val="hy-AM"/>
        </w:rPr>
        <w:t xml:space="preserve">հնարավորինս սեղմ ժամկետներում: </w:t>
      </w:r>
    </w:p>
    <w:p w14:paraId="400619AD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before="120" w:after="120"/>
        <w:ind w:firstLine="720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Այնուհետ մենք ձեզ պահպանության համար կառաքենք սույն Փոփոխության նամակի երկու ստորագրված բնօրինակները: </w:t>
      </w:r>
    </w:p>
    <w:p w14:paraId="4513D8FD" w14:textId="77777777" w:rsidR="00D666E2" w:rsidRPr="005F14A8" w:rsidRDefault="00D666E2" w:rsidP="00D666E2">
      <w:pPr>
        <w:rPr>
          <w:rFonts w:ascii="GHEA Grapalat" w:hAnsi="GHEA Grapalat" w:cs="Arial"/>
          <w:szCs w:val="24"/>
          <w:lang w:val="hy-AM"/>
        </w:rPr>
      </w:pPr>
    </w:p>
    <w:p w14:paraId="25784544" w14:textId="77777777" w:rsidR="00D666E2" w:rsidRPr="005F14A8" w:rsidRDefault="00D666E2" w:rsidP="00D666E2">
      <w:pPr>
        <w:jc w:val="center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szCs w:val="24"/>
          <w:lang w:val="hy-AM"/>
        </w:rPr>
        <w:t>Հարգանքով`</w:t>
      </w:r>
    </w:p>
    <w:p w14:paraId="12061600" w14:textId="77777777" w:rsidR="00D666E2" w:rsidRPr="005F14A8" w:rsidRDefault="00D666E2" w:rsidP="00D666E2">
      <w:pPr>
        <w:jc w:val="center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 w:cs="Arial"/>
          <w:szCs w:val="24"/>
          <w:lang w:val="hy-AM"/>
        </w:rPr>
        <w:t>ԵՎՐՈՊԱԿԱՆ ՆԵՐԴՐՈՒՄԱՅԻՆ ԲԱՆԿ</w:t>
      </w:r>
    </w:p>
    <w:p w14:paraId="0E86BEBE" w14:textId="77777777" w:rsidR="00D666E2" w:rsidRPr="005F14A8" w:rsidRDefault="00D666E2" w:rsidP="00D666E2">
      <w:pPr>
        <w:jc w:val="center"/>
        <w:rPr>
          <w:rFonts w:ascii="GHEA Grapalat" w:hAnsi="GHEA Grapalat" w:cs="Arial"/>
          <w:szCs w:val="24"/>
          <w:lang w:val="hy-AM"/>
        </w:rPr>
      </w:pPr>
    </w:p>
    <w:p w14:paraId="6250301A" w14:textId="77777777" w:rsidR="00D666E2" w:rsidRPr="005F14A8" w:rsidRDefault="00D666E2" w:rsidP="00D666E2">
      <w:pPr>
        <w:rPr>
          <w:rFonts w:ascii="GHEA Grapalat" w:hAnsi="GHEA Grapalat" w:cs="Arial"/>
          <w:szCs w:val="24"/>
          <w:lang w:val="hy-AM"/>
        </w:rPr>
      </w:pPr>
    </w:p>
    <w:p w14:paraId="39522E50" w14:textId="77777777" w:rsidR="00D666E2" w:rsidRPr="005F14A8" w:rsidRDefault="00334196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center"/>
        <w:outlineLvl w:val="4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Arial" w:hAnsi="Arial" w:cs="Arial"/>
          <w:sz w:val="20"/>
          <w:lang w:val="hy-AM" w:eastAsia="en-US"/>
        </w:rPr>
        <w:t>[…]</w:t>
      </w:r>
      <w:r w:rsidRPr="005F14A8">
        <w:rPr>
          <w:rFonts w:ascii="Arial" w:hAnsi="Arial" w:cs="Arial"/>
          <w:sz w:val="20"/>
          <w:lang w:val="hy-AM" w:eastAsia="en-US"/>
        </w:rPr>
        <w:tab/>
      </w:r>
      <w:r w:rsidRPr="005F14A8">
        <w:rPr>
          <w:rFonts w:ascii="Arial" w:hAnsi="Arial" w:cs="Arial"/>
          <w:sz w:val="20"/>
          <w:lang w:val="hy-AM" w:eastAsia="en-US"/>
        </w:rPr>
        <w:tab/>
      </w:r>
      <w:r w:rsidRPr="005F14A8">
        <w:rPr>
          <w:rFonts w:ascii="Arial" w:hAnsi="Arial" w:cs="Arial"/>
          <w:sz w:val="20"/>
          <w:lang w:val="hy-AM" w:eastAsia="en-US"/>
        </w:rPr>
        <w:tab/>
        <w:t>[…]</w:t>
      </w:r>
    </w:p>
    <w:p w14:paraId="20C776E0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jc w:val="center"/>
        <w:outlineLvl w:val="4"/>
        <w:rPr>
          <w:rFonts w:ascii="GHEA Grapalat" w:hAnsi="GHEA Grapalat" w:cs="Arial"/>
          <w:szCs w:val="24"/>
          <w:lang w:val="hy-AM" w:eastAsia="en-US"/>
        </w:rPr>
      </w:pPr>
    </w:p>
    <w:p w14:paraId="64041D63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utlineLvl w:val="4"/>
        <w:rPr>
          <w:rFonts w:ascii="GHEA Grapalat" w:hAnsi="GHEA Grapalat" w:cs="Arial"/>
          <w:szCs w:val="24"/>
          <w:lang w:val="hy-AM" w:eastAsia="en-US"/>
        </w:rPr>
      </w:pPr>
    </w:p>
    <w:p w14:paraId="0CE85881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utlineLvl w:val="4"/>
        <w:rPr>
          <w:rFonts w:ascii="GHEA Grapalat" w:hAnsi="GHEA Grapalat" w:cs="Arial"/>
          <w:szCs w:val="24"/>
          <w:lang w:val="hy-AM" w:eastAsia="en-US"/>
        </w:rPr>
      </w:pPr>
    </w:p>
    <w:p w14:paraId="4897F1CE" w14:textId="77777777" w:rsidR="00D666E2" w:rsidRPr="005F14A8" w:rsidRDefault="00D666E2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outlineLvl w:val="4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 xml:space="preserve">Համաձայնեցված է Հայաստանի Հանրապետության կողմից և անունից </w:t>
      </w:r>
      <w:r w:rsidRPr="005F14A8">
        <w:rPr>
          <w:rFonts w:ascii="GHEA Grapalat" w:hAnsi="GHEA Grapalat" w:cs="Arial"/>
          <w:bCs/>
          <w:color w:val="000000"/>
          <w:szCs w:val="24"/>
          <w:lang w:val="hy-AM"/>
        </w:rPr>
        <w:t>(որպես Վարկառու)</w:t>
      </w:r>
    </w:p>
    <w:p w14:paraId="0824345F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4253"/>
        </w:tabs>
        <w:spacing w:before="120"/>
        <w:rPr>
          <w:rFonts w:ascii="GHEA Grapalat" w:hAnsi="GHEA Grapalat" w:cs="Arial"/>
          <w:szCs w:val="24"/>
          <w:u w:val="single"/>
          <w:lang w:val="hy-AM" w:eastAsia="en-US"/>
        </w:rPr>
      </w:pPr>
      <w:r w:rsidRPr="005F14A8">
        <w:rPr>
          <w:rFonts w:ascii="GHEA Grapalat" w:hAnsi="GHEA Grapalat" w:cs="Arial"/>
          <w:szCs w:val="24"/>
          <w:u w:val="single"/>
          <w:lang w:val="hy-AM" w:eastAsia="en-US"/>
        </w:rPr>
        <w:t>____________________</w:t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</w:p>
    <w:p w14:paraId="6FF9CD64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  <w:tab w:val="left" w:pos="4253"/>
        </w:tabs>
        <w:spacing w:before="120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>Անուն`</w:t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</w:p>
    <w:p w14:paraId="5D496DF6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  <w:tab w:val="left" w:pos="4253"/>
        </w:tabs>
        <w:spacing w:before="120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>Պաշտոն`</w:t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</w:p>
    <w:p w14:paraId="650C614A" w14:textId="77777777" w:rsidR="00D666E2" w:rsidRPr="005F14A8" w:rsidRDefault="00D666E2" w:rsidP="00D666E2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  <w:tab w:val="left" w:pos="4253"/>
        </w:tabs>
        <w:spacing w:before="120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>Ամսաթիվ`</w:t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  <w:r w:rsidRPr="005F14A8">
        <w:rPr>
          <w:rFonts w:ascii="GHEA Grapalat" w:hAnsi="GHEA Grapalat" w:cs="Arial"/>
          <w:szCs w:val="24"/>
          <w:lang w:val="hy-AM" w:eastAsia="en-US"/>
        </w:rPr>
        <w:tab/>
      </w:r>
    </w:p>
    <w:p w14:paraId="26FD3571" w14:textId="0AE04516" w:rsidR="00D666E2" w:rsidRPr="005F14A8" w:rsidRDefault="004A2B9E" w:rsidP="004A2B9E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  <w:tab w:val="left" w:pos="4253"/>
        </w:tabs>
        <w:spacing w:before="120"/>
        <w:jc w:val="right"/>
        <w:rPr>
          <w:rFonts w:ascii="GHEA Grapalat" w:hAnsi="GHEA Grapalat" w:cs="Arial"/>
          <w:szCs w:val="24"/>
          <w:lang w:val="hy-AM" w:eastAsia="en-US"/>
        </w:rPr>
      </w:pPr>
      <w:r w:rsidRPr="005F14A8">
        <w:rPr>
          <w:rFonts w:ascii="GHEA Grapalat" w:hAnsi="GHEA Grapalat" w:cs="Arial"/>
          <w:szCs w:val="24"/>
          <w:lang w:val="hy-AM" w:eastAsia="en-US"/>
        </w:rPr>
        <w:t>Հավելված</w:t>
      </w:r>
    </w:p>
    <w:p w14:paraId="1825DD18" w14:textId="77777777" w:rsidR="001838D9" w:rsidRPr="005F14A8" w:rsidRDefault="001838D9" w:rsidP="001838D9">
      <w:pPr>
        <w:pStyle w:val="SubSchedule1EIB"/>
        <w:keepNext w:val="0"/>
        <w:keepLines w:val="0"/>
        <w:widowControl w:val="0"/>
        <w:spacing w:after="160" w:line="346" w:lineRule="auto"/>
        <w:ind w:left="0"/>
        <w:outlineLvl w:val="9"/>
        <w:rPr>
          <w:rFonts w:ascii="GHEA Grapalat" w:hAnsi="GHEA Grapalat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ԵՎՐԻԲՈՐԻ սահմանումը</w:t>
      </w:r>
    </w:p>
    <w:p w14:paraId="7F9FA2C1" w14:textId="77777777" w:rsidR="001838D9" w:rsidRPr="005F14A8" w:rsidRDefault="001838D9" w:rsidP="001838D9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rPr>
          <w:lang w:val="hy-AM"/>
        </w:rPr>
      </w:pPr>
    </w:p>
    <w:p w14:paraId="2A33B96E" w14:textId="77777777" w:rsidR="001838D9" w:rsidRPr="005F14A8" w:rsidRDefault="001838D9" w:rsidP="001838D9">
      <w:pPr>
        <w:pStyle w:val="SubSchedule2EIB"/>
        <w:keepNext w:val="0"/>
        <w:keepLines w:val="0"/>
        <w:widowControl w:val="0"/>
        <w:tabs>
          <w:tab w:val="left" w:pos="567"/>
        </w:tabs>
        <w:spacing w:before="0" w:after="160" w:line="346" w:lineRule="auto"/>
        <w:ind w:left="567" w:hanging="567"/>
        <w:rPr>
          <w:rFonts w:ascii="GHEA Grapalat" w:hAnsi="GHEA Grapalat"/>
          <w:sz w:val="24"/>
          <w:szCs w:val="24"/>
        </w:rPr>
      </w:pPr>
      <w:bookmarkStart w:id="20" w:name="_Ref426714180"/>
      <w:r w:rsidRPr="005F14A8">
        <w:rPr>
          <w:rFonts w:ascii="GHEA Grapalat" w:hAnsi="GHEA Grapalat"/>
          <w:sz w:val="24"/>
          <w:szCs w:val="24"/>
        </w:rPr>
        <w:t>Ա.</w:t>
      </w:r>
      <w:r w:rsidRPr="005F14A8">
        <w:rPr>
          <w:rFonts w:ascii="GHEA Grapalat" w:hAnsi="GHEA Grapalat"/>
          <w:sz w:val="24"/>
          <w:szCs w:val="24"/>
        </w:rPr>
        <w:tab/>
        <w:t>ԵՎՐԻԲՈՐ</w:t>
      </w:r>
      <w:bookmarkEnd w:id="20"/>
    </w:p>
    <w:p w14:paraId="1D5D796B" w14:textId="77777777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ind w:firstLine="567"/>
        <w:rPr>
          <w:rFonts w:ascii="GHEA Grapalat" w:hAnsi="GHEA Grapalat" w:cs="Arial"/>
          <w:szCs w:val="24"/>
          <w:lang w:val="hy-AM"/>
        </w:rPr>
      </w:pPr>
      <w:r w:rsidRPr="005F14A8">
        <w:rPr>
          <w:rStyle w:val="BoldEIB"/>
          <w:rFonts w:ascii="GHEA Grapalat" w:hAnsi="GHEA Grapalat"/>
          <w:sz w:val="24"/>
          <w:szCs w:val="24"/>
        </w:rPr>
        <w:t>ԵՎՐԻԲՈՐ</w:t>
      </w:r>
      <w:r w:rsidRPr="005F14A8">
        <w:rPr>
          <w:rFonts w:ascii="GHEA Grapalat" w:hAnsi="GHEA Grapalat"/>
          <w:szCs w:val="24"/>
          <w:lang w:val="hy-AM"/>
        </w:rPr>
        <w:t xml:space="preserve"> նշանակում է՝</w:t>
      </w:r>
    </w:p>
    <w:p w14:paraId="2607CA26" w14:textId="5BB6A69E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46" w:lineRule="auto"/>
        <w:ind w:left="1134" w:hanging="567"/>
        <w:rPr>
          <w:rFonts w:ascii="GHEA Grapalat" w:hAnsi="GHEA Grapalat" w:cs="Arial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ա)</w:t>
      </w:r>
      <w:r w:rsidRPr="005F14A8">
        <w:rPr>
          <w:rFonts w:ascii="GHEA Grapalat" w:hAnsi="GHEA Grapalat"/>
          <w:sz w:val="24"/>
          <w:szCs w:val="24"/>
        </w:rPr>
        <w:tab/>
        <w:t xml:space="preserve">մեկ ամսից պակաս համապատասխան ժամանակահատվածի դեպքում՝ Սահմանված դրույքաչափը (ինչպես սահմանված է </w:t>
      </w:r>
      <w:proofErr w:type="spellStart"/>
      <w:r w:rsidRPr="005F14A8">
        <w:rPr>
          <w:rFonts w:ascii="GHEA Grapalat" w:hAnsi="GHEA Grapalat"/>
          <w:sz w:val="24"/>
          <w:szCs w:val="24"/>
        </w:rPr>
        <w:t>ստորև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)՝ մեկամսյա ժամկետով, </w:t>
      </w:r>
    </w:p>
    <w:p w14:paraId="13E2EA33" w14:textId="0903C9F1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46" w:lineRule="auto"/>
        <w:ind w:left="1134" w:hanging="567"/>
        <w:rPr>
          <w:rFonts w:ascii="GHEA Grapalat" w:hAnsi="GHEA Grapalat" w:cs="Arial"/>
          <w:sz w:val="24"/>
          <w:szCs w:val="24"/>
        </w:rPr>
      </w:pPr>
      <w:bookmarkStart w:id="21" w:name="_Ref426635059"/>
      <w:r w:rsidRPr="005F14A8">
        <w:rPr>
          <w:rFonts w:ascii="GHEA Grapalat" w:hAnsi="GHEA Grapalat"/>
          <w:sz w:val="24"/>
          <w:szCs w:val="24"/>
        </w:rPr>
        <w:t>բ)</w:t>
      </w:r>
      <w:r w:rsidRPr="005F14A8">
        <w:rPr>
          <w:rFonts w:ascii="GHEA Grapalat" w:hAnsi="GHEA Grapalat"/>
          <w:sz w:val="24"/>
          <w:szCs w:val="24"/>
        </w:rPr>
        <w:tab/>
        <w:t xml:space="preserve">մեկ ամիս կամ ավելի համապատասխան ժամանակահատվածի դեպքում, որի համար հասանելի է Սահմանված տոկոսադրույքը՝ գործող Սահմանված դրույքաչափը՝ ամիսների համապատասխան թիվը կազմող ժամկետով, </w:t>
      </w:r>
      <w:bookmarkEnd w:id="21"/>
      <w:r w:rsidRPr="005F14A8">
        <w:rPr>
          <w:rFonts w:ascii="GHEA Grapalat" w:hAnsi="GHEA Grapalat"/>
          <w:sz w:val="24"/>
          <w:szCs w:val="24"/>
        </w:rPr>
        <w:t>և</w:t>
      </w:r>
    </w:p>
    <w:p w14:paraId="033F6A91" w14:textId="77777777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46" w:lineRule="auto"/>
        <w:ind w:left="1134" w:hanging="567"/>
        <w:rPr>
          <w:rFonts w:ascii="GHEA Grapalat" w:hAnsi="GHEA Grapalat" w:cs="Arial"/>
          <w:sz w:val="24"/>
          <w:szCs w:val="24"/>
        </w:rPr>
      </w:pPr>
      <w:bookmarkStart w:id="22" w:name="_Ref426635084"/>
      <w:r w:rsidRPr="005F14A8">
        <w:rPr>
          <w:rFonts w:ascii="GHEA Grapalat" w:hAnsi="GHEA Grapalat"/>
          <w:sz w:val="24"/>
          <w:szCs w:val="24"/>
        </w:rPr>
        <w:t>գ)</w:t>
      </w:r>
      <w:r w:rsidRPr="005F14A8">
        <w:rPr>
          <w:rFonts w:ascii="GHEA Grapalat" w:hAnsi="GHEA Grapalat"/>
          <w:sz w:val="24"/>
          <w:szCs w:val="24"/>
        </w:rPr>
        <w:tab/>
        <w:t xml:space="preserve">մեկ ամիսը գերազանցող համապատասխան ժամանակահատվածի դեպքում, որի համար հասանելի չէ Սահմանված դրույքաչափը՝ գծային </w:t>
      </w:r>
      <w:proofErr w:type="spellStart"/>
      <w:r w:rsidRPr="005F14A8">
        <w:rPr>
          <w:rFonts w:ascii="GHEA Grapalat" w:hAnsi="GHEA Grapalat"/>
          <w:sz w:val="24"/>
          <w:szCs w:val="24"/>
        </w:rPr>
        <w:t>միջարկման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արդյունքում ստացված դրույքաչափը՝ հաշվի առնելով երկու Սահմանված դրույքաչափերը, որոնցից մեկը գործում է համապատասխան ժամանակահատվածին հաջորդող ավելի կարճ ժամկետով, իսկ մյուսը՝ ավելի երկար ժամկետով.</w:t>
      </w:r>
      <w:bookmarkEnd w:id="22"/>
    </w:p>
    <w:p w14:paraId="32E7ED75" w14:textId="77777777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ind w:left="567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(այն ժամանակահատվածը, որի համար հաշվարկվում է դրույքաչափը կամ որից </w:t>
      </w:r>
      <w:proofErr w:type="spellStart"/>
      <w:r w:rsidRPr="005F14A8">
        <w:rPr>
          <w:rFonts w:ascii="GHEA Grapalat" w:hAnsi="GHEA Grapalat"/>
          <w:szCs w:val="24"/>
          <w:lang w:val="hy-AM"/>
        </w:rPr>
        <w:t>միջարկվում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են դրույքաչափերը, կոչվում է «</w:t>
      </w:r>
      <w:proofErr w:type="spellStart"/>
      <w:r w:rsidRPr="005F14A8">
        <w:rPr>
          <w:rStyle w:val="BoldEIB"/>
          <w:rFonts w:ascii="GHEA Grapalat" w:hAnsi="GHEA Grapalat"/>
          <w:sz w:val="24"/>
          <w:szCs w:val="24"/>
        </w:rPr>
        <w:t>Դիտարկվող</w:t>
      </w:r>
      <w:proofErr w:type="spellEnd"/>
      <w:r w:rsidRPr="005F14A8">
        <w:rPr>
          <w:rStyle w:val="BoldEIB"/>
          <w:rFonts w:ascii="GHEA Grapalat" w:hAnsi="GHEA Grapalat"/>
          <w:sz w:val="24"/>
          <w:szCs w:val="24"/>
        </w:rPr>
        <w:t xml:space="preserve"> ժամանակահատված</w:t>
      </w:r>
      <w:r w:rsidRPr="005F14A8">
        <w:rPr>
          <w:rFonts w:ascii="GHEA Grapalat" w:hAnsi="GHEA Grapalat"/>
          <w:szCs w:val="24"/>
          <w:lang w:val="hy-AM"/>
        </w:rPr>
        <w:t>»)։</w:t>
      </w:r>
    </w:p>
    <w:p w14:paraId="068D5E80" w14:textId="005719B5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ind w:left="567"/>
        <w:rPr>
          <w:rFonts w:ascii="GHEA Grapalat" w:hAnsi="GHEA Grapalat" w:cs="Arial"/>
          <w:szCs w:val="24"/>
          <w:lang w:val="hy-AM"/>
        </w:rPr>
      </w:pPr>
      <w:proofErr w:type="spellStart"/>
      <w:r w:rsidRPr="005F14A8">
        <w:rPr>
          <w:rFonts w:ascii="GHEA Grapalat" w:hAnsi="GHEA Grapalat"/>
          <w:szCs w:val="24"/>
          <w:lang w:val="hy-AM"/>
        </w:rPr>
        <w:t>Վերեւում</w:t>
      </w:r>
      <w:proofErr w:type="spellEnd"/>
      <w:r w:rsidRPr="005F14A8">
        <w:rPr>
          <w:rFonts w:ascii="GHEA Grapalat" w:hAnsi="GHEA Grapalat"/>
          <w:szCs w:val="24"/>
          <w:lang w:val="hy-AM"/>
        </w:rPr>
        <w:t>՝ «բ» և «գ» պարբերությունների նպատակներով՝</w:t>
      </w:r>
    </w:p>
    <w:p w14:paraId="786F196E" w14:textId="275C053B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46" w:lineRule="auto"/>
        <w:ind w:left="1134" w:hanging="567"/>
        <w:rPr>
          <w:rFonts w:ascii="GHEA Grapalat" w:hAnsi="GHEA Grapalat" w:cs="Arial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i)</w:t>
      </w:r>
      <w:r w:rsidRPr="005F14A8">
        <w:rPr>
          <w:rFonts w:ascii="GHEA Grapalat" w:hAnsi="GHEA Grapalat"/>
          <w:sz w:val="24"/>
          <w:szCs w:val="24"/>
        </w:rPr>
        <w:tab/>
      </w:r>
      <w:r w:rsidRPr="005F14A8">
        <w:rPr>
          <w:rFonts w:ascii="GHEA Grapalat" w:hAnsi="GHEA Grapalat"/>
          <w:b/>
          <w:sz w:val="24"/>
          <w:szCs w:val="24"/>
        </w:rPr>
        <w:t>հասանելի</w:t>
      </w:r>
      <w:r w:rsidRPr="005F14A8">
        <w:rPr>
          <w:rFonts w:ascii="GHEA Grapalat" w:hAnsi="GHEA Grapalat"/>
          <w:sz w:val="24"/>
          <w:szCs w:val="24"/>
        </w:rPr>
        <w:t xml:space="preserve"> նշանակում է տվյալ մարման ժամկետների համար տոկոսադրույքները, որոնք հաշվարկվում և հրապարակվում են «</w:t>
      </w:r>
      <w:proofErr w:type="spellStart"/>
      <w:r w:rsidRPr="005F14A8">
        <w:rPr>
          <w:rFonts w:ascii="GHEA Grapalat" w:hAnsi="GHEA Grapalat"/>
          <w:sz w:val="24"/>
          <w:szCs w:val="24"/>
        </w:rPr>
        <w:t>Global</w:t>
      </w:r>
      <w:proofErr w:type="spellEnd"/>
      <w:r w:rsidRPr="005F14A8">
        <w:rPr>
          <w:rFonts w:ascii="Courier New" w:hAnsi="Courier New" w:cs="Courier New"/>
          <w:sz w:val="24"/>
          <w:szCs w:val="24"/>
        </w:rPr>
        <w:t> </w:t>
      </w:r>
      <w:proofErr w:type="spellStart"/>
      <w:r w:rsidRPr="005F14A8">
        <w:rPr>
          <w:rFonts w:ascii="GHEA Grapalat" w:hAnsi="GHEA Grapalat"/>
          <w:sz w:val="24"/>
          <w:szCs w:val="24"/>
        </w:rPr>
        <w:t>Rate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14A8">
        <w:rPr>
          <w:rFonts w:ascii="GHEA Grapalat" w:hAnsi="GHEA Grapalat"/>
          <w:sz w:val="24"/>
          <w:szCs w:val="24"/>
        </w:rPr>
        <w:t>Set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14A8">
        <w:rPr>
          <w:rFonts w:ascii="GHEA Grapalat" w:hAnsi="GHEA Grapalat"/>
          <w:sz w:val="24"/>
          <w:szCs w:val="24"/>
        </w:rPr>
        <w:t>Systems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F14A8">
        <w:rPr>
          <w:rFonts w:ascii="GHEA Grapalat" w:hAnsi="GHEA Grapalat"/>
          <w:sz w:val="24"/>
          <w:szCs w:val="24"/>
        </w:rPr>
        <w:t>Ltd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»-ի (GRSS) կողմից կամ Փողի շուկաների </w:t>
      </w:r>
      <w:proofErr w:type="spellStart"/>
      <w:r w:rsidRPr="005F14A8">
        <w:rPr>
          <w:rFonts w:ascii="GHEA Grapalat" w:hAnsi="GHEA Grapalat"/>
          <w:sz w:val="24"/>
          <w:szCs w:val="24"/>
        </w:rPr>
        <w:t>եվրոպական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ինստիտուտի (ՓՇԵԻ) կողմից ընտրված՝ ՓՇԵԻ-ի և «ԵՎՐԻԲՈՐ ԷՅՍԻԱՅ [EURIBOR ACI]»-ի կամ ՓՇԵԻ-ի և «ԵՎՐԻԲՈՐ ԷՅՍԻԱՅ [EURIBOR ACI]»-ի այդ գործառույթի </w:t>
      </w:r>
      <w:proofErr w:type="spellStart"/>
      <w:r w:rsidRPr="005F14A8">
        <w:rPr>
          <w:rFonts w:ascii="GHEA Grapalat" w:hAnsi="GHEA Grapalat"/>
          <w:sz w:val="24"/>
          <w:szCs w:val="24"/>
        </w:rPr>
        <w:t>որևէ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իրավահաջորդի հովանու ներքո գտնվող այդպիսի այլ ծառայություն մատուցողի կողմից, ինչպես սահմանում է Բանկը, և</w:t>
      </w:r>
    </w:p>
    <w:p w14:paraId="592F955C" w14:textId="2F6CE94B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46" w:lineRule="auto"/>
        <w:ind w:left="1134" w:hanging="567"/>
        <w:rPr>
          <w:rFonts w:ascii="GHEA Grapalat" w:hAnsi="GHEA Grapalat" w:cs="Arial"/>
          <w:sz w:val="24"/>
          <w:szCs w:val="24"/>
        </w:rPr>
      </w:pPr>
      <w:proofErr w:type="spellStart"/>
      <w:r w:rsidRPr="005F14A8">
        <w:rPr>
          <w:rFonts w:ascii="GHEA Grapalat" w:hAnsi="GHEA Grapalat"/>
          <w:sz w:val="24"/>
          <w:szCs w:val="24"/>
        </w:rPr>
        <w:t>ii</w:t>
      </w:r>
      <w:proofErr w:type="spellEnd"/>
      <w:r w:rsidRPr="005F14A8">
        <w:rPr>
          <w:rFonts w:ascii="GHEA Grapalat" w:hAnsi="GHEA Grapalat"/>
          <w:sz w:val="24"/>
          <w:szCs w:val="24"/>
        </w:rPr>
        <w:t>)</w:t>
      </w:r>
      <w:r w:rsidRPr="005F14A8">
        <w:rPr>
          <w:rFonts w:ascii="GHEA Grapalat" w:hAnsi="GHEA Grapalat"/>
          <w:sz w:val="24"/>
          <w:szCs w:val="24"/>
        </w:rPr>
        <w:tab/>
      </w:r>
      <w:r w:rsidRPr="005F14A8">
        <w:rPr>
          <w:rStyle w:val="BoldEIB"/>
          <w:rFonts w:ascii="GHEA Grapalat" w:hAnsi="GHEA Grapalat"/>
          <w:sz w:val="24"/>
          <w:szCs w:val="24"/>
        </w:rPr>
        <w:t>Սահմանված դրույքաչափ</w:t>
      </w:r>
      <w:r w:rsidRPr="005F14A8">
        <w:rPr>
          <w:rFonts w:ascii="GHEA Grapalat" w:hAnsi="GHEA Grapalat"/>
          <w:sz w:val="24"/>
          <w:szCs w:val="24"/>
        </w:rPr>
        <w:t xml:space="preserve"> նշանակում է </w:t>
      </w:r>
      <w:proofErr w:type="spellStart"/>
      <w:r w:rsidRPr="005F14A8">
        <w:rPr>
          <w:rFonts w:ascii="GHEA Grapalat" w:hAnsi="GHEA Grapalat"/>
          <w:sz w:val="24"/>
          <w:szCs w:val="24"/>
        </w:rPr>
        <w:t>Եվրոյով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ավանդների տոկոսադրույքը՝ համապատասխան ժամանակահատվածի համար, որը հրապարկվում է Բրյուսելի ժամանակով ժամը 11։00-ին կամ Բանկի համար ընդունելի ավելի ուշ ժամի՝ այն օրվա դրությամբ (</w:t>
      </w:r>
      <w:r w:rsidRPr="005F14A8">
        <w:rPr>
          <w:rStyle w:val="BoldEIB"/>
          <w:rFonts w:ascii="GHEA Grapalat" w:hAnsi="GHEA Grapalat"/>
          <w:sz w:val="24"/>
          <w:szCs w:val="24"/>
        </w:rPr>
        <w:t>Վերսկսման ամսաթիվ</w:t>
      </w:r>
      <w:r w:rsidRPr="005F14A8">
        <w:rPr>
          <w:rFonts w:ascii="GHEA Grapalat" w:hAnsi="GHEA Grapalat"/>
          <w:sz w:val="24"/>
          <w:szCs w:val="24"/>
        </w:rPr>
        <w:t xml:space="preserve">), որը 2 (երկու) Համապատասխան աշխատանքային օրով առաջ է համապատասխան ժամանակահատվածի առաջին օրվանից, </w:t>
      </w:r>
      <w:proofErr w:type="spellStart"/>
      <w:r w:rsidRPr="005F14A8">
        <w:rPr>
          <w:rFonts w:ascii="GHEA Grapalat" w:hAnsi="GHEA Grapalat"/>
          <w:sz w:val="24"/>
          <w:szCs w:val="24"/>
        </w:rPr>
        <w:t>Ռոյթերզի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«ԵՎՐԻԲՈՐ 01» էջում կամ դրա իրավահաջորդ էջում կամ այս միջոցներով չհրապարակվելու դեպքում՝ Բանկի կողմից այդ նպատակով ընտրված հրապարակման </w:t>
      </w:r>
      <w:proofErr w:type="spellStart"/>
      <w:r w:rsidRPr="005F14A8">
        <w:rPr>
          <w:rFonts w:ascii="GHEA Grapalat" w:hAnsi="GHEA Grapalat"/>
          <w:sz w:val="24"/>
          <w:szCs w:val="24"/>
        </w:rPr>
        <w:t>որևէ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այլ միջոցով։</w:t>
      </w:r>
    </w:p>
    <w:p w14:paraId="1181C2C4" w14:textId="77777777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ind w:left="567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Եթե այդ եղանակով չի հրապարակվում այդ Սահմանված դրույքաչափը, ապա Բանկը կարող է պահանջել Բանկի կողմից ընտրված՝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եվրագոտու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չորս խոշոր բանկերի գլխամասային գրասենյակներին ներկայացնել այն դրույքաչափը, որով նրանցից յուրաքանչյուրը Վերսկսման ամսաթվի դրությամբ Բրյուսելի ժամանակով ժամը մոտ 11։00-ին համեմատական գումարի չափով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Եվրոյով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ավանդներ է առաջարկում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եվրագոտու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միջբանկային շուկայի առաջնակարգ բանկերին՝ </w:t>
      </w:r>
      <w:proofErr w:type="spellStart"/>
      <w:r w:rsidRPr="005F14A8">
        <w:rPr>
          <w:rFonts w:ascii="GHEA Grapalat" w:hAnsi="GHEA Grapalat"/>
          <w:szCs w:val="24"/>
          <w:lang w:val="hy-AM"/>
        </w:rPr>
        <w:t>Դիտարկվող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ժամանակահատվածին հավասարազոր ժամանակահատվածի համար։ Եթե ներկայացվում է առնվազն 2 (երկու) առաջարկ, ապա Վերսկսման ամսաթվի դրությամբ դրույքաչափը կկազմի առաջարկների թվաբանական միջինը։</w:t>
      </w:r>
    </w:p>
    <w:p w14:paraId="3A199299" w14:textId="77777777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46" w:lineRule="auto"/>
        <w:ind w:left="567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Եթե պահանջի հիման վրա ներկայացվել է 2-ից (երկուսից) պակաս առաջարկ, ապա այդ Վերսկսման ամսաթվի համար դրույքաչափը կկազմի Բանկի կողմից ընտրված՝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եվրագոտու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խոշորագույն բանկերի առաջարկած՝ Վերսկսման ամսաթվից 2 (երկու) Համապատասխան աշխատանքային օր առաջ ընկած օրվա դրությամբ, Բրյուսելի ժամանակով ժամը մոտ 11։00-ի դրությամբ այն դրույքաչափերի թվաբանական միջինը, որոնք համեմատելի գումարի չափով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եվրոյով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վարկերի համար առաջարկվում են </w:t>
      </w:r>
      <w:proofErr w:type="spellStart"/>
      <w:r w:rsidRPr="005F14A8">
        <w:rPr>
          <w:rFonts w:ascii="GHEA Grapalat" w:hAnsi="GHEA Grapalat"/>
          <w:szCs w:val="24"/>
          <w:lang w:val="hy-AM"/>
        </w:rPr>
        <w:t>եվրոպական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առաջատար բանկերին՝ </w:t>
      </w:r>
      <w:proofErr w:type="spellStart"/>
      <w:r w:rsidRPr="005F14A8">
        <w:rPr>
          <w:rFonts w:ascii="GHEA Grapalat" w:hAnsi="GHEA Grapalat"/>
          <w:szCs w:val="24"/>
          <w:lang w:val="hy-AM"/>
        </w:rPr>
        <w:t>Դիտարկվող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ժամանակահատվածին հավասարազոր ժամանակահատվածի համար։</w:t>
      </w:r>
    </w:p>
    <w:p w14:paraId="344D24DB" w14:textId="67C130A0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36" w:lineRule="auto"/>
        <w:ind w:left="567"/>
        <w:rPr>
          <w:rFonts w:ascii="GHEA Grapalat" w:hAnsi="GHEA Grapalat"/>
          <w:szCs w:val="24"/>
          <w:lang w:val="hy-AM"/>
        </w:rPr>
      </w:pPr>
      <w:r w:rsidRPr="005F14A8">
        <w:rPr>
          <w:rFonts w:ascii="GHEA Grapalat" w:hAnsi="GHEA Grapalat"/>
          <w:spacing w:val="-6"/>
          <w:szCs w:val="24"/>
          <w:lang w:val="hy-AM"/>
        </w:rPr>
        <w:t xml:space="preserve">Եթե վերոնշյալ եղանակով </w:t>
      </w:r>
      <w:proofErr w:type="spellStart"/>
      <w:r w:rsidRPr="005F14A8">
        <w:rPr>
          <w:rFonts w:ascii="GHEA Grapalat" w:hAnsi="GHEA Grapalat"/>
          <w:spacing w:val="-6"/>
          <w:szCs w:val="24"/>
          <w:lang w:val="hy-AM"/>
        </w:rPr>
        <w:t>որևէ</w:t>
      </w:r>
      <w:proofErr w:type="spellEnd"/>
      <w:r w:rsidRPr="005F14A8">
        <w:rPr>
          <w:rFonts w:ascii="GHEA Grapalat" w:hAnsi="GHEA Grapalat"/>
          <w:spacing w:val="-6"/>
          <w:szCs w:val="24"/>
          <w:lang w:val="hy-AM"/>
        </w:rPr>
        <w:t xml:space="preserve"> դրույքաչափ հասանելի չէ, ապա ԵՎՐԻԲՈՐ է համարվում</w:t>
      </w:r>
      <w:r w:rsidRPr="005F14A8">
        <w:rPr>
          <w:rFonts w:ascii="GHEA Grapalat" w:hAnsi="GHEA Grapalat"/>
          <w:szCs w:val="24"/>
          <w:lang w:val="hy-AM"/>
        </w:rPr>
        <w:t xml:space="preserve"> այն դրույքաչափը (արտահայտվում է տարեկան տոկոսադրույքով), որը Բանկի կողմից սահմանվում է որպես համապատասխան </w:t>
      </w:r>
      <w:proofErr w:type="spellStart"/>
      <w:r w:rsidRPr="005F14A8">
        <w:rPr>
          <w:rFonts w:ascii="GHEA Grapalat" w:hAnsi="GHEA Grapalat"/>
          <w:szCs w:val="24"/>
          <w:lang w:val="hy-AM"/>
        </w:rPr>
        <w:t>տրանշը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ֆինանսավորելու համար Բանկի կատարած ընդհանուր ծախս՝ հիմք ընդունելով այդ պահին գործող՝ ներքին կանոնակարգին համապատասխան </w:t>
      </w:r>
      <w:proofErr w:type="spellStart"/>
      <w:r w:rsidRPr="005F14A8">
        <w:rPr>
          <w:rFonts w:ascii="GHEA Grapalat" w:hAnsi="GHEA Grapalat"/>
          <w:szCs w:val="24"/>
          <w:lang w:val="hy-AM"/>
        </w:rPr>
        <w:t>ձևավորված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Բանկի բազային դրույքաչափը կամ Բանկի կողմից ողջամտորեն սահմանված՝ դրույքաչափի որոշման այլընտրանքային մեթոդը։</w:t>
      </w:r>
    </w:p>
    <w:p w14:paraId="0E8BAB06" w14:textId="77777777" w:rsidR="001838D9" w:rsidRPr="005F14A8" w:rsidRDefault="001838D9" w:rsidP="001838D9">
      <w:pPr>
        <w:pStyle w:val="SubSchedule2EIB"/>
        <w:keepNext w:val="0"/>
        <w:keepLines w:val="0"/>
        <w:widowControl w:val="0"/>
        <w:tabs>
          <w:tab w:val="left" w:pos="567"/>
        </w:tabs>
        <w:spacing w:before="0" w:after="160" w:line="336" w:lineRule="auto"/>
        <w:ind w:left="567" w:hanging="567"/>
        <w:jc w:val="both"/>
        <w:rPr>
          <w:rFonts w:ascii="GHEA Grapalat" w:hAnsi="GHEA Grapalat" w:cs="Arial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Բ.</w:t>
      </w:r>
      <w:r w:rsidRPr="005F14A8">
        <w:rPr>
          <w:rFonts w:ascii="GHEA Grapalat" w:hAnsi="GHEA Grapalat"/>
          <w:sz w:val="24"/>
          <w:szCs w:val="24"/>
        </w:rPr>
        <w:tab/>
        <w:t>ԸՆԴՀԱՆՈՒՐ ԴՐՈՒՅԹՆԵՐ</w:t>
      </w:r>
    </w:p>
    <w:p w14:paraId="1F2CB7E9" w14:textId="77777777" w:rsidR="001838D9" w:rsidRPr="005F14A8" w:rsidRDefault="001838D9" w:rsidP="001838D9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</w:tabs>
        <w:spacing w:after="160" w:line="336" w:lineRule="auto"/>
        <w:ind w:firstLine="567"/>
        <w:rPr>
          <w:rFonts w:ascii="GHEA Grapalat" w:hAnsi="GHEA Grapalat" w:cs="Arial"/>
          <w:szCs w:val="24"/>
          <w:lang w:val="hy-AM"/>
        </w:rPr>
      </w:pPr>
      <w:r w:rsidRPr="005F14A8">
        <w:rPr>
          <w:rFonts w:ascii="GHEA Grapalat" w:hAnsi="GHEA Grapalat"/>
          <w:szCs w:val="24"/>
          <w:lang w:val="hy-AM"/>
        </w:rPr>
        <w:t xml:space="preserve">Վերոնշյալ </w:t>
      </w:r>
      <w:proofErr w:type="spellStart"/>
      <w:r w:rsidRPr="005F14A8">
        <w:rPr>
          <w:rFonts w:ascii="GHEA Grapalat" w:hAnsi="GHEA Grapalat"/>
          <w:szCs w:val="24"/>
          <w:lang w:val="hy-AM"/>
        </w:rPr>
        <w:t>սահմանումների</w:t>
      </w:r>
      <w:proofErr w:type="spellEnd"/>
      <w:r w:rsidRPr="005F14A8">
        <w:rPr>
          <w:rFonts w:ascii="GHEA Grapalat" w:hAnsi="GHEA Grapalat"/>
          <w:szCs w:val="24"/>
          <w:lang w:val="hy-AM"/>
        </w:rPr>
        <w:t xml:space="preserve"> նպատակներով՝ </w:t>
      </w:r>
    </w:p>
    <w:p w14:paraId="11981800" w14:textId="183C7B56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36" w:lineRule="auto"/>
        <w:ind w:left="1134" w:hanging="567"/>
        <w:rPr>
          <w:rFonts w:ascii="GHEA Grapalat" w:hAnsi="GHEA Grapalat" w:cs="Arial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ա)</w:t>
      </w:r>
      <w:r w:rsidRPr="005F14A8">
        <w:rPr>
          <w:rFonts w:ascii="GHEA Grapalat" w:hAnsi="GHEA Grapalat"/>
          <w:sz w:val="24"/>
          <w:szCs w:val="24"/>
        </w:rPr>
        <w:tab/>
        <w:t xml:space="preserve">Սույն </w:t>
      </w:r>
      <w:proofErr w:type="spellStart"/>
      <w:r w:rsidRPr="005F14A8">
        <w:rPr>
          <w:rFonts w:ascii="GHEA Grapalat" w:hAnsi="GHEA Grapalat"/>
          <w:sz w:val="24"/>
          <w:szCs w:val="24"/>
        </w:rPr>
        <w:t>առդիրում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նշված ցանկացած հաշվարկի արդյունքում ստացված բոլոր տոկոսները </w:t>
      </w:r>
      <w:proofErr w:type="spellStart"/>
      <w:r w:rsidRPr="005F14A8">
        <w:rPr>
          <w:rFonts w:ascii="GHEA Grapalat" w:hAnsi="GHEA Grapalat"/>
          <w:sz w:val="24"/>
          <w:szCs w:val="24"/>
        </w:rPr>
        <w:t>կլորացվում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են անհրաժեշտության դեպքում </w:t>
      </w:r>
      <w:proofErr w:type="spellStart"/>
      <w:r w:rsidRPr="005F14A8">
        <w:rPr>
          <w:rFonts w:ascii="GHEA Grapalat" w:hAnsi="GHEA Grapalat"/>
          <w:sz w:val="24"/>
          <w:szCs w:val="24"/>
        </w:rPr>
        <w:t>մինչև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տոկոսային կետի ամենամոտ </w:t>
      </w:r>
      <w:proofErr w:type="spellStart"/>
      <w:r w:rsidRPr="005F14A8">
        <w:rPr>
          <w:rFonts w:ascii="GHEA Grapalat" w:hAnsi="GHEA Grapalat"/>
          <w:sz w:val="24"/>
          <w:szCs w:val="24"/>
        </w:rPr>
        <w:t>հազարերորդականը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(ԵՎՐԻԲՈՐ-ի դեպքում)՝ կեսերը կլորացնելով դեպի վեր։</w:t>
      </w:r>
    </w:p>
    <w:p w14:paraId="12DD6DE0" w14:textId="77777777" w:rsidR="001838D9" w:rsidRPr="005F14A8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36" w:lineRule="auto"/>
        <w:ind w:left="1134" w:hanging="567"/>
        <w:rPr>
          <w:rFonts w:ascii="GHEA Grapalat" w:hAnsi="GHEA Grapalat" w:cs="Arial"/>
          <w:sz w:val="24"/>
          <w:szCs w:val="24"/>
        </w:rPr>
      </w:pPr>
      <w:r w:rsidRPr="005F14A8">
        <w:rPr>
          <w:rFonts w:ascii="GHEA Grapalat" w:hAnsi="GHEA Grapalat"/>
          <w:sz w:val="24"/>
          <w:szCs w:val="24"/>
        </w:rPr>
        <w:t>բ)</w:t>
      </w:r>
      <w:r w:rsidRPr="005F14A8">
        <w:rPr>
          <w:rFonts w:ascii="GHEA Grapalat" w:hAnsi="GHEA Grapalat"/>
          <w:sz w:val="24"/>
          <w:szCs w:val="24"/>
        </w:rPr>
        <w:tab/>
        <w:t>Բանկն անհապաղ տեղեկացնում է Վարկառուին Բանկի կողմից ստացված առաջարկների մասին։</w:t>
      </w:r>
    </w:p>
    <w:p w14:paraId="5AF7F68F" w14:textId="273FCE9E" w:rsidR="00D666E2" w:rsidRPr="00990ACC" w:rsidRDefault="001838D9" w:rsidP="001838D9">
      <w:pPr>
        <w:pStyle w:val="NoIndentEIB"/>
        <w:keepLines w:val="0"/>
        <w:widowControl w:val="0"/>
        <w:tabs>
          <w:tab w:val="left" w:pos="1134"/>
        </w:tabs>
        <w:spacing w:after="160" w:line="336" w:lineRule="auto"/>
        <w:ind w:left="1134" w:hanging="567"/>
        <w:rPr>
          <w:rFonts w:ascii="GHEA Grapalat" w:eastAsia="PMingLiU" w:hAnsi="GHEA Grapalat"/>
          <w:i/>
          <w:szCs w:val="24"/>
          <w:lang w:eastAsia="en-US"/>
        </w:rPr>
      </w:pPr>
      <w:r w:rsidRPr="005F14A8">
        <w:rPr>
          <w:rFonts w:ascii="GHEA Grapalat" w:hAnsi="GHEA Grapalat"/>
          <w:sz w:val="24"/>
          <w:szCs w:val="24"/>
        </w:rPr>
        <w:t>գ)</w:t>
      </w:r>
      <w:r w:rsidRPr="005F14A8">
        <w:rPr>
          <w:rFonts w:ascii="GHEA Grapalat" w:hAnsi="GHEA Grapalat"/>
          <w:sz w:val="24"/>
          <w:szCs w:val="24"/>
        </w:rPr>
        <w:tab/>
        <w:t xml:space="preserve">Եթե վերոնշյալ </w:t>
      </w:r>
      <w:proofErr w:type="spellStart"/>
      <w:r w:rsidRPr="005F14A8">
        <w:rPr>
          <w:rFonts w:ascii="GHEA Grapalat" w:hAnsi="GHEA Grapalat"/>
          <w:sz w:val="24"/>
          <w:szCs w:val="24"/>
        </w:rPr>
        <w:t>որևէ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դրույթ հակասում է </w:t>
      </w:r>
      <w:proofErr w:type="spellStart"/>
      <w:r w:rsidRPr="005F14A8">
        <w:rPr>
          <w:rFonts w:ascii="GHEA Grapalat" w:hAnsi="GHEA Grapalat"/>
          <w:sz w:val="24"/>
          <w:szCs w:val="24"/>
        </w:rPr>
        <w:t>հետևյալի</w:t>
      </w:r>
      <w:proofErr w:type="spellEnd"/>
      <w:r w:rsidRPr="005F14A8">
        <w:rPr>
          <w:rFonts w:ascii="GHEA Grapalat" w:hAnsi="GHEA Grapalat"/>
          <w:sz w:val="24"/>
          <w:szCs w:val="24"/>
        </w:rPr>
        <w:t xml:space="preserve"> հովանու ներքո </w:t>
      </w:r>
      <w:r w:rsidRPr="005F14A8">
        <w:rPr>
          <w:rFonts w:ascii="GHEA Grapalat" w:hAnsi="GHEA Grapalat"/>
          <w:spacing w:val="-6"/>
          <w:sz w:val="24"/>
          <w:szCs w:val="24"/>
        </w:rPr>
        <w:t xml:space="preserve">ընդունված դրույթներին՝ ՓՇԵԻ և «ԵՎՐԻԲՈՐ ԷՅՍԻԱՅ [EURIBOR ACI]» (կամ Բանկի կողմից սահմանված ՓՇԵԻ-ի և «ԵՎՐԻԲՈՐ ԷՅՍԻԱՅ [EURIBOR ACI]»-ի </w:t>
      </w:r>
      <w:proofErr w:type="spellStart"/>
      <w:r w:rsidRPr="005F14A8">
        <w:rPr>
          <w:rFonts w:ascii="GHEA Grapalat" w:hAnsi="GHEA Grapalat"/>
          <w:spacing w:val="-6"/>
          <w:sz w:val="24"/>
          <w:szCs w:val="24"/>
        </w:rPr>
        <w:t>որևէ</w:t>
      </w:r>
      <w:proofErr w:type="spellEnd"/>
      <w:r w:rsidRPr="005F14A8">
        <w:rPr>
          <w:rFonts w:ascii="GHEA Grapalat" w:hAnsi="GHEA Grapalat"/>
          <w:spacing w:val="-6"/>
          <w:sz w:val="24"/>
          <w:szCs w:val="24"/>
        </w:rPr>
        <w:t xml:space="preserve"> իրավահաջորդ)՝ ԵՎՐԻԲՈՐ-ի դեպքում, ապա Բանկը կարող է Վարկառուին ծանուցելու միջոցով փոփոխել դրույթը</w:t>
      </w:r>
      <w:r w:rsidRPr="005F14A8">
        <w:rPr>
          <w:rFonts w:ascii="GHEA Grapalat" w:hAnsi="GHEA Grapalat"/>
          <w:sz w:val="24"/>
          <w:szCs w:val="24"/>
        </w:rPr>
        <w:t>՝ այդ մյուս դրույթներին համապատասխանեցնելու համար։</w:t>
      </w:r>
    </w:p>
    <w:p w14:paraId="5A689817" w14:textId="77777777" w:rsidR="00CC7C7A" w:rsidRPr="00990ACC" w:rsidRDefault="00CC7C7A" w:rsidP="00D666E2">
      <w:pPr>
        <w:widowControl w:val="0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left" w:pos="709"/>
        </w:tabs>
        <w:spacing w:before="120" w:after="120"/>
        <w:jc w:val="left"/>
        <w:rPr>
          <w:rFonts w:ascii="GHEA Grapalat" w:eastAsia="PMingLiU" w:hAnsi="GHEA Grapalat"/>
          <w:i/>
          <w:szCs w:val="24"/>
          <w:lang w:val="hy-AM" w:eastAsia="en-US"/>
        </w:rPr>
      </w:pPr>
    </w:p>
    <w:p w14:paraId="75BAA2DD" w14:textId="77777777" w:rsidR="00D06E16" w:rsidRPr="00990ACC" w:rsidRDefault="00D06E16">
      <w:pPr>
        <w:rPr>
          <w:lang w:val="hy-AM"/>
        </w:rPr>
      </w:pPr>
    </w:p>
    <w:sectPr w:rsidR="00D06E16" w:rsidRPr="00990ACC" w:rsidSect="001A1833">
      <w:footerReference w:type="default" r:id="rId8"/>
      <w:pgSz w:w="11907" w:h="16840" w:code="9"/>
      <w:pgMar w:top="1134" w:right="1418" w:bottom="737" w:left="1701" w:header="720" w:footer="720" w:gutter="0"/>
      <w:paperSrc w:first="9141" w:other="914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AF83A" w14:textId="77777777" w:rsidR="009A06ED" w:rsidRDefault="009A06ED">
      <w:r>
        <w:separator/>
      </w:r>
    </w:p>
  </w:endnote>
  <w:endnote w:type="continuationSeparator" w:id="0">
    <w:p w14:paraId="6683BBAC" w14:textId="77777777" w:rsidR="009A06ED" w:rsidRDefault="009A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95C15" w14:textId="65DB87E2" w:rsidR="007C28AF" w:rsidRPr="00C72005" w:rsidRDefault="00334196">
    <w:pPr>
      <w:pStyle w:val="Footer"/>
      <w:spacing w:before="480"/>
      <w:jc w:val="center"/>
      <w:rPr>
        <w:rFonts w:ascii="GHEA Grapalat" w:hAnsi="GHEA Grapalat"/>
        <w:sz w:val="20"/>
      </w:rPr>
    </w:pPr>
    <w:r w:rsidRPr="00C72005">
      <w:rPr>
        <w:rStyle w:val="PageNumber"/>
        <w:rFonts w:ascii="GHEA Grapalat" w:hAnsi="GHEA Grapalat"/>
        <w:sz w:val="20"/>
      </w:rPr>
      <w:fldChar w:fldCharType="begin"/>
    </w:r>
    <w:r w:rsidRPr="00C72005">
      <w:rPr>
        <w:rStyle w:val="PageNumber"/>
        <w:rFonts w:ascii="GHEA Grapalat" w:hAnsi="GHEA Grapalat"/>
        <w:sz w:val="20"/>
      </w:rPr>
      <w:instrText xml:space="preserve"> PAGE </w:instrText>
    </w:r>
    <w:r w:rsidRPr="00C72005">
      <w:rPr>
        <w:rStyle w:val="PageNumber"/>
        <w:rFonts w:ascii="GHEA Grapalat" w:hAnsi="GHEA Grapalat"/>
        <w:sz w:val="20"/>
      </w:rPr>
      <w:fldChar w:fldCharType="separate"/>
    </w:r>
    <w:r w:rsidR="005F14A8">
      <w:rPr>
        <w:rStyle w:val="PageNumber"/>
        <w:rFonts w:ascii="GHEA Grapalat" w:hAnsi="GHEA Grapalat"/>
        <w:noProof/>
        <w:sz w:val="20"/>
      </w:rPr>
      <w:t>4</w:t>
    </w:r>
    <w:r w:rsidRPr="00C72005">
      <w:rPr>
        <w:rStyle w:val="PageNumber"/>
        <w:rFonts w:ascii="GHEA Grapalat" w:hAnsi="GHEA Grapala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53257" w14:textId="77777777" w:rsidR="009A06ED" w:rsidRDefault="009A06ED">
      <w:r>
        <w:separator/>
      </w:r>
    </w:p>
  </w:footnote>
  <w:footnote w:type="continuationSeparator" w:id="0">
    <w:p w14:paraId="16363146" w14:textId="77777777" w:rsidR="009A06ED" w:rsidRDefault="009A0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F5E97"/>
    <w:multiLevelType w:val="hybridMultilevel"/>
    <w:tmpl w:val="8F0AED6E"/>
    <w:lvl w:ilvl="0" w:tplc="C0180B5E">
      <w:start w:val="1"/>
      <w:numFmt w:val="lowerRoman"/>
      <w:lvlText w:val="(%1)"/>
      <w:lvlJc w:val="left"/>
      <w:pPr>
        <w:ind w:left="7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53417C0"/>
    <w:multiLevelType w:val="hybridMultilevel"/>
    <w:tmpl w:val="34BC7554"/>
    <w:lvl w:ilvl="0" w:tplc="6CB027E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84644"/>
    <w:multiLevelType w:val="hybridMultilevel"/>
    <w:tmpl w:val="DF2AE976"/>
    <w:lvl w:ilvl="0" w:tplc="3AAC29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02DD5"/>
    <w:multiLevelType w:val="hybridMultilevel"/>
    <w:tmpl w:val="A322F8DC"/>
    <w:lvl w:ilvl="0" w:tplc="3EB884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D382D"/>
    <w:multiLevelType w:val="hybridMultilevel"/>
    <w:tmpl w:val="A322F8DC"/>
    <w:lvl w:ilvl="0" w:tplc="3EB884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B00A6"/>
    <w:multiLevelType w:val="hybridMultilevel"/>
    <w:tmpl w:val="616CF330"/>
    <w:lvl w:ilvl="0" w:tplc="0518D8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6584A"/>
    <w:multiLevelType w:val="hybridMultilevel"/>
    <w:tmpl w:val="402895D6"/>
    <w:lvl w:ilvl="0" w:tplc="A8868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B3"/>
    <w:rsid w:val="00050F60"/>
    <w:rsid w:val="000C4125"/>
    <w:rsid w:val="001838D9"/>
    <w:rsid w:val="001F7736"/>
    <w:rsid w:val="002A4DA7"/>
    <w:rsid w:val="00313232"/>
    <w:rsid w:val="00334196"/>
    <w:rsid w:val="003528C1"/>
    <w:rsid w:val="00370018"/>
    <w:rsid w:val="003921BF"/>
    <w:rsid w:val="00453EF3"/>
    <w:rsid w:val="00476856"/>
    <w:rsid w:val="004A2B9E"/>
    <w:rsid w:val="004C023B"/>
    <w:rsid w:val="004D2BB9"/>
    <w:rsid w:val="004D6D86"/>
    <w:rsid w:val="004F22DB"/>
    <w:rsid w:val="00513632"/>
    <w:rsid w:val="005145EC"/>
    <w:rsid w:val="005912BA"/>
    <w:rsid w:val="00591817"/>
    <w:rsid w:val="00597B6C"/>
    <w:rsid w:val="005C5B03"/>
    <w:rsid w:val="005F14A8"/>
    <w:rsid w:val="00600B77"/>
    <w:rsid w:val="006028B3"/>
    <w:rsid w:val="00610010"/>
    <w:rsid w:val="00650A9D"/>
    <w:rsid w:val="00664478"/>
    <w:rsid w:val="0067744E"/>
    <w:rsid w:val="006E5DB5"/>
    <w:rsid w:val="00702669"/>
    <w:rsid w:val="00765FE3"/>
    <w:rsid w:val="0077073A"/>
    <w:rsid w:val="007A2533"/>
    <w:rsid w:val="007F41DD"/>
    <w:rsid w:val="00872078"/>
    <w:rsid w:val="00881D11"/>
    <w:rsid w:val="00970502"/>
    <w:rsid w:val="009815E2"/>
    <w:rsid w:val="00983702"/>
    <w:rsid w:val="00990ACC"/>
    <w:rsid w:val="009A06ED"/>
    <w:rsid w:val="00A90B2D"/>
    <w:rsid w:val="00AA4392"/>
    <w:rsid w:val="00B02610"/>
    <w:rsid w:val="00B76BCD"/>
    <w:rsid w:val="00BB2F83"/>
    <w:rsid w:val="00BC3B06"/>
    <w:rsid w:val="00BC5C2C"/>
    <w:rsid w:val="00BF627E"/>
    <w:rsid w:val="00C41A49"/>
    <w:rsid w:val="00CC7C7A"/>
    <w:rsid w:val="00CD3822"/>
    <w:rsid w:val="00D06E16"/>
    <w:rsid w:val="00D32114"/>
    <w:rsid w:val="00D4672F"/>
    <w:rsid w:val="00D666E2"/>
    <w:rsid w:val="00D7183E"/>
    <w:rsid w:val="00DD55AC"/>
    <w:rsid w:val="00E81838"/>
    <w:rsid w:val="00E92202"/>
    <w:rsid w:val="00EB1D55"/>
    <w:rsid w:val="00EC357C"/>
    <w:rsid w:val="00EE3CC0"/>
    <w:rsid w:val="00F27B25"/>
    <w:rsid w:val="00F32BF6"/>
    <w:rsid w:val="00FC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5F7E"/>
  <w15:chartTrackingRefBased/>
  <w15:docId w15:val="{DAAF08C2-8F8A-49A2-ACA8-F20AC86F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6E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666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666E2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D666E2"/>
  </w:style>
  <w:style w:type="paragraph" w:styleId="ListParagraph">
    <w:name w:val="List Paragraph"/>
    <w:basedOn w:val="Normal"/>
    <w:uiPriority w:val="34"/>
    <w:qFormat/>
    <w:rsid w:val="009837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1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2B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2BA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2BA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2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BA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765FE3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FE3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customStyle="1" w:styleId="NoIndentEIB">
    <w:name w:val="No Indent EIB"/>
    <w:basedOn w:val="Normal"/>
    <w:qFormat/>
    <w:rsid w:val="001838D9"/>
    <w:pPr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after="120"/>
    </w:pPr>
    <w:rPr>
      <w:rFonts w:ascii="Arial" w:eastAsiaTheme="minorHAnsi" w:hAnsi="Arial" w:cstheme="minorBidi"/>
      <w:color w:val="000000" w:themeColor="text1"/>
      <w:sz w:val="20"/>
      <w:lang w:val="hy-AM" w:eastAsia="hy-AM" w:bidi="hy-AM"/>
    </w:rPr>
  </w:style>
  <w:style w:type="paragraph" w:customStyle="1" w:styleId="SubSchedule1EIB">
    <w:name w:val="SubSchedule 1 EIB"/>
    <w:basedOn w:val="Normal"/>
    <w:next w:val="Normal"/>
    <w:qFormat/>
    <w:rsid w:val="001838D9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after="240"/>
      <w:ind w:left="856"/>
      <w:jc w:val="center"/>
      <w:outlineLvl w:val="0"/>
    </w:pPr>
    <w:rPr>
      <w:rFonts w:ascii="Arial" w:eastAsia="Arial" w:hAnsi="Arial" w:cs="Arial"/>
      <w:b/>
      <w:color w:val="000000"/>
      <w:sz w:val="20"/>
      <w:u w:color="000000"/>
      <w:lang w:val="hy-AM" w:eastAsia="hy-AM" w:bidi="hy-AM"/>
    </w:rPr>
  </w:style>
  <w:style w:type="character" w:customStyle="1" w:styleId="BoldEIB">
    <w:name w:val="Bold EIB"/>
    <w:uiPriority w:val="1"/>
    <w:qFormat/>
    <w:rsid w:val="001838D9"/>
    <w:rPr>
      <w:rFonts w:ascii="Arial" w:hAnsi="Arial"/>
      <w:b/>
      <w:sz w:val="20"/>
      <w:lang w:val="hy-AM"/>
    </w:rPr>
  </w:style>
  <w:style w:type="paragraph" w:customStyle="1" w:styleId="SubSchedule2EIB">
    <w:name w:val="SubSchedule 2 EIB"/>
    <w:basedOn w:val="SubSchedule1EIB"/>
    <w:qFormat/>
    <w:rsid w:val="001838D9"/>
    <w:pPr>
      <w:spacing w:before="200" w:after="200"/>
      <w:ind w:left="1080" w:hanging="360"/>
      <w:jc w:val="left"/>
      <w:outlineLvl w:val="9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A797E-F7F9-4513-8E58-60C2B711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Ghalayan</dc:creator>
  <cp:keywords>Mulberry 2.0</cp:keywords>
  <dc:description/>
  <cp:lastModifiedBy>Anjelika Khachanyan</cp:lastModifiedBy>
  <cp:revision>3</cp:revision>
  <dcterms:created xsi:type="dcterms:W3CDTF">2019-07-15T11:52:00Z</dcterms:created>
  <dcterms:modified xsi:type="dcterms:W3CDTF">2019-07-15T13:37:00Z</dcterms:modified>
</cp:coreProperties>
</file>