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2B5AD0" w:rsidRDefault="007A758D" w:rsidP="001E6944">
      <w:pPr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2B5AD0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2B5AD0" w:rsidRDefault="002B5AD0" w:rsidP="001E6944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2B5AD0">
        <w:rPr>
          <w:rFonts w:ascii="GHEA Grapalat" w:hAnsi="GHEA Grapalat"/>
          <w:b/>
          <w:sz w:val="22"/>
          <w:szCs w:val="22"/>
          <w:lang w:val="fr-FR"/>
        </w:rPr>
        <w:t>«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Տիեզերական</w:t>
      </w:r>
      <w:proofErr w:type="gramEnd"/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տարածության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,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այդ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թվում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`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Լուսնի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և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այլ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երկնային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մարմինների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հետազոտման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և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օգտագործման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ոլորտում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պետությունների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գործունեությունը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կարգավորող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սկզբունքների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2B5AD0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2B5AD0">
        <w:rPr>
          <w:rFonts w:ascii="GHEA Grapalat" w:hAnsi="GHEA Grapalat"/>
          <w:b/>
          <w:sz w:val="22"/>
          <w:szCs w:val="22"/>
          <w:lang w:val="hy-AM"/>
        </w:rPr>
        <w:t>պայմանագիրը</w:t>
      </w:r>
      <w:r w:rsidR="007A758D" w:rsidRPr="002B5AD0">
        <w:rPr>
          <w:rFonts w:ascii="GHEA Grapalat" w:hAnsi="GHEA Grapalat"/>
          <w:b/>
          <w:sz w:val="22"/>
          <w:szCs w:val="22"/>
          <w:lang w:val="hy-AM"/>
        </w:rPr>
        <w:t xml:space="preserve"> վավերացնելու մասին </w:t>
      </w:r>
      <w:r w:rsidR="007A758D" w:rsidRPr="002B5AD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2B5AD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2B5AD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2B5AD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2B5AD0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2B5AD0">
        <w:rPr>
          <w:rFonts w:ascii="GHEA Grapalat" w:hAnsi="GHEA Grapalat" w:cs="Arial"/>
          <w:b/>
          <w:sz w:val="22"/>
          <w:szCs w:val="22"/>
        </w:rPr>
        <w:t>ի</w:t>
      </w:r>
      <w:r w:rsidR="007A758D" w:rsidRPr="002B5AD0">
        <w:rPr>
          <w:rFonts w:ascii="GHEA Grapalat" w:hAnsi="GHEA Grapalat" w:cs="Arial"/>
          <w:sz w:val="22"/>
          <w:szCs w:val="22"/>
        </w:rPr>
        <w:t xml:space="preserve"> </w:t>
      </w:r>
      <w:r w:rsidR="007A758D" w:rsidRPr="002B5AD0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2B5AD0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2B5AD0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2B5AD0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2B5AD0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2B5AD0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2B5AD0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2B5AD0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2B5AD0" w:rsidRDefault="007A758D">
            <w:pPr>
              <w:jc w:val="center"/>
              <w:rPr>
                <w:sz w:val="22"/>
                <w:szCs w:val="22"/>
              </w:rPr>
            </w:pP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2B5AD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B5AD0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2B5AD0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2B5AD0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2B5AD0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2B5AD0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2B5AD0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2B5AD0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2B5AD0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B5AD0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 w:rsidP="002B5AD0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2B5AD0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2B5AD0" w:rsidRPr="002B5AD0">
              <w:rPr>
                <w:rFonts w:ascii="GHEA Grapalat" w:hAnsi="GHEA Grapalat"/>
                <w:sz w:val="22"/>
                <w:szCs w:val="22"/>
              </w:rPr>
              <w:t>տրանսպորտի</w:t>
            </w:r>
            <w:proofErr w:type="spellEnd"/>
            <w:r w:rsidR="002B5AD0" w:rsidRPr="002B5AD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2B5AD0" w:rsidRPr="002B5AD0">
              <w:rPr>
                <w:rFonts w:ascii="GHEA Grapalat" w:hAnsi="GHEA Grapalat"/>
                <w:sz w:val="22"/>
                <w:szCs w:val="22"/>
              </w:rPr>
              <w:t>կապի</w:t>
            </w:r>
            <w:proofErr w:type="spellEnd"/>
            <w:r w:rsidR="002B5AD0" w:rsidRPr="002B5AD0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="002B5AD0" w:rsidRPr="002B5AD0">
              <w:rPr>
                <w:rFonts w:ascii="GHEA Grapalat" w:hAnsi="GHEA Grapalat"/>
                <w:sz w:val="22"/>
                <w:szCs w:val="22"/>
              </w:rPr>
              <w:t>տեղեկատվական</w:t>
            </w:r>
            <w:proofErr w:type="spellEnd"/>
            <w:r w:rsidR="002B5AD0" w:rsidRPr="002B5AD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B5AD0" w:rsidRPr="002B5AD0">
              <w:rPr>
                <w:rFonts w:ascii="GHEA Grapalat" w:hAnsi="GHEA Grapalat"/>
                <w:sz w:val="22"/>
                <w:szCs w:val="22"/>
              </w:rPr>
              <w:t>տեխնոլոգիաների</w:t>
            </w:r>
            <w:proofErr w:type="spellEnd"/>
            <w:r w:rsidR="002B5AD0" w:rsidRPr="002B5AD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B5AD0" w:rsidRPr="002B5AD0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2B5AD0" w:rsidRDefault="002B5AD0" w:rsidP="002B5AD0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Տիեզերական</w:t>
            </w:r>
            <w:proofErr w:type="gramEnd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տարածության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այդ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թվում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`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Լուսնի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այլ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երկնային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մարմինների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հետազոտման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օգտագործման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ոլորտում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պետությունների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գործունեությունը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կարգավորող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սկզբունքների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պայմանագիրը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2B5AD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2B5AD0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2B5AD0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2B5AD0" w:rsidRDefault="007A758D" w:rsidP="002B5AD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 w:rsidP="002B5AD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2B5AD0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2B5AD0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B5AD0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1E6944" w:rsidRDefault="002B5AD0" w:rsidP="001E6944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Տիեզերական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տարածության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այդ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թվում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`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Լուսնի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այլ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երկնային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մարմինների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հետազոտման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օգտագործման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ոլորտում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պետությունների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գործունեությունը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կարգավորող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սկզբունքների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2B5AD0">
              <w:rPr>
                <w:rFonts w:ascii="GHEA Grapalat" w:hAnsi="GHEA Grapalat"/>
                <w:sz w:val="22"/>
                <w:szCs w:val="22"/>
                <w:lang w:val="hy-AM"/>
              </w:rPr>
              <w:t>պայմանագիրը</w:t>
            </w:r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2B5AD0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2B5AD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2B5AD0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2B5AD0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2B5AD0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2B5AD0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2B5AD0" w:rsidRDefault="007A758D" w:rsidP="002B5AD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2B5AD0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2B5AD0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2B5AD0" w:rsidRDefault="007A758D" w:rsidP="001E6944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2B5AD0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2B5AD0" w:rsidRDefault="007A758D" w:rsidP="007A758D">
      <w:pPr>
        <w:rPr>
          <w:rFonts w:ascii="GHEA Grapalat" w:hAnsi="GHEA Grapalat"/>
          <w:sz w:val="22"/>
          <w:szCs w:val="22"/>
          <w:lang w:val="fr-FR"/>
        </w:rPr>
      </w:pPr>
      <w:r w:rsidRPr="002B5AD0">
        <w:rPr>
          <w:rFonts w:ascii="GHEA Grapalat" w:hAnsi="GHEA Grapalat"/>
          <w:sz w:val="22"/>
          <w:szCs w:val="22"/>
          <w:lang w:val="fr-FR"/>
        </w:rPr>
        <w:t>ՀՀ ԱԳՆ</w:t>
      </w:r>
      <w:bookmarkStart w:id="0" w:name="_GoBack"/>
      <w:bookmarkEnd w:id="0"/>
    </w:p>
    <w:sectPr w:rsidR="007A758D" w:rsidRPr="002B5AD0" w:rsidSect="001E6944">
      <w:pgSz w:w="15840" w:h="12240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D0"/>
    <w:rsid w:val="001E6944"/>
    <w:rsid w:val="002B5AD0"/>
    <w:rsid w:val="007A758D"/>
    <w:rsid w:val="00C212E2"/>
    <w:rsid w:val="00C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5108"/>
  <w15:chartTrackingRefBased/>
  <w15:docId w15:val="{17F99FC2-713A-4B25-8ED0-E4629FFA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2017-06-27T11:19:00Z</dcterms:created>
  <dcterms:modified xsi:type="dcterms:W3CDTF">2017-07-06T11:35:00Z</dcterms:modified>
</cp:coreProperties>
</file>