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34032" w14:textId="77777777"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37A6D" wp14:editId="0B2C6232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E4201B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14:paraId="00B07372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14:paraId="0C498268" w14:textId="77777777"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14:paraId="7B1C86C7" w14:textId="77777777"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0BFCD4A" wp14:editId="19336168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0274A4" w14:textId="77777777" w:rsidR="00E3399E" w:rsidRPr="00CF6C55" w:rsidRDefault="00E3399E" w:rsidP="00E3399E">
      <w:pPr>
        <w:rPr>
          <w:rFonts w:ascii="GHEA Mariam" w:hAnsi="GHEA Mariam"/>
        </w:rPr>
      </w:pPr>
    </w:p>
    <w:p w14:paraId="77416D13" w14:textId="77777777"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2C9E3B" wp14:editId="41BF3A44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402D2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14:paraId="05ECE372" w14:textId="77777777"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14:paraId="6BDE45E2" w14:textId="77777777"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14:paraId="492BD527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14:paraId="319D224B" w14:textId="77777777"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74396B03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59CB5523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14:paraId="688E1414" w14:textId="77777777"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2B0DB4" wp14:editId="6EB9ABC6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BC0A9" w14:textId="77777777"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14:paraId="337AF327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14:paraId="0ECEFE41" w14:textId="77777777"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14:paraId="35FCCA59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3DEB7DCA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14:paraId="0E4596D6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1EB84B2A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14:paraId="1F283F4F" w14:textId="77777777"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FFAEA8" wp14:editId="62DC5A3E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14:paraId="24026645" w14:textId="77777777" w:rsidR="00E3399E" w:rsidRDefault="00E3399E" w:rsidP="00E3399E">
      <w:pPr>
        <w:rPr>
          <w:rFonts w:ascii="GHEA Mariam" w:hAnsi="GHEA Mariam"/>
          <w:sz w:val="18"/>
          <w:szCs w:val="18"/>
        </w:rPr>
      </w:pPr>
    </w:p>
    <w:p w14:paraId="0B1A1BFE" w14:textId="77777777" w:rsidR="00E3399E" w:rsidRDefault="00E3399E" w:rsidP="00873E62">
      <w:pPr>
        <w:ind w:left="0" w:firstLine="0"/>
        <w:rPr>
          <w:rFonts w:ascii="GHEA Mariam" w:hAnsi="GHEA Mariam"/>
          <w:sz w:val="18"/>
          <w:szCs w:val="18"/>
        </w:rPr>
      </w:pPr>
    </w:p>
    <w:p w14:paraId="03B09839" w14:textId="77777777" w:rsidR="00396C14" w:rsidRDefault="00396C14" w:rsidP="00396C14">
      <w:pPr>
        <w:spacing w:before="0" w:after="0"/>
        <w:ind w:left="0" w:firstLine="0"/>
        <w:jc w:val="center"/>
        <w:rPr>
          <w:rFonts w:ascii="GHEA Mariam" w:hAnsi="GHEA Mariam"/>
          <w:sz w:val="18"/>
          <w:szCs w:val="18"/>
        </w:rPr>
      </w:pPr>
    </w:p>
    <w:p w14:paraId="28CC77FC" w14:textId="77777777" w:rsidR="00396C14" w:rsidRDefault="00396C14" w:rsidP="00873E62">
      <w:pPr>
        <w:spacing w:before="0" w:after="0"/>
        <w:ind w:left="0" w:firstLine="0"/>
        <w:rPr>
          <w:rFonts w:ascii="GHEA Mariam" w:hAnsi="GHEA Mariam"/>
          <w:sz w:val="18"/>
          <w:szCs w:val="18"/>
        </w:rPr>
      </w:pPr>
    </w:p>
    <w:p w14:paraId="4723B7A4" w14:textId="77777777" w:rsidR="00396C14" w:rsidRPr="00B37536" w:rsidRDefault="00396C14" w:rsidP="00396C14">
      <w:pPr>
        <w:spacing w:before="0" w:after="0"/>
        <w:ind w:left="0" w:firstLine="0"/>
        <w:jc w:val="center"/>
        <w:rPr>
          <w:rFonts w:ascii="GHEA Grapalat" w:hAnsi="GHEA Grapalat"/>
          <w:b/>
          <w:sz w:val="24"/>
          <w:szCs w:val="24"/>
        </w:rPr>
      </w:pPr>
      <w:r w:rsidRPr="00B37536">
        <w:rPr>
          <w:rFonts w:ascii="GHEA Grapalat" w:hAnsi="GHEA Grapalat"/>
          <w:b/>
          <w:sz w:val="24"/>
          <w:szCs w:val="24"/>
        </w:rPr>
        <w:t>ԵԶՐԱԿԱՑՈՒԹՅՈՒՆ</w:t>
      </w:r>
    </w:p>
    <w:p w14:paraId="4048F827" w14:textId="77777777" w:rsidR="00396C14" w:rsidRPr="00B37536" w:rsidRDefault="00396C14" w:rsidP="00396C14">
      <w:pPr>
        <w:spacing w:before="0" w:after="0"/>
        <w:ind w:left="0" w:firstLine="0"/>
        <w:jc w:val="center"/>
        <w:rPr>
          <w:rFonts w:ascii="GHEA Grapalat" w:hAnsi="GHEA Grapalat"/>
          <w:sz w:val="24"/>
          <w:szCs w:val="24"/>
        </w:rPr>
      </w:pPr>
      <w:r w:rsidRPr="00396C14">
        <w:rPr>
          <w:rFonts w:ascii="GHEA Grapalat" w:hAnsi="GHEA Grapalat"/>
          <w:b/>
          <w:sz w:val="24"/>
          <w:szCs w:val="24"/>
        </w:rPr>
        <w:t>«Հայաս</w:t>
      </w:r>
      <w:r w:rsidRPr="00396C14">
        <w:rPr>
          <w:rFonts w:ascii="GHEA Grapalat" w:hAnsi="GHEA Grapalat"/>
          <w:b/>
          <w:sz w:val="24"/>
          <w:szCs w:val="24"/>
        </w:rPr>
        <w:softHyphen/>
        <w:t>տանի Հան</w:t>
      </w:r>
      <w:r w:rsidRPr="00396C14">
        <w:rPr>
          <w:rFonts w:ascii="GHEA Grapalat" w:hAnsi="GHEA Grapalat"/>
          <w:b/>
          <w:sz w:val="24"/>
          <w:szCs w:val="24"/>
        </w:rPr>
        <w:softHyphen/>
        <w:t>րապետության կառավարության և Չինաստանի Ժողովրդական Հան</w:t>
      </w:r>
      <w:r w:rsidRPr="00396C14">
        <w:rPr>
          <w:rFonts w:ascii="GHEA Grapalat" w:hAnsi="GHEA Grapalat"/>
          <w:b/>
          <w:sz w:val="24"/>
          <w:szCs w:val="24"/>
        </w:rPr>
        <w:softHyphen/>
        <w:t>րապետության կառավարության միջև սովորական անձնագրեր կրող անձանց համար մուտքի արտոնագրի պահանջի փոխադարձաբար վերացման մա</w:t>
      </w:r>
      <w:r w:rsidRPr="00396C14">
        <w:rPr>
          <w:rFonts w:ascii="GHEA Grapalat" w:hAnsi="GHEA Grapalat"/>
          <w:b/>
          <w:sz w:val="24"/>
          <w:szCs w:val="24"/>
        </w:rPr>
        <w:softHyphen/>
        <w:t xml:space="preserve">սին» </w:t>
      </w:r>
      <w:r>
        <w:rPr>
          <w:rFonts w:ascii="GHEA Grapalat" w:hAnsi="GHEA Grapalat"/>
          <w:b/>
          <w:sz w:val="24"/>
          <w:szCs w:val="24"/>
          <w:lang w:val="hy-AM"/>
        </w:rPr>
        <w:t>Համաձայնագր</w:t>
      </w:r>
      <w:r>
        <w:rPr>
          <w:rFonts w:ascii="GHEA Grapalat" w:hAnsi="GHEA Grapalat"/>
          <w:b/>
          <w:sz w:val="24"/>
          <w:szCs w:val="24"/>
        </w:rPr>
        <w:t xml:space="preserve">ի նախագծում </w:t>
      </w:r>
      <w:r w:rsidRPr="00C81C42">
        <w:rPr>
          <w:rFonts w:ascii="GHEA Grapalat" w:hAnsi="GHEA Grapalat"/>
          <w:b/>
          <w:sz w:val="24"/>
          <w:szCs w:val="24"/>
          <w:lang w:val="hy-AM"/>
        </w:rPr>
        <w:t>Հայաստանի Հանրապետության համար ֆինանսական պարտավորություններ նախատեսող դրույթների առկայության մասին</w:t>
      </w:r>
    </w:p>
    <w:p w14:paraId="4A64C762" w14:textId="77777777" w:rsidR="00396C14" w:rsidRDefault="00396C14" w:rsidP="00396C14">
      <w:pPr>
        <w:tabs>
          <w:tab w:val="left" w:pos="0"/>
          <w:tab w:val="left" w:pos="810"/>
        </w:tabs>
        <w:spacing w:before="0" w:after="0" w:line="360" w:lineRule="auto"/>
        <w:ind w:left="0" w:firstLine="0"/>
        <w:jc w:val="both"/>
        <w:outlineLvl w:val="0"/>
        <w:rPr>
          <w:rFonts w:ascii="GHEA Grapalat" w:hAnsi="GHEA Grapalat"/>
          <w:sz w:val="24"/>
          <w:szCs w:val="24"/>
        </w:rPr>
      </w:pPr>
    </w:p>
    <w:p w14:paraId="1741E4ED" w14:textId="77777777" w:rsidR="00563918" w:rsidRDefault="00563918" w:rsidP="00563918">
      <w:pPr>
        <w:spacing w:before="0" w:after="0" w:line="360" w:lineRule="auto"/>
        <w:ind w:left="0" w:firstLine="576"/>
        <w:jc w:val="both"/>
        <w:rPr>
          <w:rFonts w:ascii="GHEA Grapalat" w:eastAsia="Times New Roman" w:hAnsi="GHEA Grapalat"/>
          <w:sz w:val="24"/>
          <w:szCs w:val="24"/>
        </w:rPr>
      </w:pPr>
      <w:r w:rsidRPr="00563918">
        <w:rPr>
          <w:rFonts w:ascii="GHEA Grapalat" w:eastAsia="Times New Roman" w:hAnsi="GHEA Grapalat" w:cs="Sylfaen"/>
          <w:sz w:val="24"/>
          <w:szCs w:val="24"/>
        </w:rPr>
        <w:t>Համաձայնագրի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1-</w:t>
      </w:r>
      <w:r w:rsidRPr="00563918">
        <w:rPr>
          <w:rFonts w:ascii="GHEA Grapalat" w:eastAsia="Times New Roman" w:hAnsi="GHEA Grapalat" w:cs="Sylfaen"/>
          <w:sz w:val="24"/>
          <w:szCs w:val="24"/>
        </w:rPr>
        <w:t>ին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հոդվածի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համաձայն՝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վավեր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սովորական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անձնագրեր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կրող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ՀՀ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և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ՉԺՀ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քաղաքացիները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մյուս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Պայմանավորվող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Կողմի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պետության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տարածք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մուտք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գործելիս</w:t>
      </w:r>
      <w:r w:rsidRPr="00563918">
        <w:rPr>
          <w:rFonts w:ascii="GHEA Grapalat" w:eastAsia="Times New Roman" w:hAnsi="GHEA Grapalat"/>
          <w:sz w:val="24"/>
          <w:szCs w:val="24"/>
        </w:rPr>
        <w:t xml:space="preserve">, </w:t>
      </w:r>
      <w:r w:rsidRPr="00563918">
        <w:rPr>
          <w:rFonts w:ascii="GHEA Grapalat" w:eastAsia="Times New Roman" w:hAnsi="GHEA Grapalat" w:cs="Sylfaen"/>
          <w:sz w:val="24"/>
          <w:szCs w:val="24"/>
        </w:rPr>
        <w:t>դուրս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գալիս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կամ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տարանցիկ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երթևեկելիս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ազատվում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են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մուտքի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արտոնագրի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պահանջից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մինչև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90 </w:t>
      </w:r>
      <w:r w:rsidRPr="00563918">
        <w:rPr>
          <w:rFonts w:ascii="GHEA Grapalat" w:eastAsia="Times New Roman" w:hAnsi="GHEA Grapalat" w:cs="Sylfaen"/>
          <w:sz w:val="24"/>
          <w:szCs w:val="24"/>
        </w:rPr>
        <w:t>օր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ժամկետով՝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ցանկացած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180 </w:t>
      </w:r>
      <w:r w:rsidRPr="00563918">
        <w:rPr>
          <w:rFonts w:ascii="GHEA Grapalat" w:eastAsia="Times New Roman" w:hAnsi="GHEA Grapalat" w:cs="Sylfaen"/>
          <w:sz w:val="24"/>
          <w:szCs w:val="24"/>
        </w:rPr>
        <w:t>օր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ժամանակահատվածում</w:t>
      </w:r>
      <w:r>
        <w:rPr>
          <w:rFonts w:ascii="GHEA Grapalat" w:eastAsia="Times New Roman" w:hAnsi="GHEA Grapalat"/>
          <w:sz w:val="24"/>
          <w:szCs w:val="24"/>
        </w:rPr>
        <w:t>:</w:t>
      </w:r>
    </w:p>
    <w:p w14:paraId="55F82845" w14:textId="77777777" w:rsidR="00873E62" w:rsidRPr="00873E62" w:rsidRDefault="00873E62" w:rsidP="00873E62">
      <w:pPr>
        <w:spacing w:before="0" w:after="0" w:line="360" w:lineRule="auto"/>
        <w:ind w:left="0" w:firstLine="576"/>
        <w:jc w:val="both"/>
        <w:rPr>
          <w:rFonts w:ascii="GHEA Grapalat" w:eastAsia="Times New Roman" w:hAnsi="GHEA Grapalat"/>
          <w:sz w:val="24"/>
          <w:szCs w:val="24"/>
        </w:rPr>
      </w:pPr>
      <w:r w:rsidRPr="00873E62">
        <w:rPr>
          <w:rFonts w:ascii="GHEA Grapalat" w:eastAsia="Times New Roman" w:hAnsi="GHEA Grapalat"/>
          <w:sz w:val="24"/>
          <w:szCs w:val="24"/>
          <w:lang w:val="hy-AM"/>
        </w:rPr>
        <w:t>«Պետական տուրքի մասին» ՀՀ օրենքի 15-րդ հոդ</w:t>
      </w:r>
      <w:r w:rsidRPr="00873E62">
        <w:rPr>
          <w:rFonts w:ascii="GHEA Grapalat" w:eastAsia="Times New Roman" w:hAnsi="GHEA Grapalat"/>
          <w:sz w:val="24"/>
          <w:szCs w:val="24"/>
          <w:lang w:val="hy-AM"/>
        </w:rPr>
        <w:softHyphen/>
      </w:r>
      <w:r w:rsidRPr="00873E62">
        <w:rPr>
          <w:rFonts w:ascii="GHEA Grapalat" w:eastAsia="Times New Roman" w:hAnsi="GHEA Grapalat"/>
          <w:sz w:val="24"/>
          <w:szCs w:val="24"/>
          <w:lang w:val="hy-AM"/>
        </w:rPr>
        <w:softHyphen/>
      </w:r>
      <w:r w:rsidRPr="00873E62">
        <w:rPr>
          <w:rFonts w:ascii="GHEA Grapalat" w:eastAsia="Times New Roman" w:hAnsi="GHEA Grapalat"/>
          <w:sz w:val="24"/>
          <w:szCs w:val="24"/>
          <w:lang w:val="hy-AM"/>
        </w:rPr>
        <w:softHyphen/>
        <w:t>վածով Հայաստանի Հանրապետություն մուտքի արտոնագրերի ձևակերպման համար սահ</w:t>
      </w:r>
      <w:r w:rsidRPr="00873E62">
        <w:rPr>
          <w:rFonts w:ascii="GHEA Grapalat" w:eastAsia="Times New Roman" w:hAnsi="GHEA Grapalat"/>
          <w:sz w:val="24"/>
          <w:szCs w:val="24"/>
          <w:lang w:val="hy-AM"/>
        </w:rPr>
        <w:softHyphen/>
      </w:r>
      <w:r w:rsidRPr="00873E62">
        <w:rPr>
          <w:rFonts w:ascii="GHEA Grapalat" w:eastAsia="Times New Roman" w:hAnsi="GHEA Grapalat"/>
          <w:sz w:val="24"/>
          <w:szCs w:val="24"/>
          <w:lang w:val="hy-AM"/>
        </w:rPr>
        <w:softHyphen/>
      </w:r>
      <w:r w:rsidRPr="00873E62">
        <w:rPr>
          <w:rFonts w:ascii="GHEA Grapalat" w:eastAsia="Times New Roman" w:hAnsi="GHEA Grapalat"/>
          <w:sz w:val="24"/>
          <w:szCs w:val="24"/>
          <w:lang w:val="hy-AM"/>
        </w:rPr>
        <w:softHyphen/>
        <w:t>մանված է պետա</w:t>
      </w:r>
      <w:r w:rsidRPr="00873E62">
        <w:rPr>
          <w:rFonts w:ascii="GHEA Grapalat" w:eastAsia="Times New Roman" w:hAnsi="GHEA Grapalat"/>
          <w:sz w:val="24"/>
          <w:szCs w:val="24"/>
          <w:lang w:val="hy-AM"/>
        </w:rPr>
        <w:softHyphen/>
        <w:t>կան տուրք՝ Չինաստանի Ժողովրդական Հանրապետության սովորա</w:t>
      </w:r>
      <w:r w:rsidRPr="00873E62">
        <w:rPr>
          <w:rFonts w:ascii="GHEA Grapalat" w:eastAsia="Times New Roman" w:hAnsi="GHEA Grapalat"/>
          <w:sz w:val="24"/>
          <w:szCs w:val="24"/>
          <w:lang w:val="hy-AM"/>
        </w:rPr>
        <w:softHyphen/>
        <w:t>կան անձնագրեր ունեցող անձանց համար մուտքի արտոնագրի պահանջի վերացումը կարող է հանգեցնել պետական տուրքի գծով ՀՀ պետական բյուջեի եկամուտների նվա</w:t>
      </w:r>
      <w:r w:rsidRPr="00873E62">
        <w:rPr>
          <w:rFonts w:ascii="GHEA Grapalat" w:eastAsia="Times New Roman" w:hAnsi="GHEA Grapalat"/>
          <w:sz w:val="24"/>
          <w:szCs w:val="24"/>
          <w:lang w:val="hy-AM"/>
        </w:rPr>
        <w:softHyphen/>
        <w:t>զեց</w:t>
      </w:r>
      <w:r w:rsidRPr="00873E62">
        <w:rPr>
          <w:rFonts w:ascii="GHEA Grapalat" w:eastAsia="Times New Roman" w:hAnsi="GHEA Grapalat"/>
          <w:sz w:val="24"/>
          <w:szCs w:val="24"/>
          <w:lang w:val="hy-AM"/>
        </w:rPr>
        <w:softHyphen/>
        <w:t>ման:</w:t>
      </w:r>
    </w:p>
    <w:p w14:paraId="2C2DC68B" w14:textId="77777777" w:rsidR="00396C14" w:rsidRPr="00563918" w:rsidRDefault="00563918" w:rsidP="00563918">
      <w:pPr>
        <w:spacing w:before="0" w:after="0" w:line="360" w:lineRule="auto"/>
        <w:ind w:left="0" w:firstLine="576"/>
        <w:jc w:val="both"/>
        <w:rPr>
          <w:rFonts w:ascii="GHEA Grapalat" w:eastAsia="Times New Roman" w:hAnsi="GHEA Grapalat"/>
          <w:sz w:val="24"/>
          <w:szCs w:val="24"/>
        </w:rPr>
      </w:pPr>
      <w:r w:rsidRPr="00563918">
        <w:rPr>
          <w:rFonts w:ascii="GHEA Grapalat" w:eastAsia="Times New Roman" w:hAnsi="GHEA Grapalat" w:cs="Sylfaen"/>
          <w:sz w:val="24"/>
          <w:szCs w:val="24"/>
        </w:rPr>
        <w:t>Ելնելով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վերոգրյալից՝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հայտնում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ենք</w:t>
      </w:r>
      <w:r w:rsidRPr="00563918">
        <w:rPr>
          <w:rFonts w:ascii="GHEA Grapalat" w:eastAsia="Times New Roman" w:hAnsi="GHEA Grapalat"/>
          <w:sz w:val="24"/>
          <w:szCs w:val="24"/>
        </w:rPr>
        <w:t xml:space="preserve">, </w:t>
      </w:r>
      <w:r w:rsidRPr="00563918">
        <w:rPr>
          <w:rFonts w:ascii="GHEA Grapalat" w:eastAsia="Times New Roman" w:hAnsi="GHEA Grapalat" w:cs="Sylfaen"/>
          <w:sz w:val="24"/>
          <w:szCs w:val="24"/>
        </w:rPr>
        <w:t>որ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Համաձայնագիրը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կհանգեցնի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ՀՀ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պետական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բյուջեի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եկամուտների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նվազեցման</w:t>
      </w:r>
      <w:r w:rsidRPr="00563918">
        <w:rPr>
          <w:rFonts w:ascii="GHEA Grapalat" w:eastAsia="Times New Roman" w:hAnsi="GHEA Grapalat"/>
          <w:sz w:val="24"/>
          <w:szCs w:val="24"/>
        </w:rPr>
        <w:t xml:space="preserve">, </w:t>
      </w:r>
      <w:r w:rsidRPr="00563918">
        <w:rPr>
          <w:rFonts w:ascii="GHEA Grapalat" w:eastAsia="Times New Roman" w:hAnsi="GHEA Grapalat" w:cs="Sylfaen"/>
          <w:sz w:val="24"/>
          <w:szCs w:val="24"/>
        </w:rPr>
        <w:t>սակայն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ծախսերի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փոփոխություն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չի</w:t>
      </w:r>
      <w:r w:rsidRPr="00563918">
        <w:rPr>
          <w:rFonts w:ascii="GHEA Grapalat" w:eastAsia="Times New Roman" w:hAnsi="GHEA Grapalat"/>
          <w:sz w:val="24"/>
          <w:szCs w:val="24"/>
        </w:rPr>
        <w:t xml:space="preserve"> </w:t>
      </w:r>
      <w:r w:rsidRPr="00563918">
        <w:rPr>
          <w:rFonts w:ascii="GHEA Grapalat" w:eastAsia="Times New Roman" w:hAnsi="GHEA Grapalat" w:cs="Sylfaen"/>
          <w:sz w:val="24"/>
          <w:szCs w:val="24"/>
        </w:rPr>
        <w:t>առաջացնի</w:t>
      </w:r>
      <w:r w:rsidRPr="00563918">
        <w:rPr>
          <w:rFonts w:ascii="GHEA Grapalat" w:eastAsia="Times New Roman" w:hAnsi="GHEA Grapalat"/>
          <w:sz w:val="24"/>
          <w:szCs w:val="24"/>
        </w:rPr>
        <w:t>:</w:t>
      </w:r>
    </w:p>
    <w:p w14:paraId="7326966A" w14:textId="63899336" w:rsidR="00396C14" w:rsidRDefault="00332DDB" w:rsidP="00396C14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</w:rPr>
      </w:pPr>
      <w:bookmarkStart w:id="0" w:name="_GoBack"/>
      <w:r>
        <w:rPr>
          <w:rFonts w:ascii="GHEA Grapalat" w:hAnsi="GHEA Grapalat"/>
          <w:caps/>
          <w:noProof/>
          <w:sz w:val="24"/>
          <w:szCs w:val="24"/>
        </w:rPr>
        <w:pict w14:anchorId="644992D9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45.2pt;margin-top:17.1pt;width:120.05pt;height:60pt;z-index:251664384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bookmarkEnd w:id="0"/>
    </w:p>
    <w:p w14:paraId="2A654B22" w14:textId="77777777" w:rsidR="00396C14" w:rsidRDefault="00396C14" w:rsidP="00396C14">
      <w:pPr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</w:p>
    <w:p w14:paraId="0B001D1D" w14:textId="45B24839" w:rsidR="00396C14" w:rsidRDefault="00396C14" w:rsidP="00396C14">
      <w:pPr>
        <w:spacing w:before="0" w:after="0" w:line="360" w:lineRule="auto"/>
        <w:ind w:left="0" w:firstLine="576"/>
        <w:jc w:val="right"/>
        <w:rPr>
          <w:rFonts w:ascii="GHEA Grapalat" w:hAnsi="GHEA Grapalat"/>
          <w:caps/>
          <w:sz w:val="24"/>
          <w:szCs w:val="24"/>
        </w:rPr>
      </w:pPr>
      <w:r w:rsidRPr="007642CE">
        <w:rPr>
          <w:rFonts w:ascii="GHEA Grapalat" w:hAnsi="GHEA Grapalat"/>
          <w:caps/>
          <w:sz w:val="24"/>
          <w:szCs w:val="24"/>
        </w:rPr>
        <w:t xml:space="preserve">Արմեն հայրապետյան     </w:t>
      </w:r>
    </w:p>
    <w:p w14:paraId="1E699922" w14:textId="77777777" w:rsidR="00396C14" w:rsidRDefault="00396C14" w:rsidP="00396C14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54247EA6" w14:textId="77777777" w:rsidR="00396C14" w:rsidRDefault="00396C14" w:rsidP="00396C14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171B8338" w14:textId="77777777" w:rsidR="00396C14" w:rsidRDefault="00396C14" w:rsidP="00396C14">
      <w:pPr>
        <w:spacing w:before="0" w:after="0"/>
        <w:ind w:left="0" w:firstLine="0"/>
        <w:rPr>
          <w:rFonts w:ascii="GHEA Grapalat" w:hAnsi="GHEA Grapalat" w:cs="Sylfaen"/>
          <w:sz w:val="16"/>
          <w:szCs w:val="16"/>
        </w:rPr>
      </w:pPr>
    </w:p>
    <w:p w14:paraId="1585B7D0" w14:textId="77777777" w:rsidR="00396C14" w:rsidRDefault="00396C14" w:rsidP="00396C14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45E97071" w14:textId="77777777" w:rsidR="00396C14" w:rsidRDefault="00396C14" w:rsidP="00396C14">
      <w:pPr>
        <w:spacing w:before="0" w:after="0"/>
        <w:rPr>
          <w:rFonts w:ascii="GHEA Grapalat" w:hAnsi="GHEA Grapalat" w:cs="Sylfaen"/>
          <w:sz w:val="16"/>
          <w:szCs w:val="16"/>
        </w:rPr>
      </w:pPr>
      <w:r w:rsidRPr="00710C8A">
        <w:rPr>
          <w:rFonts w:ascii="GHEA Grapalat" w:hAnsi="GHEA Grapalat" w:cs="Sylfaen"/>
          <w:sz w:val="16"/>
          <w:szCs w:val="16"/>
          <w:lang w:val="hy-AM"/>
        </w:rPr>
        <w:t>Կատ.՝</w:t>
      </w:r>
      <w:r>
        <w:rPr>
          <w:rFonts w:ascii="GHEA Grapalat" w:hAnsi="GHEA Grapalat" w:cs="Sylfaen"/>
          <w:sz w:val="16"/>
          <w:szCs w:val="16"/>
        </w:rPr>
        <w:t xml:space="preserve"> Դիանա Սանթրոսյան </w:t>
      </w:r>
    </w:p>
    <w:p w14:paraId="278B7CA3" w14:textId="77777777" w:rsidR="00396C14" w:rsidRPr="003875A0" w:rsidRDefault="00396C14" w:rsidP="00396C14">
      <w:pPr>
        <w:spacing w:before="0" w:after="0"/>
        <w:rPr>
          <w:rFonts w:ascii="GHEA Grapalat" w:hAnsi="GHEA Grapalat" w:cs="Sylfaen"/>
          <w:sz w:val="16"/>
          <w:szCs w:val="16"/>
        </w:rPr>
      </w:pPr>
      <w:r w:rsidRPr="00710C8A">
        <w:rPr>
          <w:rFonts w:ascii="GHEA Grapalat" w:hAnsi="GHEA Grapalat" w:cs="Sylfaen"/>
          <w:sz w:val="16"/>
          <w:szCs w:val="16"/>
          <w:lang w:val="hy-AM"/>
        </w:rPr>
        <w:t>Միջազգային համագործակցության վարչություն</w:t>
      </w:r>
    </w:p>
    <w:p w14:paraId="2D394E09" w14:textId="77777777" w:rsidR="0007090E" w:rsidRDefault="00396C14" w:rsidP="007830FC">
      <w:pPr>
        <w:spacing w:before="0" w:after="0"/>
        <w:ind w:left="-540" w:firstLine="540"/>
      </w:pPr>
      <w:r w:rsidRPr="00710C8A">
        <w:rPr>
          <w:rFonts w:ascii="GHEA Grapalat" w:hAnsi="GHEA Grapalat" w:cs="Sylfaen"/>
          <w:sz w:val="16"/>
          <w:szCs w:val="16"/>
          <w:lang w:val="hy-AM"/>
        </w:rPr>
        <w:t>Հեռ. (011) 800</w:t>
      </w:r>
      <w:r w:rsidRPr="00710C8A">
        <w:rPr>
          <w:rFonts w:ascii="Courier New" w:hAnsi="Courier New" w:cs="Courier New"/>
          <w:sz w:val="16"/>
          <w:szCs w:val="16"/>
          <w:lang w:val="hy-AM"/>
        </w:rPr>
        <w:t> </w:t>
      </w:r>
      <w:r>
        <w:rPr>
          <w:rFonts w:ascii="GHEA Grapalat" w:hAnsi="GHEA Grapalat" w:cs="Sylfaen"/>
          <w:sz w:val="16"/>
          <w:szCs w:val="16"/>
          <w:lang w:val="hy-AM"/>
        </w:rPr>
        <w:t>3</w:t>
      </w:r>
      <w:r>
        <w:rPr>
          <w:rFonts w:ascii="GHEA Grapalat" w:hAnsi="GHEA Grapalat" w:cs="Sylfaen"/>
          <w:sz w:val="16"/>
          <w:szCs w:val="16"/>
        </w:rPr>
        <w:t>19</w:t>
      </w:r>
    </w:p>
    <w:sectPr w:rsidR="0007090E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021"/>
    <w:rsid w:val="0007090E"/>
    <w:rsid w:val="0018422F"/>
    <w:rsid w:val="00240739"/>
    <w:rsid w:val="00332DDB"/>
    <w:rsid w:val="00396C14"/>
    <w:rsid w:val="00563918"/>
    <w:rsid w:val="006E0D92"/>
    <w:rsid w:val="007830FC"/>
    <w:rsid w:val="0081420B"/>
    <w:rsid w:val="00873E62"/>
    <w:rsid w:val="008E493A"/>
    <w:rsid w:val="00A306F5"/>
    <w:rsid w:val="00CF1F70"/>
    <w:rsid w:val="00E00021"/>
    <w:rsid w:val="00E3399E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1B703EF"/>
  <w15:docId w15:val="{EA88E3A9-A96E-4ED9-B040-FCD548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7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xAAAEY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xADcAIAAyADAAMQA5ACAANAA6ADIANAAgAFAATQAAAAAAAAAAAAAAAAAAAAAAAAAAAAAAAAAAAAAAAAAAAAAAAAAAAAAAAAAAAAAAAAAAAAAAAAAAAAAAAAAAAAAAAAAAAAAAAAAAAAAAAAAAAAAAAAAAAAAAAADjBwYAAQARABAAGAAk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5MDYxNzEyMjQzNlowIwYJKoZIhvcNAQkEMRYEFE0dWSlETBdZgIciT2EE3WJC6rtTMCsGCyqGSIb3DQEJEAIMMRwwGjAYMBYEFKhXEm+vrBekECMqbv9NxEjjfqKZMA0GCSqGSIb3DQEBAQUABIIBADA7HT1yqGoxS5cK3DoqRzHlXjYbZqVLnt/EsjdO5XHz4/phQPhnEXts1pmGqxFyPPCpCLQsnB09ps4eTsidpUUoRO10kG6zJpdCEj0o9LNB3JuFPUlkNt7yAU8FcF1EM2NWROl94yqr3KYhdwG+HVqDfK+OHo3hx88iawrvQbmP+WNZTmyjRx1eaoHtPZpzCOaiBNuGeEfsUldSEvKm2aecW3EBrJd7uD9uAf6sn+R5sBt2gyZ1KjMtrV+Nlt/PG0xmNqEewQjdobwPDYWWg3PiNl6ahehdG4HIDIYBOGXykKmyvaEigaNCYnZPsfKj59kMjxqmRcOPhs+/nZ+qW6I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1117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Gor Vardanyan</dc:creator>
  <cp:keywords>Mulberry 2.0</cp:keywords>
  <cp:lastModifiedBy>Armen Hayrapetyan</cp:lastModifiedBy>
  <cp:revision>8</cp:revision>
  <dcterms:created xsi:type="dcterms:W3CDTF">2019-06-17T05:29:00Z</dcterms:created>
  <dcterms:modified xsi:type="dcterms:W3CDTF">2019-06-17T12:23:00Z</dcterms:modified>
</cp:coreProperties>
</file>