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5E" w:rsidRDefault="00DC4C44">
      <w:r>
        <w:rPr>
          <w:noProof/>
        </w:rPr>
        <w:drawing>
          <wp:inline distT="0" distB="0" distL="0" distR="0">
            <wp:extent cx="5943600" cy="83642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6426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512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58412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7147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9053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6426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77371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58412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0C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C44"/>
    <w:rsid w:val="004B0C5E"/>
    <w:rsid w:val="00DC4C44"/>
    <w:rsid w:val="00E5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9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4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9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4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C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lastModifiedBy>user</cp:lastModifiedBy>
  <cp:revision>1</cp:revision>
  <dcterms:created xsi:type="dcterms:W3CDTF">2019-02-21T17:36:00Z</dcterms:created>
  <dcterms:modified xsi:type="dcterms:W3CDTF">2019-02-21T17:44:00Z</dcterms:modified>
  <cp:keywords>https://mul2.gov.am/tasks/29101/oneclick/3.Hamadzaynagir.docx?token=cd7e54f2a63b42ba4a79b6191db85d56</cp:keywords>
</cp:coreProperties>
</file>