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42" w:rsidRPr="000B7AA6" w:rsidRDefault="00341B42" w:rsidP="00341B4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341B42" w:rsidRPr="000B7AA6" w:rsidRDefault="00341B42" w:rsidP="00341B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Times New Roman"/>
          <w:b/>
          <w:sz w:val="12"/>
          <w:szCs w:val="24"/>
          <w:lang w:val="hy-AM"/>
        </w:rPr>
      </w:pPr>
    </w:p>
    <w:p w:rsidR="00B14144" w:rsidRDefault="00341B42" w:rsidP="00341B42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Հայաստանի Հանրապետության</w:t>
      </w:r>
      <w:r w:rsidR="00B1414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կառավարության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և</w:t>
      </w:r>
    </w:p>
    <w:p w:rsidR="00341B42" w:rsidRPr="00113B34" w:rsidRDefault="00341B42" w:rsidP="00341B42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af-ZA" w:eastAsia="hy-AM" w:bidi="hy-AM"/>
        </w:rPr>
      </w:pP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Եվրոպական </w:t>
      </w:r>
      <w:r w:rsidR="001A079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միության 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միջև</w:t>
      </w:r>
      <w:r w:rsidR="001A079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«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ԵՄ</w:t>
      </w:r>
      <w:r w:rsidR="00510CE7"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>-ն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 Հայաստանի համար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>.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 տարած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>ք</w:t>
      </w:r>
      <w:r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ային զարգացում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»</w:t>
      </w:r>
      <w:r w:rsidR="001A0796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 </w:t>
      </w:r>
      <w:r w:rsidR="001A0796" w:rsidRPr="00CF179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(Հատուկ պայմաններ)</w:t>
      </w:r>
      <w:r w:rsidR="001A079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համաձայնագրի</w:t>
      </w:r>
    </w:p>
    <w:p w:rsidR="00341B42" w:rsidRPr="000B7AA6" w:rsidRDefault="00341B42" w:rsidP="00341B42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մասին</w:t>
      </w:r>
    </w:p>
    <w:p w:rsidR="00341B42" w:rsidRPr="000B7AA6" w:rsidRDefault="00341B42" w:rsidP="00341B42">
      <w:pPr>
        <w:spacing w:after="0" w:line="240" w:lineRule="auto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341B42" w:rsidRPr="00113B34" w:rsidRDefault="00341B42" w:rsidP="00C1505C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Հայաստանի Հանրապետության </w:t>
      </w:r>
      <w:r w:rsidR="00867383" w:rsidRPr="00867383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կառավարության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Եվրոպական </w:t>
      </w:r>
      <w:r w:rsid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իությ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 միջև նախատեսվում է ստորագրել</w:t>
      </w:r>
      <w:r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«ԵՄ</w:t>
      </w:r>
      <w:r w:rsidR="00510CE7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-ն</w:t>
      </w:r>
      <w:bookmarkStart w:id="0" w:name="_GoBack"/>
      <w:bookmarkEnd w:id="0"/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Հայաստանի համար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.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տարածք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ային զարգացում»</w:t>
      </w:r>
      <w:r w:rsid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1A0796" w:rsidRPr="001A0796">
        <w:rPr>
          <w:rFonts w:ascii="GHEA Grapalat" w:eastAsia="Times New Roman" w:hAnsi="GHEA Grapalat" w:cs="Cambria"/>
          <w:sz w:val="24"/>
          <w:szCs w:val="24"/>
          <w:lang w:val="hy-AM" w:eastAsia="hy-AM" w:bidi="hy-AM"/>
        </w:rPr>
        <w:t>(Հատուկ պայմաններ)</w:t>
      </w:r>
      <w:r w:rsidR="001A079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ֆինանսավորման համաձայնագիրը (այսուհետ` Համաձայնագիր)</w:t>
      </w:r>
      <w:r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որի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հիմնական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նպատակն է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հյուսիսային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շրջաններում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(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կառավարության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կողմից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որպես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փորձնական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շրջաններ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ընտրված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Շիրակ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,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Լոռի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Տավուշ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մարզերում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)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ընդհանուր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բալանսավորված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աճի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իրականացում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ը`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խելացի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գյուղատնտեսության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,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նորարարական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տուրիզմի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ստեղծագործական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արդյունաբերության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ճյուղերի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խթանման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միջոցով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>:</w:t>
      </w:r>
    </w:p>
    <w:p w:rsidR="00341B42" w:rsidRPr="00867383" w:rsidRDefault="00A63FDA" w:rsidP="00C1505C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Ծրագրի նպատակներն</w:t>
      </w:r>
      <w:r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hy-AM" w:bidi="hy-AM"/>
        </w:rPr>
        <w:t>են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eastAsia="hy-AM" w:bidi="hy-AM"/>
        </w:rPr>
        <w:t>.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1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)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ջակցել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նախնական թափ հաղորդել շուկայահեն վենչուրային ընկերություններին, որոնք տարածքային բնորոշ մարտահրավերների լուծումներ են առաջարկում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,</w:t>
      </w:r>
      <w:r w:rsidR="00341B42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2)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թափ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հաղորդել արագ աճի հնարավորություն ունեցող փոքր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միջին ձեռնարկություններին՝ ՀԸԳՀ գործիք ստեղծելու միջոցով դրանց սոցիալ-տնտեսական ազդեցության մակարդակը բարձրացնելու համար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և 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3)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թանել բարենպաստ միջավայր՝ տարածքային վենչուրային ընկերությունների </w:t>
      </w:r>
      <w:r w:rsid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341B42"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փոփոխություններ իրականացնողների ազդեցությունն ընդլայնելու համար:</w:t>
      </w:r>
    </w:p>
    <w:p w:rsidR="00B11B7B" w:rsidRDefault="00CC457C" w:rsidP="00B11B7B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րը</w:t>
      </w:r>
      <w:r w:rsidRPr="00867383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կնպաստի ն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երդրումային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բարձր հավելյալ արժեքով գյուղատնտեսական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նորարարական զբոսաշրջության ոլորտի վենչուրային ընկերությունների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հաջորդական շղթայի ստեղծմ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 xml:space="preserve">անը, Ստեղծարար կենտրոնի միջոցով 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ստեղծարար ոլորտներում (դիզայն, աուդիոտեսողական ոլորտ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նորարարություն) ձեռնարկատիրական տաղանդ ունեցող նոր սերունդ դաստիարակելու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ն,  մ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իջազգային շուկա միտված ներդրումային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նորարարական տեխնոլոգիական վենչուրային ընկերությունների հաջորդական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շղթայի ստեղծմ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 xml:space="preserve">անը, 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Շիրակի մարզում ձմեռային մարզական հաստատությունների հիմնմ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անը, գ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յուղատնտեսական ոլորտում տեղական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 xml:space="preserve"> 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միջազգային մակարդակում մրցունակ ընկերությունների արագ զարգացմ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անը, զ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բոսաշրջային ծառայություններ մատուցող ընկերությունների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ստեղծարար ոլորտների արագ զարգացմ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 xml:space="preserve">անը, 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գյուղատնտեսության ոլորտում</w:t>
      </w:r>
      <w:r w:rsidR="00B11B7B" w:rsidRPr="00392A63" w:rsidDel="0058579D"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արդյունավետության, կայունության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արտահանման հնարավորությունները մեծացնելու համար հատուկ որակ ունեցող ենթակառուցվածքի ստեղծմ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, ինչպես նա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Հայաստան</w:t>
      </w:r>
      <w:r w:rsidR="00C228CB">
        <w:rPr>
          <w:rStyle w:val="Bodytext2"/>
          <w:rFonts w:ascii="GHEA Grapalat" w:eastAsiaTheme="minorHAnsi" w:hAnsi="GHEA Grapalat"/>
          <w:sz w:val="24"/>
          <w:szCs w:val="24"/>
        </w:rPr>
        <w:t>ի հ</w:t>
      </w:r>
      <w:r w:rsidR="00C228C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յուսիսային </w:t>
      </w:r>
      <w:r w:rsidR="00C228CB">
        <w:rPr>
          <w:rStyle w:val="Bodytext2"/>
          <w:rFonts w:ascii="GHEA Grapalat" w:eastAsiaTheme="minorHAnsi" w:hAnsi="GHEA Grapalat"/>
          <w:sz w:val="24"/>
          <w:szCs w:val="24"/>
        </w:rPr>
        <w:lastRenderedPageBreak/>
        <w:t>շրջա</w:t>
      </w:r>
      <w:r w:rsidR="00A63FDA">
        <w:rPr>
          <w:rStyle w:val="Bodytext2"/>
          <w:rFonts w:ascii="GHEA Grapalat" w:eastAsiaTheme="minorHAnsi" w:hAnsi="GHEA Grapalat"/>
          <w:sz w:val="24"/>
          <w:szCs w:val="24"/>
          <w:lang w:val="en-US"/>
        </w:rPr>
        <w:t>ն</w:t>
      </w:r>
      <w:r w:rsidR="00C228CB">
        <w:rPr>
          <w:rStyle w:val="Bodytext2"/>
          <w:rFonts w:ascii="GHEA Grapalat" w:eastAsiaTheme="minorHAnsi" w:hAnsi="GHEA Grapalat"/>
          <w:sz w:val="24"/>
          <w:szCs w:val="24"/>
        </w:rPr>
        <w:t>ներ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ում ոռոգման բարելավմ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անը, զ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բոսաշրջության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նորարարության ոլորտի շահագրգիռ կողմերի կարողությունների 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զարգաց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, ինչպես նա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ռազմավարական մարքեթինգային շրջանակի մշակմ</w:t>
      </w:r>
      <w:r w:rsidR="00B11B7B"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="00B11B7B" w:rsidRPr="00392A63">
        <w:rPr>
          <w:rStyle w:val="Bodytext2"/>
          <w:rFonts w:ascii="GHEA Grapalat" w:eastAsiaTheme="minorHAnsi" w:hAnsi="GHEA Grapalat"/>
          <w:sz w:val="24"/>
          <w:szCs w:val="24"/>
        </w:rPr>
        <w:t>:</w:t>
      </w:r>
    </w:p>
    <w:p w:rsidR="0064772F" w:rsidRDefault="00341B42" w:rsidP="00B11B7B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րը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նպատակ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աուղղված է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նվազեցնել ամենախոցելի խմբերի </w:t>
      </w:r>
      <w:r w:rsidR="00A63FDA">
        <w:rPr>
          <w:rFonts w:ascii="GHEA Grapalat" w:eastAsia="Times New Roman" w:hAnsi="GHEA Grapalat" w:cs="Sylfaen"/>
          <w:sz w:val="24"/>
          <w:szCs w:val="24"/>
          <w:lang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թիրախային շրջանների անհատների նկատմամբ անհավասարությունները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որոնք կիրականացվեն 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խելացի 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կայուն գյուղատնտեսության, նորարարական զբոսաշրջության, ստեղծարար ոլորտների 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տեխնոլոգիական ոլորտում ստեղծվող, շուկայի վրա հիմնված վենչուրային ընկերությունների հետ կապված գաղափարների ձ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ավորման, դրանց ինկուբացիայի</w:t>
      </w:r>
      <w:r w:rsidR="00C505A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արագ զարգացման միջոցով:</w:t>
      </w:r>
    </w:p>
    <w:p w:rsidR="00A23EF8" w:rsidRPr="002373AF" w:rsidRDefault="00C919B1" w:rsidP="00C919B1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Ծրագրով նախատեսված աջակցության որոշ բաղադրիչների իրականացումը կապահովվի 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Գերմանիայի միջազգային համ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ագործակցության ընկերության (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GIZ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)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Ավստրիական զարգացման գործակալության (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ADA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)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Վերակառուցման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զարգացման եվրոպական բանկի (</w:t>
      </w:r>
      <w:r w:rsidRP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EBRD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) հետ՝ Հար</w:t>
      </w:r>
      <w:r w:rsid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="00A23EF8"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անության</w:t>
      </w:r>
      <w:r w:rsidR="00A23EF8" w:rsidRP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ներդրումային հարթակի միջոցով</w:t>
      </w:r>
      <w:r w:rsid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:</w:t>
      </w:r>
    </w:p>
    <w:p w:rsidR="00CC457C" w:rsidRDefault="00CC457C" w:rsidP="00C919B1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</w:t>
      </w:r>
      <w:r w:rsidRPr="00FC570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</w:t>
      </w:r>
      <w:r w:rsidRPr="00FC570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ֆինանսավորվում է ԵՄ բյուջեից` Եվրոպական հարևանության գործիքի շրջանակներում: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ընդհանուր արժեքը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կազմում է </w:t>
      </w:r>
      <w:r w:rsidR="00A23EF8" w:rsidRPr="00A23EF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31,250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մլն եվրո: </w:t>
      </w:r>
    </w:p>
    <w:p w:rsidR="00CC457C" w:rsidRPr="00FE266C" w:rsidRDefault="00CC457C" w:rsidP="00CC457C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 իրականաց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ման ժամանակահատվածը կազմում է </w:t>
      </w:r>
      <w:r w:rsidR="00A23EF8" w:rsidRPr="00A23EF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72</w:t>
      </w: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ամիս: </w:t>
      </w:r>
    </w:p>
    <w:p w:rsidR="00341B42" w:rsidRPr="006F0FB1" w:rsidRDefault="00341B42" w:rsidP="00C1505C">
      <w:pPr>
        <w:spacing w:after="120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6F0FB1">
        <w:rPr>
          <w:rFonts w:ascii="GHEA Grapalat" w:eastAsia="Times New Roman" w:hAnsi="GHEA Grapalat" w:cs="Times New Roman"/>
          <w:sz w:val="24"/>
          <w:szCs w:val="20"/>
          <w:lang w:val="hy-AM" w:eastAsia="zh-CN"/>
        </w:rPr>
        <w:tab/>
      </w:r>
      <w:r w:rsidRPr="006F0FB1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6F0FB1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ստորագրումը Հայաստանի Հանրապետության կողմից համարում է  նպատակահարմար:</w:t>
      </w:r>
    </w:p>
    <w:p w:rsidR="00341B42" w:rsidRPr="00867383" w:rsidRDefault="00341B42" w:rsidP="00341B42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</w:p>
    <w:p w:rsidR="00A23EF8" w:rsidRPr="00867383" w:rsidRDefault="00A23EF8" w:rsidP="00341B42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</w:p>
    <w:p w:rsidR="00341B42" w:rsidRPr="000B7AA6" w:rsidRDefault="00341B42" w:rsidP="00341B42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0B7AA6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341B42" w:rsidRPr="00341B42" w:rsidRDefault="00341B42" w:rsidP="002373AF">
      <w:pPr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</w:t>
      </w:r>
      <w:r w:rsidR="00C228CB" w:rsidRP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 w:rsidRP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         </w:t>
      </w:r>
      <w:r w:rsid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="00C228CB" w:rsidRP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             </w:t>
      </w:r>
      <w:r w:rsidRPr="001A079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ՏԻԳՐԱՆ ԽԱՉԱՏՐՅԱՆ</w:t>
      </w:r>
    </w:p>
    <w:sectPr w:rsidR="00341B42" w:rsidRPr="00341B42" w:rsidSect="002373AF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1B42"/>
    <w:rsid w:val="0010738C"/>
    <w:rsid w:val="001A0796"/>
    <w:rsid w:val="00224F29"/>
    <w:rsid w:val="002373AF"/>
    <w:rsid w:val="00341B42"/>
    <w:rsid w:val="00496EE3"/>
    <w:rsid w:val="00510CE7"/>
    <w:rsid w:val="00745001"/>
    <w:rsid w:val="00867383"/>
    <w:rsid w:val="009D3BA4"/>
    <w:rsid w:val="00A23EF8"/>
    <w:rsid w:val="00A63FDA"/>
    <w:rsid w:val="00B11B7B"/>
    <w:rsid w:val="00B14144"/>
    <w:rsid w:val="00BD55F3"/>
    <w:rsid w:val="00C1505C"/>
    <w:rsid w:val="00C228CB"/>
    <w:rsid w:val="00C505AA"/>
    <w:rsid w:val="00C919B1"/>
    <w:rsid w:val="00CC457C"/>
    <w:rsid w:val="00D1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basedOn w:val="DefaultParagraphFont"/>
    <w:rsid w:val="00341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_"/>
    <w:basedOn w:val="DefaultParagraphFont"/>
    <w:rsid w:val="00341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0"/>
    <w:rsid w:val="00341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table" w:styleId="TableGrid">
    <w:name w:val="Table Grid"/>
    <w:basedOn w:val="TableNormal"/>
    <w:uiPriority w:val="59"/>
    <w:rsid w:val="00341B42"/>
    <w:pPr>
      <w:widowControl w:val="0"/>
      <w:spacing w:after="0" w:line="240" w:lineRule="auto"/>
    </w:pPr>
    <w:rPr>
      <w:rFonts w:ascii="Segoe UI" w:eastAsia="Segoe UI" w:hAnsi="Segoe UI" w:cs="Segoe UI"/>
      <w:sz w:val="24"/>
      <w:szCs w:val="24"/>
      <w:lang w:val="hy-AM" w:eastAsia="hy-AM" w:bidi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"/>
    <w:basedOn w:val="DefaultParagraphFont"/>
    <w:rsid w:val="00A23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basedOn w:val="DefaultParagraphFont"/>
    <w:rsid w:val="00341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_"/>
    <w:basedOn w:val="DefaultParagraphFont"/>
    <w:rsid w:val="00341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0"/>
    <w:rsid w:val="00341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table" w:styleId="TableGrid">
    <w:name w:val="Table Grid"/>
    <w:basedOn w:val="TableNormal"/>
    <w:uiPriority w:val="59"/>
    <w:rsid w:val="00341B42"/>
    <w:pPr>
      <w:widowControl w:val="0"/>
      <w:spacing w:after="0" w:line="240" w:lineRule="auto"/>
    </w:pPr>
    <w:rPr>
      <w:rFonts w:ascii="Segoe UI" w:eastAsia="Segoe UI" w:hAnsi="Segoe UI" w:cs="Segoe UI"/>
      <w:sz w:val="24"/>
      <w:szCs w:val="24"/>
      <w:lang w:val="hy-AM" w:eastAsia="hy-AM" w:bidi="hy-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"/>
    <w:basedOn w:val="DefaultParagraphFont"/>
    <w:rsid w:val="00A23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https://mul2.gov.am/tasks/19614/oneclick/Himnavorum-EU.docx?token=5ca4ff47352fab381b158be67eed8e9f</cp:keywords>
  <cp:lastModifiedBy>QristineG</cp:lastModifiedBy>
  <cp:revision>2</cp:revision>
  <dcterms:created xsi:type="dcterms:W3CDTF">2019-02-04T13:35:00Z</dcterms:created>
  <dcterms:modified xsi:type="dcterms:W3CDTF">2019-02-04T13:40:00Z</dcterms:modified>
</cp:coreProperties>
</file>