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ED" w:rsidRPr="003576ED" w:rsidRDefault="003576ED" w:rsidP="003576E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3576ED">
        <w:rPr>
          <w:rFonts w:ascii="GHEA Grapalat" w:hAnsi="GHEA Grapalat"/>
          <w:b/>
          <w:sz w:val="24"/>
          <w:szCs w:val="24"/>
        </w:rPr>
        <w:t>ԱՄՓՈՓԱԹԵՐԹ</w:t>
      </w:r>
    </w:p>
    <w:p w:rsidR="003576ED" w:rsidRPr="003576ED" w:rsidRDefault="003576ED" w:rsidP="003576E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3576ED" w:rsidRPr="00316B4A" w:rsidRDefault="00316B4A" w:rsidP="003576E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316B4A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ՀԱՆՐԱՊԵՏՈՒԹՅՈՒՆՈՒՄ ԱՐԱԲԱԿԱՆ ՄԻԱՑՅԱԼ ԷՄԻՐՈՒԹՅՈՒՆՆԵՐԻՆ ՀՈՂԱՄԱՍ ՁԵՌՔ ԲԵՐԵԼՈՒ ԹՈՒՅԼՏՎՈՒԹՅՈՒՆ ՏՐԱՄԱԴՐԵԼՈՒ ՄԱՍԻՆ»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316B4A">
        <w:rPr>
          <w:rFonts w:ascii="GHEA Grapalat" w:hAnsi="GHEA Grapalat" w:cs="Sylfaen"/>
          <w:b/>
          <w:sz w:val="24"/>
          <w:szCs w:val="24"/>
        </w:rPr>
        <w:t xml:space="preserve">ՀՀ </w:t>
      </w:r>
      <w:r w:rsidR="003576ED" w:rsidRPr="00316B4A">
        <w:rPr>
          <w:rFonts w:ascii="GHEA Grapalat" w:hAnsi="GHEA Grapalat" w:cs="Sylfaen"/>
          <w:b/>
          <w:sz w:val="24"/>
          <w:szCs w:val="24"/>
        </w:rPr>
        <w:t xml:space="preserve">ԿԱՌԱՎԱՐՈՒԹՅԱՆ ՈՐՈՇՄԱՆ ՆԱԽԱԳԾԻ ՎԵՐԱԲԵՐՅԱԼ ՊԵՏԱԿԱՆ </w:t>
      </w:r>
      <w:r w:rsidR="003576ED" w:rsidRPr="00316B4A">
        <w:rPr>
          <w:rFonts w:ascii="GHEA Grapalat" w:hAnsi="GHEA Grapalat"/>
          <w:b/>
          <w:sz w:val="24"/>
          <w:szCs w:val="24"/>
        </w:rPr>
        <w:t>ԿԱՌԱՎԱՐՄԱՆ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3576ED" w:rsidRPr="00316B4A">
        <w:rPr>
          <w:rFonts w:ascii="GHEA Grapalat" w:hAnsi="GHEA Grapalat"/>
          <w:b/>
          <w:sz w:val="24"/>
          <w:szCs w:val="24"/>
        </w:rPr>
        <w:t>ՄԱՐՄԻՆՆԵՐԻ ԱՌԱՋԱՐԿՆԵՐԻ ԵՎ ԴԻՏՈՂՈՒԹՅՈՒՆՆԵՐԻ</w:t>
      </w:r>
    </w:p>
    <w:p w:rsidR="003576ED" w:rsidRPr="003101D6" w:rsidRDefault="003576ED" w:rsidP="003576ED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W w:w="140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0"/>
        <w:gridCol w:w="5940"/>
        <w:gridCol w:w="4140"/>
      </w:tblGrid>
      <w:tr w:rsidR="003576ED" w:rsidRPr="003101D6" w:rsidTr="003576ED">
        <w:tc>
          <w:tcPr>
            <w:tcW w:w="3960" w:type="dxa"/>
          </w:tcPr>
          <w:p w:rsidR="003576ED" w:rsidRPr="003101D6" w:rsidRDefault="003576ED" w:rsidP="003576ED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Առաջարկը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դիտողությունը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ներկայացնող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կառավարման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մարմնի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5940" w:type="dxa"/>
          </w:tcPr>
          <w:p w:rsidR="003576ED" w:rsidRPr="003101D6" w:rsidRDefault="003576ED" w:rsidP="003576ED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Առաջարկի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դիտողության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4140" w:type="dxa"/>
          </w:tcPr>
          <w:p w:rsidR="003576ED" w:rsidRPr="003101D6" w:rsidRDefault="003576ED" w:rsidP="003576ED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Նկատառումներ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առաջարկի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մերժման</w:t>
            </w:r>
            <w:proofErr w:type="spellEnd"/>
            <w:r w:rsidRPr="003101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b/>
                <w:sz w:val="24"/>
                <w:szCs w:val="24"/>
              </w:rPr>
              <w:t>վերաբերյալ</w:t>
            </w:r>
            <w:proofErr w:type="spellEnd"/>
          </w:p>
        </w:tc>
      </w:tr>
      <w:tr w:rsidR="003576ED" w:rsidRPr="003101D6" w:rsidTr="003101D6">
        <w:trPr>
          <w:trHeight w:val="440"/>
        </w:trPr>
        <w:tc>
          <w:tcPr>
            <w:tcW w:w="3960" w:type="dxa"/>
          </w:tcPr>
          <w:p w:rsidR="003576ED" w:rsidRPr="003101D6" w:rsidRDefault="003576ED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101D6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5940" w:type="dxa"/>
          </w:tcPr>
          <w:p w:rsidR="00316B4A" w:rsidRPr="003101D6" w:rsidRDefault="00316B4A" w:rsidP="00316B4A">
            <w:pPr>
              <w:tabs>
                <w:tab w:val="left" w:pos="5760"/>
                <w:tab w:val="left" w:pos="612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01D6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101D6"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 վերաբերյալ դիտողություններ և առաջարկություններ չ</w:t>
            </w:r>
            <w:proofErr w:type="spellStart"/>
            <w:r w:rsidRPr="003101D6">
              <w:rPr>
                <w:rFonts w:ascii="GHEA Grapalat" w:hAnsi="GHEA Grapalat" w:cs="Sylfaen"/>
                <w:sz w:val="24"/>
                <w:szCs w:val="24"/>
              </w:rPr>
              <w:t>ունեն</w:t>
            </w:r>
            <w:proofErr w:type="spellEnd"/>
            <w:r w:rsidRPr="003101D6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3576ED" w:rsidRPr="003101D6" w:rsidRDefault="00316B4A" w:rsidP="003101D6">
            <w:pPr>
              <w:tabs>
                <w:tab w:val="left" w:pos="5760"/>
                <w:tab w:val="left" w:pos="612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101D6">
              <w:rPr>
                <w:rFonts w:ascii="GHEA Grapalat" w:hAnsi="GHEA Grapalat" w:cs="Sylfaen"/>
                <w:sz w:val="24"/>
                <w:szCs w:val="24"/>
                <w:lang w:val="hy-AM"/>
              </w:rPr>
              <w:t>Միաժամանակ</w:t>
            </w:r>
            <w:r w:rsidRPr="003101D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 w:cs="Sylfaen"/>
                <w:sz w:val="24"/>
                <w:szCs w:val="24"/>
              </w:rPr>
              <w:t>նշում</w:t>
            </w:r>
            <w:proofErr w:type="spellEnd"/>
            <w:r w:rsidRPr="003101D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3101D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3101D6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3101D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անհրաժեշտ է նկատի ունենալ ՀՀ քաղաքացիական օրենսգրքի 505-րդ հոդվածի 2-րդ մասով սահմանված կանոնը, քանի որ անշարժ գույքի նկատմամբ իրավունքների պետական գրանցման թիվ 19012016-01-0034 վկայականում նշված է, որ Երևան, Արաբկիր, Ազատության պողոտա 1/16 բնակելի տան գրանցման համար հիմք է հանդիսացել </w:t>
            </w:r>
            <w:r w:rsidRPr="003101D6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18.01.2016թ. անշարժ գույքի տարաժամկետ առուվաճառքի </w:t>
            </w:r>
            <w:r w:rsidRPr="003101D6">
              <w:rPr>
                <w:rFonts w:ascii="GHEA Grapalat" w:hAnsi="GHEA Grapalat" w:cs="Sylfaen"/>
                <w:sz w:val="24"/>
                <w:szCs w:val="24"/>
                <w:lang w:val="hy-AM"/>
              </w:rPr>
              <w:t>թիվ 177</w:t>
            </w:r>
            <w:r w:rsidRPr="003101D6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պայմանագիրը</w:t>
            </w:r>
            <w:r w:rsidRPr="003101D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իսկ տարաժամկետ առուվաճառքի պայմանագրի կնքման դեպքում գույքը գնորդին հանձնելու պահից մինչև դրա համար վճարելը համարվում է վաճառողի մոտ գրավ դրված՝ ի ապահովումն տվյալ գույքի համար վճարելու գնորդի </w:t>
            </w:r>
            <w:r w:rsidRPr="003101D6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պարտավորության կատարման:</w:t>
            </w:r>
          </w:p>
        </w:tc>
        <w:tc>
          <w:tcPr>
            <w:tcW w:w="4140" w:type="dxa"/>
          </w:tcPr>
          <w:p w:rsidR="003576ED" w:rsidRPr="003101D6" w:rsidRDefault="003101D6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lastRenderedPageBreak/>
              <w:t>Տեղեկատվությունն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3576ED" w:rsidRPr="003101D6" w:rsidTr="003101D6">
        <w:trPr>
          <w:trHeight w:val="1052"/>
        </w:trPr>
        <w:tc>
          <w:tcPr>
            <w:tcW w:w="3960" w:type="dxa"/>
          </w:tcPr>
          <w:p w:rsidR="003576ED" w:rsidRPr="003101D6" w:rsidRDefault="003576ED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101D6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նախարար</w:t>
            </w:r>
            <w:proofErr w:type="spellEnd"/>
          </w:p>
        </w:tc>
        <w:tc>
          <w:tcPr>
            <w:tcW w:w="5940" w:type="dxa"/>
          </w:tcPr>
          <w:p w:rsidR="003101D6" w:rsidRPr="003101D6" w:rsidRDefault="00316B4A" w:rsidP="003576ED">
            <w:pPr>
              <w:spacing w:before="120" w:after="1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3101D6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 w:rsidRPr="003101D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proofErr w:type="spellEnd"/>
            <w:r w:rsidRPr="003101D6"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 w:rsidRPr="003101D6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3101D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3101D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 w:cs="Sylfaen"/>
                <w:sz w:val="24"/>
                <w:szCs w:val="24"/>
              </w:rPr>
              <w:t>օրենսդրության</w:t>
            </w:r>
            <w:proofErr w:type="spellEnd"/>
            <w:r w:rsidRPr="003101D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 w:cs="Sylfaen"/>
                <w:sz w:val="24"/>
                <w:szCs w:val="24"/>
              </w:rPr>
              <w:t>պահանջներին</w:t>
            </w:r>
            <w:proofErr w:type="spellEnd"/>
            <w:r w:rsidR="003101D6" w:rsidRPr="003101D6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:rsidR="003576ED" w:rsidRPr="003101D6" w:rsidRDefault="003576ED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16B4A" w:rsidRPr="003101D6" w:rsidTr="003101D6">
        <w:trPr>
          <w:trHeight w:val="1070"/>
        </w:trPr>
        <w:tc>
          <w:tcPr>
            <w:tcW w:w="3960" w:type="dxa"/>
          </w:tcPr>
          <w:p w:rsidR="00316B4A" w:rsidRPr="003101D6" w:rsidRDefault="00316B4A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101D6">
              <w:rPr>
                <w:rFonts w:ascii="GHEA Grapalat" w:hAnsi="GHEA Grapalat"/>
                <w:sz w:val="24"/>
                <w:szCs w:val="24"/>
              </w:rPr>
              <w:t xml:space="preserve">ՀՀ ԿԱ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կադաստրի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</w:tc>
        <w:tc>
          <w:tcPr>
            <w:tcW w:w="5940" w:type="dxa"/>
          </w:tcPr>
          <w:p w:rsidR="00316B4A" w:rsidRPr="003101D6" w:rsidRDefault="00316B4A" w:rsidP="003576ED">
            <w:pPr>
              <w:spacing w:before="120"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չունեն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:rsidR="00316B4A" w:rsidRPr="003101D6" w:rsidRDefault="00316B4A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3101D6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 w:rsidRPr="003101D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101D6" w:rsidRPr="003101D6" w:rsidTr="003101D6">
        <w:trPr>
          <w:trHeight w:val="1070"/>
        </w:trPr>
        <w:tc>
          <w:tcPr>
            <w:tcW w:w="3960" w:type="dxa"/>
          </w:tcPr>
          <w:p w:rsidR="003101D6" w:rsidRPr="003101D6" w:rsidRDefault="003101D6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ԿԱ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:rsidR="003101D6" w:rsidRPr="003101D6" w:rsidRDefault="003101D6" w:rsidP="003576ED">
            <w:pPr>
              <w:spacing w:before="120" w:after="12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40" w:type="dxa"/>
          </w:tcPr>
          <w:p w:rsidR="003101D6" w:rsidRPr="003101D6" w:rsidRDefault="003101D6" w:rsidP="003576ED">
            <w:pPr>
              <w:spacing w:before="120" w:after="12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2C53E6" w:rsidRPr="003101D6" w:rsidRDefault="002C53E6">
      <w:pPr>
        <w:rPr>
          <w:sz w:val="24"/>
          <w:szCs w:val="24"/>
        </w:rPr>
      </w:pPr>
    </w:p>
    <w:sectPr w:rsidR="002C53E6" w:rsidRPr="003101D6" w:rsidSect="003576ED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76ED"/>
    <w:rsid w:val="00253526"/>
    <w:rsid w:val="002C53E6"/>
    <w:rsid w:val="003101D6"/>
    <w:rsid w:val="00316B4A"/>
    <w:rsid w:val="003576ED"/>
    <w:rsid w:val="00394DBE"/>
    <w:rsid w:val="00721883"/>
    <w:rsid w:val="00956D51"/>
    <w:rsid w:val="00A9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QristineG</dc:creator>
  <cp:lastModifiedBy>QristineG</cp:lastModifiedBy>
  <cp:revision>3</cp:revision>
  <dcterms:created xsi:type="dcterms:W3CDTF">2016-01-22T11:41:00Z</dcterms:created>
  <dcterms:modified xsi:type="dcterms:W3CDTF">2016-01-22T11:58:00Z</dcterms:modified>
</cp:coreProperties>
</file>