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6ED" w:rsidRPr="003576ED" w:rsidRDefault="003576ED" w:rsidP="003576E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3576ED">
        <w:rPr>
          <w:rFonts w:ascii="GHEA Grapalat" w:hAnsi="GHEA Grapalat"/>
          <w:b/>
          <w:sz w:val="24"/>
          <w:szCs w:val="24"/>
        </w:rPr>
        <w:t>ԱՄՓՈՓԱԹԵՐԹ</w:t>
      </w:r>
    </w:p>
    <w:p w:rsidR="003576ED" w:rsidRPr="003576ED" w:rsidRDefault="003576ED" w:rsidP="003576E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3576ED" w:rsidRPr="00316B4A" w:rsidRDefault="00316B4A" w:rsidP="003576ED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316B4A">
        <w:rPr>
          <w:rFonts w:ascii="GHEA Grapalat" w:hAnsi="GHEA Grapalat" w:cs="Sylfaen"/>
          <w:b/>
          <w:sz w:val="24"/>
          <w:szCs w:val="24"/>
          <w:lang w:val="hy-AM"/>
        </w:rPr>
        <w:t>«ՀԱՅԱՍՏԱՆԻ ՀԱՆՐԱՊԵՏՈՒԹՅՈՒՆՈՒՄ ԱՐԱԲԱԿԱՆ ՄԻԱՑՅԱԼ ԷՄԻՐՈՒԹՅՈՒՆՆԵՐԻՆ ՀՈՂԱՄԱՍ ՁԵՌՔ ԲԵՐԵԼՈՒ ԹՈՒՅԼՏՎՈՒԹՅՈՒՆ ՏՐԱՄԱԴՐԵԼՈՒ ՄԱՍԻՆ»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316B4A">
        <w:rPr>
          <w:rFonts w:ascii="GHEA Grapalat" w:hAnsi="GHEA Grapalat" w:cs="Sylfaen"/>
          <w:b/>
          <w:sz w:val="24"/>
          <w:szCs w:val="24"/>
        </w:rPr>
        <w:t xml:space="preserve">ՀՀ </w:t>
      </w:r>
      <w:r w:rsidR="003576ED" w:rsidRPr="00316B4A">
        <w:rPr>
          <w:rFonts w:ascii="GHEA Grapalat" w:hAnsi="GHEA Grapalat" w:cs="Sylfaen"/>
          <w:b/>
          <w:sz w:val="24"/>
          <w:szCs w:val="24"/>
        </w:rPr>
        <w:t xml:space="preserve">ԿԱՌԱՎԱՐՈՒԹՅԱՆ ՈՐՈՇՄԱՆ ՆԱԽԱԳԾԻ ՎԵՐԱԲԵՐՅԱԼ ՊԵՏԱԿԱՆ </w:t>
      </w:r>
      <w:r w:rsidR="003576ED" w:rsidRPr="00316B4A">
        <w:rPr>
          <w:rFonts w:ascii="GHEA Grapalat" w:hAnsi="GHEA Grapalat"/>
          <w:b/>
          <w:sz w:val="24"/>
          <w:szCs w:val="24"/>
        </w:rPr>
        <w:t>ԿԱՌԱՎԱՐՄԱՆ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 w:rsidR="003576ED" w:rsidRPr="00316B4A">
        <w:rPr>
          <w:rFonts w:ascii="GHEA Grapalat" w:hAnsi="GHEA Grapalat"/>
          <w:b/>
          <w:sz w:val="24"/>
          <w:szCs w:val="24"/>
        </w:rPr>
        <w:t>ՄԱՐՄԻՆՆԵՐԻ ԱՌԱՋԱՐԿՆԵՐԻ ԵՎ ԴԻՏՈՂՈՒԹՅՈՒՆՆԵՐԻ</w:t>
      </w:r>
    </w:p>
    <w:p w:rsidR="003576ED" w:rsidRPr="003101D6" w:rsidRDefault="003576ED" w:rsidP="003576ED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tbl>
      <w:tblPr>
        <w:tblW w:w="14040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60"/>
        <w:gridCol w:w="5940"/>
        <w:gridCol w:w="4140"/>
      </w:tblGrid>
      <w:tr w:rsidR="003576ED" w:rsidRPr="003101D6" w:rsidTr="003576ED">
        <w:tc>
          <w:tcPr>
            <w:tcW w:w="3960" w:type="dxa"/>
          </w:tcPr>
          <w:p w:rsidR="003576ED" w:rsidRPr="003101D6" w:rsidRDefault="003576ED" w:rsidP="003576ED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3101D6">
              <w:rPr>
                <w:rFonts w:ascii="GHEA Grapalat" w:hAnsi="GHEA Grapalat"/>
                <w:b/>
                <w:sz w:val="24"/>
                <w:szCs w:val="24"/>
              </w:rPr>
              <w:t>Առաջարկը</w:t>
            </w:r>
            <w:proofErr w:type="spellEnd"/>
            <w:r w:rsidRPr="003101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 w:rsidRPr="003101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b/>
                <w:sz w:val="24"/>
                <w:szCs w:val="24"/>
              </w:rPr>
              <w:t>դիտողությունը</w:t>
            </w:r>
            <w:proofErr w:type="spellEnd"/>
            <w:r w:rsidRPr="003101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b/>
                <w:sz w:val="24"/>
                <w:szCs w:val="24"/>
              </w:rPr>
              <w:t>ներկայացնող</w:t>
            </w:r>
            <w:proofErr w:type="spellEnd"/>
            <w:r w:rsidRPr="003101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b/>
                <w:sz w:val="24"/>
                <w:szCs w:val="24"/>
              </w:rPr>
              <w:t>պետական</w:t>
            </w:r>
            <w:proofErr w:type="spellEnd"/>
            <w:r w:rsidRPr="003101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b/>
                <w:sz w:val="24"/>
                <w:szCs w:val="24"/>
              </w:rPr>
              <w:t>կառավարման</w:t>
            </w:r>
            <w:proofErr w:type="spellEnd"/>
            <w:r w:rsidRPr="003101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b/>
                <w:sz w:val="24"/>
                <w:szCs w:val="24"/>
              </w:rPr>
              <w:t>մարմնի</w:t>
            </w:r>
            <w:proofErr w:type="spellEnd"/>
            <w:r w:rsidRPr="003101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b/>
                <w:sz w:val="24"/>
                <w:szCs w:val="24"/>
              </w:rPr>
              <w:t>անվանումը</w:t>
            </w:r>
            <w:proofErr w:type="spellEnd"/>
          </w:p>
        </w:tc>
        <w:tc>
          <w:tcPr>
            <w:tcW w:w="5940" w:type="dxa"/>
          </w:tcPr>
          <w:p w:rsidR="003576ED" w:rsidRPr="003101D6" w:rsidRDefault="003576ED" w:rsidP="003576ED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3101D6">
              <w:rPr>
                <w:rFonts w:ascii="GHEA Grapalat" w:hAnsi="GHEA Grapalat"/>
                <w:b/>
                <w:sz w:val="24"/>
                <w:szCs w:val="24"/>
              </w:rPr>
              <w:t>Առաջարկի</w:t>
            </w:r>
            <w:proofErr w:type="spellEnd"/>
            <w:r w:rsidRPr="003101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 w:rsidRPr="003101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b/>
                <w:sz w:val="24"/>
                <w:szCs w:val="24"/>
              </w:rPr>
              <w:t>դիտողության</w:t>
            </w:r>
            <w:proofErr w:type="spellEnd"/>
            <w:r w:rsidRPr="003101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b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4140" w:type="dxa"/>
          </w:tcPr>
          <w:p w:rsidR="003576ED" w:rsidRPr="003101D6" w:rsidRDefault="003576ED" w:rsidP="003576ED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3101D6">
              <w:rPr>
                <w:rFonts w:ascii="GHEA Grapalat" w:hAnsi="GHEA Grapalat"/>
                <w:b/>
                <w:sz w:val="24"/>
                <w:szCs w:val="24"/>
              </w:rPr>
              <w:t>Նկատառումներ</w:t>
            </w:r>
            <w:proofErr w:type="spellEnd"/>
            <w:r w:rsidRPr="003101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b/>
                <w:sz w:val="24"/>
                <w:szCs w:val="24"/>
              </w:rPr>
              <w:t>առաջարկի</w:t>
            </w:r>
            <w:proofErr w:type="spellEnd"/>
            <w:r w:rsidRPr="003101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b/>
                <w:sz w:val="24"/>
                <w:szCs w:val="24"/>
              </w:rPr>
              <w:t>ընդունման</w:t>
            </w:r>
            <w:proofErr w:type="spellEnd"/>
            <w:r w:rsidRPr="003101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 w:rsidRPr="003101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b/>
                <w:sz w:val="24"/>
                <w:szCs w:val="24"/>
              </w:rPr>
              <w:t>մերժման</w:t>
            </w:r>
            <w:proofErr w:type="spellEnd"/>
            <w:r w:rsidRPr="003101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b/>
                <w:sz w:val="24"/>
                <w:szCs w:val="24"/>
              </w:rPr>
              <w:t>վերաբերյալ</w:t>
            </w:r>
            <w:proofErr w:type="spellEnd"/>
          </w:p>
        </w:tc>
      </w:tr>
      <w:tr w:rsidR="003576ED" w:rsidRPr="003101D6" w:rsidTr="003101D6">
        <w:trPr>
          <w:trHeight w:val="440"/>
        </w:trPr>
        <w:tc>
          <w:tcPr>
            <w:tcW w:w="3960" w:type="dxa"/>
          </w:tcPr>
          <w:p w:rsidR="003576ED" w:rsidRPr="003101D6" w:rsidRDefault="003576ED" w:rsidP="003576ED">
            <w:pPr>
              <w:spacing w:before="120" w:after="12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101D6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3101D6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3101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</w:tc>
        <w:tc>
          <w:tcPr>
            <w:tcW w:w="5940" w:type="dxa"/>
          </w:tcPr>
          <w:p w:rsidR="00316B4A" w:rsidRPr="003101D6" w:rsidRDefault="00316B4A" w:rsidP="00316B4A">
            <w:pPr>
              <w:tabs>
                <w:tab w:val="left" w:pos="5760"/>
                <w:tab w:val="left" w:pos="6120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01D6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3101D6">
              <w:rPr>
                <w:rFonts w:ascii="GHEA Grapalat" w:hAnsi="GHEA Grapalat" w:cs="Sylfaen"/>
                <w:sz w:val="24"/>
                <w:szCs w:val="24"/>
                <w:lang w:val="hy-AM"/>
              </w:rPr>
              <w:t>ախագծի վերաբերյալ դիտողություններ և առաջարկություններ չ</w:t>
            </w:r>
            <w:proofErr w:type="spellStart"/>
            <w:r w:rsidRPr="003101D6">
              <w:rPr>
                <w:rFonts w:ascii="GHEA Grapalat" w:hAnsi="GHEA Grapalat" w:cs="Sylfaen"/>
                <w:sz w:val="24"/>
                <w:szCs w:val="24"/>
              </w:rPr>
              <w:t>ունեն</w:t>
            </w:r>
            <w:proofErr w:type="spellEnd"/>
            <w:r w:rsidRPr="003101D6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3576ED" w:rsidRPr="003101D6" w:rsidRDefault="00316B4A" w:rsidP="003101D6">
            <w:pPr>
              <w:tabs>
                <w:tab w:val="left" w:pos="5760"/>
                <w:tab w:val="left" w:pos="6120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3101D6">
              <w:rPr>
                <w:rFonts w:ascii="GHEA Grapalat" w:hAnsi="GHEA Grapalat" w:cs="Sylfaen"/>
                <w:sz w:val="24"/>
                <w:szCs w:val="24"/>
                <w:lang w:val="hy-AM"/>
              </w:rPr>
              <w:t>Միաժամանակ</w:t>
            </w:r>
            <w:r w:rsidRPr="003101D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 w:cs="Sylfaen"/>
                <w:sz w:val="24"/>
                <w:szCs w:val="24"/>
              </w:rPr>
              <w:t>նշում</w:t>
            </w:r>
            <w:proofErr w:type="spellEnd"/>
            <w:r w:rsidRPr="003101D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3101D6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3101D6">
              <w:rPr>
                <w:rFonts w:ascii="GHEA Grapalat" w:hAnsi="GHEA Grapalat" w:cs="Sylfaen"/>
                <w:sz w:val="24"/>
                <w:szCs w:val="24"/>
              </w:rPr>
              <w:t>որ</w:t>
            </w:r>
            <w:proofErr w:type="spellEnd"/>
            <w:r w:rsidRPr="003101D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անհրաժեշտ է նկատի ունենալ ՀՀ քաղաքացիական օրենսգրքի 505-րդ հոդվածի 2-րդ մասով սահմանված կանոնը, քանի որ անշարժ գույքի նկատմամբ իրավունքների պետական գրանցման թիվ 19012016-01-0034 վկայականում նշված է, որ Երևան, Արաբկիր, Ազատության պողոտա 1/16 բնակելի տան գրանցման համար հիմք է հանդիսացել </w:t>
            </w:r>
            <w:r w:rsidRPr="003101D6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 xml:space="preserve">18.01.2016թ. անշարժ գույքի տարաժամկետ առուվաճառքի </w:t>
            </w:r>
            <w:r w:rsidRPr="003101D6">
              <w:rPr>
                <w:rFonts w:ascii="GHEA Grapalat" w:hAnsi="GHEA Grapalat" w:cs="Sylfaen"/>
                <w:sz w:val="24"/>
                <w:szCs w:val="24"/>
                <w:lang w:val="hy-AM"/>
              </w:rPr>
              <w:t>թիվ 177</w:t>
            </w:r>
            <w:r w:rsidRPr="003101D6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 xml:space="preserve"> պայմանագիրը</w:t>
            </w:r>
            <w:r w:rsidRPr="003101D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իսկ տարաժամկետ առուվաճառքի պայմանագրի կնքման դեպքում գույքը գնորդին հանձնելու պահից մինչև դրա համար վճարելը համարվում է վաճառողի մոտ գրավ դրված՝ ի ապահովումն տվյալ գույքի համար վճարելու գնորդի </w:t>
            </w:r>
            <w:r w:rsidRPr="003101D6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պարտավորության կատարման:</w:t>
            </w:r>
          </w:p>
        </w:tc>
        <w:tc>
          <w:tcPr>
            <w:tcW w:w="4140" w:type="dxa"/>
          </w:tcPr>
          <w:p w:rsidR="003576ED" w:rsidRPr="003101D6" w:rsidRDefault="003101D6" w:rsidP="003576ED">
            <w:pPr>
              <w:spacing w:before="120" w:after="12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101D6">
              <w:rPr>
                <w:rFonts w:ascii="GHEA Grapalat" w:hAnsi="GHEA Grapalat"/>
                <w:sz w:val="24"/>
                <w:szCs w:val="24"/>
              </w:rPr>
              <w:lastRenderedPageBreak/>
              <w:t>Տեղեկատվությունն</w:t>
            </w:r>
            <w:proofErr w:type="spellEnd"/>
            <w:r w:rsidRPr="003101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3101D6">
              <w:rPr>
                <w:rFonts w:ascii="GHEA Grapalat" w:hAnsi="GHEA Grapalat"/>
                <w:sz w:val="24"/>
                <w:szCs w:val="24"/>
              </w:rPr>
              <w:t xml:space="preserve"> է ի </w:t>
            </w:r>
            <w:proofErr w:type="spellStart"/>
            <w:r w:rsidRPr="003101D6">
              <w:rPr>
                <w:rFonts w:ascii="GHEA Grapalat" w:hAnsi="GHEA Grapalat"/>
                <w:sz w:val="24"/>
                <w:szCs w:val="24"/>
              </w:rPr>
              <w:t>գիտություն</w:t>
            </w:r>
            <w:proofErr w:type="spellEnd"/>
            <w:r w:rsidRPr="003101D6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</w:tc>
      </w:tr>
      <w:tr w:rsidR="003576ED" w:rsidRPr="003101D6" w:rsidTr="003101D6">
        <w:trPr>
          <w:trHeight w:val="1052"/>
        </w:trPr>
        <w:tc>
          <w:tcPr>
            <w:tcW w:w="3960" w:type="dxa"/>
          </w:tcPr>
          <w:p w:rsidR="003576ED" w:rsidRPr="003101D6" w:rsidRDefault="003576ED" w:rsidP="003576ED">
            <w:pPr>
              <w:spacing w:before="120" w:after="12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101D6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ՀՀ </w:t>
            </w:r>
            <w:proofErr w:type="spellStart"/>
            <w:r w:rsidRPr="003101D6">
              <w:rPr>
                <w:rFonts w:ascii="GHEA Grapalat" w:hAnsi="GHEA Grapalat"/>
                <w:sz w:val="24"/>
                <w:szCs w:val="24"/>
              </w:rPr>
              <w:t>արդարադատության</w:t>
            </w:r>
            <w:proofErr w:type="spellEnd"/>
            <w:r w:rsidRPr="003101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sz w:val="24"/>
                <w:szCs w:val="24"/>
              </w:rPr>
              <w:t>նախարար</w:t>
            </w:r>
            <w:proofErr w:type="spellEnd"/>
          </w:p>
        </w:tc>
        <w:tc>
          <w:tcPr>
            <w:tcW w:w="5940" w:type="dxa"/>
          </w:tcPr>
          <w:p w:rsidR="003101D6" w:rsidRPr="003101D6" w:rsidRDefault="00316B4A" w:rsidP="003576ED">
            <w:pPr>
              <w:spacing w:before="120" w:after="1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3101D6"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proofErr w:type="spellEnd"/>
            <w:r w:rsidRPr="003101D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 w:cs="Sylfaen"/>
                <w:sz w:val="24"/>
                <w:szCs w:val="24"/>
              </w:rPr>
              <w:t>համապատասխանում</w:t>
            </w:r>
            <w:proofErr w:type="spellEnd"/>
            <w:r w:rsidRPr="003101D6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3101D6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3101D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3101D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 w:cs="Sylfaen"/>
                <w:sz w:val="24"/>
                <w:szCs w:val="24"/>
              </w:rPr>
              <w:t>օրենսդրության</w:t>
            </w:r>
            <w:proofErr w:type="spellEnd"/>
            <w:r w:rsidRPr="003101D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 w:cs="Sylfaen"/>
                <w:sz w:val="24"/>
                <w:szCs w:val="24"/>
              </w:rPr>
              <w:t>պահանջներին</w:t>
            </w:r>
            <w:proofErr w:type="spellEnd"/>
            <w:r w:rsidR="003101D6" w:rsidRPr="003101D6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4140" w:type="dxa"/>
          </w:tcPr>
          <w:p w:rsidR="003576ED" w:rsidRPr="003101D6" w:rsidRDefault="003576ED" w:rsidP="003576ED">
            <w:pPr>
              <w:spacing w:before="120" w:after="12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101D6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3101D6">
              <w:rPr>
                <w:rFonts w:ascii="GHEA Grapalat" w:hAnsi="GHEA Grapalat"/>
                <w:sz w:val="24"/>
                <w:szCs w:val="24"/>
              </w:rPr>
              <w:t xml:space="preserve"> է ի </w:t>
            </w:r>
            <w:proofErr w:type="spellStart"/>
            <w:r w:rsidRPr="003101D6">
              <w:rPr>
                <w:rFonts w:ascii="GHEA Grapalat" w:hAnsi="GHEA Grapalat"/>
                <w:sz w:val="24"/>
                <w:szCs w:val="24"/>
              </w:rPr>
              <w:t>գիտություն</w:t>
            </w:r>
            <w:proofErr w:type="spellEnd"/>
            <w:r w:rsidRPr="003101D6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316B4A" w:rsidRPr="003101D6" w:rsidTr="003101D6">
        <w:trPr>
          <w:trHeight w:val="1070"/>
        </w:trPr>
        <w:tc>
          <w:tcPr>
            <w:tcW w:w="3960" w:type="dxa"/>
          </w:tcPr>
          <w:p w:rsidR="00316B4A" w:rsidRPr="003101D6" w:rsidRDefault="00316B4A" w:rsidP="003576ED">
            <w:pPr>
              <w:spacing w:before="120" w:after="12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101D6">
              <w:rPr>
                <w:rFonts w:ascii="GHEA Grapalat" w:hAnsi="GHEA Grapalat"/>
                <w:sz w:val="24"/>
                <w:szCs w:val="24"/>
              </w:rPr>
              <w:t xml:space="preserve">ՀՀ ԿԱ </w:t>
            </w:r>
            <w:proofErr w:type="spellStart"/>
            <w:r w:rsidRPr="003101D6">
              <w:rPr>
                <w:rFonts w:ascii="GHEA Grapalat" w:hAnsi="GHEA Grapalat"/>
                <w:sz w:val="24"/>
                <w:szCs w:val="24"/>
              </w:rPr>
              <w:t>անշարժ</w:t>
            </w:r>
            <w:proofErr w:type="spellEnd"/>
            <w:r w:rsidRPr="003101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sz w:val="24"/>
                <w:szCs w:val="24"/>
              </w:rPr>
              <w:t>գույքի</w:t>
            </w:r>
            <w:proofErr w:type="spellEnd"/>
            <w:r w:rsidRPr="003101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sz w:val="24"/>
                <w:szCs w:val="24"/>
              </w:rPr>
              <w:t>կադաստրի</w:t>
            </w:r>
            <w:proofErr w:type="spellEnd"/>
            <w:r w:rsidRPr="003101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3101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sz w:val="24"/>
                <w:szCs w:val="24"/>
              </w:rPr>
              <w:t>կոմիտե</w:t>
            </w:r>
            <w:proofErr w:type="spellEnd"/>
          </w:p>
        </w:tc>
        <w:tc>
          <w:tcPr>
            <w:tcW w:w="5940" w:type="dxa"/>
          </w:tcPr>
          <w:p w:rsidR="00316B4A" w:rsidRPr="003101D6" w:rsidRDefault="00316B4A" w:rsidP="003576ED">
            <w:pPr>
              <w:spacing w:before="120" w:after="120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101D6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3101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 w:rsidRPr="003101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 w:rsidRPr="003101D6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3101D6">
              <w:rPr>
                <w:rFonts w:ascii="GHEA Grapalat" w:hAnsi="GHEA Grapalat"/>
                <w:sz w:val="24"/>
                <w:szCs w:val="24"/>
              </w:rPr>
              <w:t>առարկություններ</w:t>
            </w:r>
            <w:proofErr w:type="spellEnd"/>
            <w:r w:rsidRPr="003101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01D6">
              <w:rPr>
                <w:rFonts w:ascii="GHEA Grapalat" w:hAnsi="GHEA Grapalat"/>
                <w:sz w:val="24"/>
                <w:szCs w:val="24"/>
              </w:rPr>
              <w:t>չունեն</w:t>
            </w:r>
            <w:proofErr w:type="spellEnd"/>
            <w:r w:rsidRPr="003101D6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4140" w:type="dxa"/>
          </w:tcPr>
          <w:p w:rsidR="00316B4A" w:rsidRPr="003101D6" w:rsidRDefault="00316B4A" w:rsidP="003576ED">
            <w:pPr>
              <w:spacing w:before="120" w:after="12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101D6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3101D6">
              <w:rPr>
                <w:rFonts w:ascii="GHEA Grapalat" w:hAnsi="GHEA Grapalat"/>
                <w:sz w:val="24"/>
                <w:szCs w:val="24"/>
              </w:rPr>
              <w:t xml:space="preserve"> է ի </w:t>
            </w:r>
            <w:proofErr w:type="spellStart"/>
            <w:r w:rsidRPr="003101D6">
              <w:rPr>
                <w:rFonts w:ascii="GHEA Grapalat" w:hAnsi="GHEA Grapalat"/>
                <w:sz w:val="24"/>
                <w:szCs w:val="24"/>
              </w:rPr>
              <w:t>գիտություն</w:t>
            </w:r>
            <w:proofErr w:type="spellEnd"/>
            <w:r w:rsidRPr="003101D6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3101D6" w:rsidRPr="003101D6" w:rsidTr="003101D6">
        <w:trPr>
          <w:trHeight w:val="1070"/>
        </w:trPr>
        <w:tc>
          <w:tcPr>
            <w:tcW w:w="3960" w:type="dxa"/>
          </w:tcPr>
          <w:p w:rsidR="003101D6" w:rsidRPr="003101D6" w:rsidRDefault="003101D6" w:rsidP="003576ED">
            <w:pPr>
              <w:spacing w:before="120" w:after="12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ԿԱ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ազգային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անվտանգության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ծառայություն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5940" w:type="dxa"/>
          </w:tcPr>
          <w:p w:rsidR="003101D6" w:rsidRPr="003101D6" w:rsidRDefault="003101D6" w:rsidP="003576ED">
            <w:pPr>
              <w:spacing w:before="120" w:after="12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40" w:type="dxa"/>
          </w:tcPr>
          <w:p w:rsidR="003101D6" w:rsidRPr="003101D6" w:rsidRDefault="003101D6" w:rsidP="003576ED">
            <w:pPr>
              <w:spacing w:before="120" w:after="12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2C53E6" w:rsidRPr="003101D6" w:rsidRDefault="002C53E6">
      <w:pPr>
        <w:rPr>
          <w:sz w:val="24"/>
          <w:szCs w:val="24"/>
        </w:rPr>
      </w:pPr>
    </w:p>
    <w:sectPr w:rsidR="002C53E6" w:rsidRPr="003101D6" w:rsidSect="003576ED">
      <w:pgSz w:w="15840" w:h="12240" w:orient="landscape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76ED"/>
    <w:rsid w:val="00253526"/>
    <w:rsid w:val="002C53E6"/>
    <w:rsid w:val="003101D6"/>
    <w:rsid w:val="00316B4A"/>
    <w:rsid w:val="003576ED"/>
    <w:rsid w:val="00394DBE"/>
    <w:rsid w:val="00721883"/>
    <w:rsid w:val="00956D51"/>
    <w:rsid w:val="00A91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6E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QristineG</dc:creator>
  <cp:lastModifiedBy>QristineG</cp:lastModifiedBy>
  <cp:revision>3</cp:revision>
  <dcterms:created xsi:type="dcterms:W3CDTF">2016-01-22T11:41:00Z</dcterms:created>
  <dcterms:modified xsi:type="dcterms:W3CDTF">2016-01-22T11:58:00Z</dcterms:modified>
</cp:coreProperties>
</file>