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6A" w:rsidRDefault="008E516A" w:rsidP="008E516A">
      <w:pPr>
        <w:pStyle w:val="BodyText"/>
        <w:spacing w:line="480" w:lineRule="auto"/>
        <w:ind w:left="2880" w:firstLine="720"/>
        <w:jc w:val="left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b w:val="0"/>
          <w:lang w:val="fr-FR"/>
        </w:rPr>
        <w:t>Տեղեկանք</w:t>
      </w:r>
    </w:p>
    <w:p w:rsidR="008E516A" w:rsidRDefault="008E516A" w:rsidP="008E516A">
      <w:pPr>
        <w:pStyle w:val="BodyText"/>
        <w:spacing w:line="360" w:lineRule="auto"/>
        <w:ind w:firstLine="720"/>
        <w:jc w:val="left"/>
        <w:rPr>
          <w:rFonts w:ascii="GHEA Grapalat" w:hAnsi="GHEA Grapalat" w:cs="Sylfaen"/>
          <w:b w:val="0"/>
          <w:lang w:val="fr-FR"/>
        </w:rPr>
      </w:pPr>
      <w:r>
        <w:rPr>
          <w:rFonts w:ascii="GHEA Grapalat" w:hAnsi="GHEA Grapalat" w:cs="Sylfaen"/>
          <w:b w:val="0"/>
        </w:rPr>
        <w:t>Օրենքի</w:t>
      </w:r>
      <w:r>
        <w:rPr>
          <w:rFonts w:ascii="GHEA Grapalat" w:hAnsi="GHEA Grapalat" w:cs="Sylfaen"/>
          <w:b w:val="0"/>
          <w:lang w:val="af-ZA"/>
        </w:rPr>
        <w:t xml:space="preserve"> </w:t>
      </w:r>
      <w:r>
        <w:rPr>
          <w:rFonts w:ascii="GHEA Grapalat" w:hAnsi="GHEA Grapalat" w:cs="Sylfaen"/>
          <w:b w:val="0"/>
        </w:rPr>
        <w:t>նախագծի</w:t>
      </w:r>
      <w:r>
        <w:rPr>
          <w:rFonts w:ascii="GHEA Grapalat" w:hAnsi="GHEA Grapalat"/>
          <w:b w:val="0"/>
          <w:lang w:val="fr-FR"/>
        </w:rPr>
        <w:t xml:space="preserve"> </w:t>
      </w:r>
      <w:r>
        <w:rPr>
          <w:rFonts w:ascii="GHEA Grapalat" w:hAnsi="GHEA Grapalat" w:cs="Sylfaen"/>
          <w:b w:val="0"/>
          <w:lang w:val="fr-FR"/>
        </w:rPr>
        <w:t xml:space="preserve">ընդունման առնչությամբ այլ օրենքների ընդունման         </w:t>
      </w:r>
    </w:p>
    <w:p w:rsidR="008E516A" w:rsidRDefault="008E516A" w:rsidP="008E516A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b w:val="0"/>
          <w:bCs w:val="0"/>
          <w:lang w:val="fr-FR"/>
        </w:rPr>
      </w:pPr>
      <w:r>
        <w:rPr>
          <w:rFonts w:ascii="GHEA Grapalat" w:hAnsi="GHEA Grapalat" w:cs="Sylfaen"/>
          <w:b w:val="0"/>
          <w:lang w:val="fr-FR"/>
        </w:rPr>
        <w:t>անհրաժեշտության բացակայության մասին</w:t>
      </w:r>
    </w:p>
    <w:p w:rsidR="008E516A" w:rsidRDefault="008E516A" w:rsidP="008E516A">
      <w:pPr>
        <w:pStyle w:val="BodyText"/>
        <w:spacing w:line="360" w:lineRule="auto"/>
        <w:ind w:left="720"/>
        <w:rPr>
          <w:rFonts w:ascii="GHEA Grapalat" w:hAnsi="GHEA Grapalat" w:cs="Sylfaen"/>
          <w:lang w:val="fr-FR"/>
        </w:rPr>
      </w:pPr>
    </w:p>
    <w:p w:rsidR="008E516A" w:rsidRDefault="008E516A" w:rsidP="008E516A">
      <w:pPr>
        <w:pStyle w:val="BodyText"/>
        <w:spacing w:line="360" w:lineRule="auto"/>
        <w:ind w:left="720"/>
        <w:rPr>
          <w:rFonts w:ascii="GHEA Grapalat" w:hAnsi="GHEA Grapalat"/>
          <w:lang w:val="fr-FR"/>
        </w:rPr>
      </w:pPr>
    </w:p>
    <w:p w:rsidR="008E516A" w:rsidRDefault="008E516A" w:rsidP="008E516A">
      <w:pPr>
        <w:pStyle w:val="BodyText"/>
        <w:spacing w:line="360" w:lineRule="auto"/>
        <w:ind w:firstLine="720"/>
        <w:jc w:val="both"/>
        <w:rPr>
          <w:rFonts w:ascii="GHEA Grapalat" w:hAnsi="GHEA Grapalat"/>
          <w:b w:val="0"/>
          <w:lang w:val="fr-FR"/>
        </w:rPr>
      </w:pPr>
      <w:r>
        <w:rPr>
          <w:rFonts w:ascii="GHEA Grapalat" w:hAnsi="GHEA Grapalat" w:cs="Sylfaen"/>
          <w:b w:val="0"/>
          <w:lang w:val="fr-FR"/>
        </w:rPr>
        <w:t>Օրենքի նախագծի ընդունման առ</w:t>
      </w:r>
      <w:r>
        <w:rPr>
          <w:rFonts w:ascii="GHEA Grapalat" w:hAnsi="GHEA Grapalat" w:cs="Sylfaen"/>
          <w:b w:val="0"/>
          <w:lang w:val="fr-FR"/>
        </w:rPr>
        <w:softHyphen/>
        <w:t>ն</w:t>
      </w:r>
      <w:r>
        <w:rPr>
          <w:rFonts w:ascii="GHEA Grapalat" w:hAnsi="GHEA Grapalat" w:cs="Sylfaen"/>
          <w:b w:val="0"/>
          <w:lang w:val="fr-FR"/>
        </w:rPr>
        <w:softHyphen/>
      </w:r>
      <w:r>
        <w:rPr>
          <w:rFonts w:ascii="GHEA Grapalat" w:hAnsi="GHEA Grapalat" w:cs="Sylfaen"/>
          <w:b w:val="0"/>
          <w:lang w:val="fr-FR"/>
        </w:rPr>
        <w:softHyphen/>
        <w:t>չու</w:t>
      </w:r>
      <w:r>
        <w:rPr>
          <w:rFonts w:ascii="GHEA Grapalat" w:hAnsi="GHEA Grapalat" w:cs="Sylfaen"/>
          <w:b w:val="0"/>
          <w:lang w:val="fr-FR"/>
        </w:rPr>
        <w:softHyphen/>
        <w:t>թյամբ այլ օրենք</w:t>
      </w:r>
      <w:r>
        <w:rPr>
          <w:rFonts w:ascii="GHEA Grapalat" w:hAnsi="GHEA Grapalat" w:cs="Sylfaen"/>
          <w:b w:val="0"/>
          <w:lang w:val="fr-FR"/>
        </w:rPr>
        <w:softHyphen/>
        <w:t>նե</w:t>
      </w:r>
      <w:r>
        <w:rPr>
          <w:rFonts w:ascii="GHEA Grapalat" w:hAnsi="GHEA Grapalat" w:cs="Sylfaen"/>
          <w:b w:val="0"/>
          <w:lang w:val="fr-FR"/>
        </w:rPr>
        <w:softHyphen/>
        <w:t>րի ըն</w:t>
      </w:r>
      <w:r>
        <w:rPr>
          <w:rFonts w:ascii="GHEA Grapalat" w:hAnsi="GHEA Grapalat" w:cs="Sylfaen"/>
          <w:b w:val="0"/>
          <w:lang w:val="fr-FR"/>
        </w:rPr>
        <w:softHyphen/>
        <w:t>դունման անհրաժեշտություն</w:t>
      </w:r>
      <w:r>
        <w:rPr>
          <w:rFonts w:ascii="GHEA Grapalat" w:hAnsi="GHEA Grapalat"/>
          <w:b w:val="0"/>
          <w:lang w:val="fr-FR"/>
        </w:rPr>
        <w:t xml:space="preserve"> </w:t>
      </w:r>
      <w:r>
        <w:rPr>
          <w:rFonts w:ascii="GHEA Grapalat" w:hAnsi="GHEA Grapalat" w:cs="Sylfaen"/>
          <w:b w:val="0"/>
          <w:lang w:val="fr-FR"/>
        </w:rPr>
        <w:t>չի առաջանա:</w:t>
      </w:r>
    </w:p>
    <w:p w:rsidR="008E516A" w:rsidRDefault="008E516A" w:rsidP="008E516A">
      <w:pPr>
        <w:pStyle w:val="BodyText"/>
        <w:spacing w:line="360" w:lineRule="auto"/>
        <w:jc w:val="both"/>
        <w:rPr>
          <w:rFonts w:ascii="GHEA Grapalat" w:hAnsi="GHEA Grapalat"/>
          <w:b w:val="0"/>
          <w:lang w:val="fr-FR"/>
        </w:rPr>
      </w:pPr>
    </w:p>
    <w:p w:rsidR="008E516A" w:rsidRDefault="008E516A" w:rsidP="008E516A">
      <w:pPr>
        <w:pStyle w:val="BodyText"/>
        <w:spacing w:line="360" w:lineRule="auto"/>
        <w:rPr>
          <w:rFonts w:ascii="GHEA Grapalat" w:hAnsi="GHEA Grapalat"/>
          <w:b w:val="0"/>
          <w:bCs w:val="0"/>
          <w:lang w:val="fr-FR"/>
        </w:rPr>
      </w:pPr>
    </w:p>
    <w:p w:rsidR="008E516A" w:rsidRDefault="008E516A" w:rsidP="008E516A">
      <w:pPr>
        <w:pStyle w:val="BodyText"/>
        <w:spacing w:line="360" w:lineRule="auto"/>
        <w:rPr>
          <w:rFonts w:ascii="GHEA Grapalat" w:hAnsi="GHEA Grapalat"/>
          <w:b w:val="0"/>
          <w:bCs w:val="0"/>
          <w:lang w:val="fr-FR"/>
        </w:rPr>
      </w:pPr>
    </w:p>
    <w:p w:rsidR="008E516A" w:rsidRDefault="008E516A" w:rsidP="008E516A">
      <w:pPr>
        <w:pStyle w:val="BodyText"/>
        <w:spacing w:line="360" w:lineRule="auto"/>
        <w:rPr>
          <w:rFonts w:ascii="GHEA Grapalat" w:hAnsi="GHEA Grapalat"/>
          <w:b w:val="0"/>
          <w:bCs w:val="0"/>
          <w:lang w:val="fr-FR"/>
        </w:rPr>
      </w:pPr>
    </w:p>
    <w:p w:rsidR="008E516A" w:rsidRDefault="008E516A" w:rsidP="008E516A">
      <w:pPr>
        <w:pStyle w:val="BodyText"/>
        <w:spacing w:line="360" w:lineRule="auto"/>
        <w:rPr>
          <w:rFonts w:ascii="GHEA Grapalat" w:hAnsi="GHEA Grapalat"/>
          <w:b w:val="0"/>
          <w:bCs w:val="0"/>
          <w:lang w:val="fr-FR"/>
        </w:rPr>
      </w:pPr>
    </w:p>
    <w:p w:rsidR="008E516A" w:rsidRDefault="008E516A" w:rsidP="008E516A">
      <w:pPr>
        <w:pStyle w:val="BodyText"/>
        <w:spacing w:line="360" w:lineRule="auto"/>
        <w:rPr>
          <w:rFonts w:ascii="GHEA Grapalat" w:hAnsi="GHEA Grapalat"/>
          <w:b w:val="0"/>
          <w:bCs w:val="0"/>
          <w:lang w:val="fr-FR"/>
        </w:rPr>
      </w:pPr>
      <w:r>
        <w:rPr>
          <w:rFonts w:ascii="GHEA Grapalat" w:hAnsi="GHEA Grapalat"/>
          <w:lang w:val="fr-FR"/>
        </w:rPr>
        <w:br w:type="page"/>
      </w:r>
    </w:p>
    <w:p w:rsidR="008E516A" w:rsidRDefault="008E516A" w:rsidP="008E516A">
      <w:pPr>
        <w:pStyle w:val="BodyText"/>
        <w:spacing w:line="480" w:lineRule="auto"/>
        <w:ind w:left="2880" w:firstLine="720"/>
        <w:jc w:val="left"/>
        <w:rPr>
          <w:rFonts w:ascii="GHEA Grapalat" w:hAnsi="GHEA Grapalat"/>
          <w:b w:val="0"/>
          <w:bCs w:val="0"/>
          <w:lang w:val="fr-FR"/>
        </w:rPr>
      </w:pPr>
      <w:r>
        <w:rPr>
          <w:rFonts w:ascii="GHEA Grapalat" w:hAnsi="GHEA Grapalat" w:cs="Sylfaen"/>
          <w:b w:val="0"/>
          <w:bCs w:val="0"/>
          <w:lang w:val="fr-FR"/>
        </w:rPr>
        <w:lastRenderedPageBreak/>
        <w:t>Եզրակացություն</w:t>
      </w:r>
    </w:p>
    <w:p w:rsidR="008E516A" w:rsidRDefault="008E516A" w:rsidP="008E516A">
      <w:pPr>
        <w:pStyle w:val="BodyText"/>
        <w:spacing w:line="360" w:lineRule="auto"/>
        <w:ind w:left="720"/>
        <w:jc w:val="both"/>
        <w:rPr>
          <w:rFonts w:ascii="GHEA Grapalat" w:hAnsi="GHEA Grapalat"/>
          <w:b w:val="0"/>
          <w:lang w:val="fr-FR"/>
        </w:rPr>
      </w:pPr>
      <w:r>
        <w:rPr>
          <w:rFonts w:ascii="GHEA Grapalat" w:hAnsi="GHEA Grapalat" w:cs="Sylfaen"/>
          <w:b w:val="0"/>
        </w:rPr>
        <w:t>Օրենքի</w:t>
      </w:r>
      <w:r>
        <w:rPr>
          <w:rFonts w:ascii="GHEA Grapalat" w:hAnsi="GHEA Grapalat" w:cs="Sylfaen"/>
          <w:b w:val="0"/>
          <w:lang w:val="fr-FR"/>
        </w:rPr>
        <w:t xml:space="preserve"> </w:t>
      </w:r>
      <w:r>
        <w:rPr>
          <w:rFonts w:ascii="GHEA Grapalat" w:hAnsi="GHEA Grapalat" w:cs="Sylfaen"/>
          <w:b w:val="0"/>
        </w:rPr>
        <w:t>նախագծի</w:t>
      </w:r>
      <w:r>
        <w:rPr>
          <w:rFonts w:ascii="GHEA Grapalat" w:hAnsi="GHEA Grapalat"/>
          <w:b w:val="0"/>
          <w:lang w:val="fr-FR"/>
        </w:rPr>
        <w:t xml:space="preserve"> </w:t>
      </w:r>
      <w:r>
        <w:rPr>
          <w:rFonts w:ascii="GHEA Grapalat" w:hAnsi="GHEA Grapalat" w:cs="Sylfaen"/>
          <w:b w:val="0"/>
          <w:lang w:val="fr-FR"/>
        </w:rPr>
        <w:t>ըն</w:t>
      </w:r>
      <w:r>
        <w:rPr>
          <w:rFonts w:ascii="GHEA Grapalat" w:hAnsi="GHEA Grapalat" w:cs="Sylfaen"/>
          <w:b w:val="0"/>
          <w:lang w:val="fr-FR"/>
        </w:rPr>
        <w:softHyphen/>
        <w:t>դունմամբ պետական բյուջեի եկամուտների նվազեցման կամ ծախսերի ավելացման մասին</w:t>
      </w:r>
    </w:p>
    <w:p w:rsidR="008E516A" w:rsidRDefault="008E516A" w:rsidP="008E516A">
      <w:pPr>
        <w:pStyle w:val="BodyText"/>
        <w:spacing w:line="360" w:lineRule="auto"/>
        <w:ind w:firstLine="540"/>
        <w:rPr>
          <w:rFonts w:ascii="GHEA Grapalat" w:hAnsi="GHEA Grapalat"/>
          <w:lang w:val="fr-FR"/>
        </w:rPr>
      </w:pPr>
    </w:p>
    <w:p w:rsidR="008E516A" w:rsidRDefault="008E516A" w:rsidP="008E516A">
      <w:pPr>
        <w:pStyle w:val="BodyTextIndent"/>
        <w:ind w:left="0" w:firstLine="720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 w:cs="Sylfaen"/>
          <w:sz w:val="24"/>
          <w:lang w:val="fr-FR"/>
        </w:rPr>
        <w:t>Օրենքի</w:t>
      </w:r>
      <w:r>
        <w:rPr>
          <w:rFonts w:ascii="GHEA Grapalat" w:hAnsi="GHEA Grapalat" w:cs="ArTarumianTimes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>նախագծի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>ընդունմամբ</w:t>
      </w:r>
      <w:r>
        <w:rPr>
          <w:rFonts w:ascii="GHEA Grapalat" w:hAnsi="GHEA Grapalat" w:cs="ArTarumianTimes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>պետական</w:t>
      </w:r>
      <w:r>
        <w:rPr>
          <w:rFonts w:ascii="GHEA Grapalat" w:hAnsi="GHEA Grapalat" w:cs="ArTarumianTimes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>բյուջեի</w:t>
      </w:r>
      <w:r>
        <w:rPr>
          <w:rFonts w:ascii="GHEA Grapalat" w:hAnsi="GHEA Grapalat" w:cs="ArTarumianTimes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>եկա</w:t>
      </w:r>
      <w:r>
        <w:rPr>
          <w:rFonts w:ascii="GHEA Grapalat" w:hAnsi="GHEA Grapalat" w:cs="ArTarumianTimes"/>
          <w:sz w:val="24"/>
          <w:lang w:val="fr-FR"/>
        </w:rPr>
        <w:softHyphen/>
      </w:r>
      <w:r>
        <w:rPr>
          <w:rFonts w:ascii="GHEA Grapalat" w:hAnsi="GHEA Grapalat" w:cs="Sylfaen"/>
          <w:sz w:val="24"/>
          <w:lang w:val="fr-FR"/>
        </w:rPr>
        <w:t>մուտ</w:t>
      </w:r>
      <w:r>
        <w:rPr>
          <w:rFonts w:ascii="GHEA Grapalat" w:hAnsi="GHEA Grapalat" w:cs="ArTarumianTimes"/>
          <w:sz w:val="24"/>
          <w:lang w:val="fr-FR"/>
        </w:rPr>
        <w:softHyphen/>
      </w:r>
      <w:r>
        <w:rPr>
          <w:rFonts w:ascii="GHEA Grapalat" w:hAnsi="GHEA Grapalat" w:cs="Sylfaen"/>
          <w:sz w:val="24"/>
          <w:lang w:val="fr-FR"/>
        </w:rPr>
        <w:t>նե</w:t>
      </w:r>
      <w:r>
        <w:rPr>
          <w:rFonts w:ascii="GHEA Grapalat" w:hAnsi="GHEA Grapalat" w:cs="ArTarumianTimes"/>
          <w:sz w:val="24"/>
          <w:lang w:val="fr-FR"/>
        </w:rPr>
        <w:softHyphen/>
      </w:r>
      <w:r>
        <w:rPr>
          <w:rFonts w:ascii="GHEA Grapalat" w:hAnsi="GHEA Grapalat" w:cs="Sylfaen"/>
          <w:sz w:val="24"/>
          <w:lang w:val="fr-FR"/>
        </w:rPr>
        <w:t>րի</w:t>
      </w:r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>նվազեցում</w:t>
      </w:r>
      <w:r>
        <w:rPr>
          <w:rFonts w:ascii="GHEA Grapalat" w:hAnsi="GHEA Grapalat" w:cs="ArTarumianTimes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>կամ</w:t>
      </w:r>
      <w:r>
        <w:rPr>
          <w:rFonts w:ascii="GHEA Grapalat" w:hAnsi="GHEA Grapalat" w:cs="ArTarumianTimes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>ծախսերի</w:t>
      </w:r>
      <w:r>
        <w:rPr>
          <w:rFonts w:ascii="GHEA Grapalat" w:hAnsi="GHEA Grapalat" w:cs="ArTarumianTimes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>ավելացում</w:t>
      </w:r>
      <w:r>
        <w:rPr>
          <w:rFonts w:ascii="GHEA Grapalat" w:hAnsi="GHEA Grapalat" w:cs="ArTarumianTimes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>չի</w:t>
      </w:r>
      <w:r>
        <w:rPr>
          <w:rFonts w:ascii="GHEA Grapalat" w:hAnsi="GHEA Grapalat" w:cs="ArTarumianTimes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>նախատեսվում:</w:t>
      </w:r>
    </w:p>
    <w:p w:rsidR="008E516A" w:rsidRDefault="008E516A" w:rsidP="008E516A">
      <w:pPr>
        <w:tabs>
          <w:tab w:val="left" w:pos="7080"/>
        </w:tabs>
        <w:rPr>
          <w:rFonts w:ascii="GHEA Grapalat" w:hAnsi="GHEA Grapalat"/>
          <w:sz w:val="24"/>
          <w:lang w:val="fr-FR"/>
        </w:rPr>
      </w:pPr>
    </w:p>
    <w:p w:rsidR="00E51B37" w:rsidRDefault="00E51B37"/>
    <w:sectPr w:rsidR="00E51B37" w:rsidSect="00E51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compat/>
  <w:rsids>
    <w:rsidRoot w:val="008E516A"/>
    <w:rsid w:val="008E516A"/>
    <w:rsid w:val="00E5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E516A"/>
    <w:pPr>
      <w:jc w:val="center"/>
    </w:pPr>
    <w:rPr>
      <w:rFonts w:ascii="Times Armenian" w:hAnsi="Times Armeni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E516A"/>
    <w:rPr>
      <w:rFonts w:ascii="Times Armenian" w:eastAsia="Times New Roman" w:hAnsi="Times Armeni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8E51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8E516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ZalikoB</dc:creator>
  <cp:keywords/>
  <dc:description/>
  <cp:lastModifiedBy>ZalikoB</cp:lastModifiedBy>
  <cp:revision>2</cp:revision>
  <dcterms:created xsi:type="dcterms:W3CDTF">2013-03-05T06:11:00Z</dcterms:created>
  <dcterms:modified xsi:type="dcterms:W3CDTF">2013-03-05T06:11:00Z</dcterms:modified>
</cp:coreProperties>
</file>