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D7" w:rsidRPr="00CD20F2" w:rsidRDefault="009821D7" w:rsidP="009821D7">
      <w:pPr>
        <w:spacing w:after="0"/>
        <w:jc w:val="right"/>
        <w:rPr>
          <w:rFonts w:ascii="GHEA Grapalat" w:hAnsi="GHEA Grapalat" w:cs="Sylfaen"/>
        </w:rPr>
      </w:pPr>
      <w:proofErr w:type="spellStart"/>
      <w:r w:rsidRPr="00CD20F2">
        <w:rPr>
          <w:rFonts w:ascii="GHEA Grapalat" w:hAnsi="GHEA Grapalat" w:cs="Sylfaen"/>
        </w:rPr>
        <w:t>Նախագիծ</w:t>
      </w:r>
      <w:proofErr w:type="spellEnd"/>
    </w:p>
    <w:p w:rsidR="009821D7" w:rsidRPr="00CD20F2" w:rsidRDefault="009821D7" w:rsidP="009821D7">
      <w:pPr>
        <w:spacing w:after="0"/>
        <w:jc w:val="right"/>
        <w:rPr>
          <w:rFonts w:ascii="GHEA Grapalat" w:hAnsi="GHEA Grapalat" w:cs="Sylfaen"/>
        </w:rPr>
      </w:pPr>
      <w:r w:rsidRPr="00CD20F2">
        <w:rPr>
          <w:rFonts w:ascii="GHEA Grapalat" w:hAnsi="GHEA Grapalat" w:cs="Sylfaen"/>
        </w:rPr>
        <w:t>--------------------</w:t>
      </w:r>
    </w:p>
    <w:p w:rsidR="009821D7" w:rsidRPr="00CD20F2" w:rsidRDefault="009821D7" w:rsidP="009821D7">
      <w:pPr>
        <w:spacing w:after="0"/>
        <w:jc w:val="right"/>
        <w:rPr>
          <w:rFonts w:ascii="GHEA Grapalat" w:hAnsi="GHEA Grapalat" w:cs="Sylfaen"/>
        </w:rPr>
      </w:pPr>
      <w:proofErr w:type="spellStart"/>
      <w:r w:rsidRPr="00CD20F2">
        <w:rPr>
          <w:rFonts w:ascii="GHEA Grapalat" w:hAnsi="GHEA Grapalat" w:cs="Sylfaen"/>
        </w:rPr>
        <w:t>Արձանագրային</w:t>
      </w:r>
      <w:proofErr w:type="spellEnd"/>
    </w:p>
    <w:p w:rsidR="009821D7" w:rsidRPr="00CD20F2" w:rsidRDefault="009821D7" w:rsidP="009821D7">
      <w:pPr>
        <w:spacing w:after="0"/>
        <w:jc w:val="right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jc w:val="right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jc w:val="right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jc w:val="right"/>
        <w:rPr>
          <w:rFonts w:ascii="GHEA Grapalat" w:hAnsi="GHEA Grapalat" w:cs="Sylfaen"/>
        </w:rPr>
      </w:pPr>
    </w:p>
    <w:p w:rsidR="009821D7" w:rsidRPr="00CD20F2" w:rsidRDefault="009821D7" w:rsidP="009821D7">
      <w:pPr>
        <w:tabs>
          <w:tab w:val="left" w:pos="7470"/>
        </w:tabs>
        <w:spacing w:after="0"/>
        <w:ind w:left="1620" w:right="2007"/>
        <w:jc w:val="right"/>
        <w:rPr>
          <w:rFonts w:ascii="GHEA Grapalat" w:hAnsi="GHEA Grapalat" w:cs="Sylfaen"/>
        </w:rPr>
      </w:pPr>
    </w:p>
    <w:p w:rsidR="00CD20F2" w:rsidRDefault="009821D7" w:rsidP="00CD20F2">
      <w:pPr>
        <w:spacing w:after="0"/>
        <w:ind w:left="1440" w:right="1530" w:hanging="90"/>
        <w:jc w:val="both"/>
        <w:rPr>
          <w:rFonts w:ascii="GHEA Grapalat" w:hAnsi="GHEA Grapalat" w:cs="Sylfaen"/>
        </w:rPr>
      </w:pPr>
      <w:r w:rsidRPr="00CD20F2">
        <w:rPr>
          <w:rFonts w:ascii="GHEA Grapalat" w:eastAsia="Times New Roman" w:hAnsi="GHEA Grapalat" w:cs="Times New Roman"/>
        </w:rPr>
        <w:t>«</w:t>
      </w:r>
      <w:proofErr w:type="spellStart"/>
      <w:r w:rsidRPr="00CD20F2">
        <w:rPr>
          <w:rFonts w:ascii="GHEA Grapalat" w:eastAsia="Times New Roman" w:hAnsi="GHEA Grapalat" w:cs="Times New Roman"/>
        </w:rPr>
        <w:t>Ավելացված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արժեքի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հարկի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մաuին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D20F2">
        <w:rPr>
          <w:rFonts w:ascii="GHEA Grapalat" w:eastAsia="Times New Roman" w:hAnsi="GHEA Grapalat" w:cs="Times New Roman"/>
        </w:rPr>
        <w:t>Հայաuտանի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Հանրապե</w:t>
      </w:r>
      <w:r w:rsidRPr="00CD20F2">
        <w:rPr>
          <w:rFonts w:ascii="GHEA Grapalat" w:eastAsia="Times New Roman" w:hAnsi="GHEA Grapalat" w:cs="Times New Roman"/>
        </w:rPr>
        <w:softHyphen/>
        <w:t>տու</w:t>
      </w:r>
      <w:r w:rsidR="00CD20F2">
        <w:rPr>
          <w:rFonts w:ascii="GHEA Grapalat" w:eastAsia="Times New Roman" w:hAnsi="GHEA Grapalat" w:cs="Times New Roman"/>
        </w:rPr>
        <w:softHyphen/>
      </w:r>
      <w:r w:rsidRPr="00CD20F2">
        <w:rPr>
          <w:rFonts w:ascii="GHEA Grapalat" w:eastAsia="Times New Roman" w:hAnsi="GHEA Grapalat" w:cs="Times New Roman"/>
        </w:rPr>
        <w:t>թյան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օրենքում</w:t>
      </w:r>
      <w:proofErr w:type="spellEnd"/>
      <w:r w:rsid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փոփոխություն</w:t>
      </w:r>
      <w:proofErr w:type="spellEnd"/>
      <w:r w:rsid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="00CD20F2">
        <w:rPr>
          <w:rFonts w:ascii="GHEA Grapalat" w:eastAsia="Times New Roman" w:hAnsi="GHEA Grapalat" w:cs="Times New Roman"/>
        </w:rPr>
        <w:t>կատարելու</w:t>
      </w:r>
      <w:proofErr w:type="spellEnd"/>
      <w:r w:rsid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մասին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D20F2">
        <w:rPr>
          <w:rFonts w:ascii="GHEA Grapalat" w:hAnsi="GHEA Grapalat" w:cs="Sylfaen"/>
        </w:rPr>
        <w:t>Հա</w:t>
      </w:r>
      <w:r w:rsidRPr="00CD20F2">
        <w:rPr>
          <w:rFonts w:ascii="GHEA Grapalat" w:hAnsi="GHEA Grapalat" w:cs="Sylfaen"/>
        </w:rPr>
        <w:softHyphen/>
        <w:t>յաս</w:t>
      </w:r>
      <w:r w:rsidRPr="00CD20F2">
        <w:rPr>
          <w:rFonts w:ascii="GHEA Grapalat" w:hAnsi="GHEA Grapalat" w:cs="Sylfaen"/>
        </w:rPr>
        <w:softHyphen/>
        <w:t>տա</w:t>
      </w:r>
      <w:r w:rsidRPr="00CD20F2">
        <w:rPr>
          <w:rFonts w:ascii="GHEA Grapalat" w:hAnsi="GHEA Grapalat" w:cs="Sylfaen"/>
        </w:rPr>
        <w:softHyphen/>
        <w:t>նի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Հան</w:t>
      </w:r>
      <w:r w:rsidR="00CD20F2">
        <w:rPr>
          <w:rFonts w:ascii="GHEA Grapalat" w:hAnsi="GHEA Grapalat" w:cs="Sylfaen"/>
        </w:rPr>
        <w:softHyphen/>
      </w:r>
      <w:r w:rsidR="00CD20F2">
        <w:rPr>
          <w:rFonts w:ascii="GHEA Grapalat" w:hAnsi="GHEA Grapalat" w:cs="Sylfaen"/>
        </w:rPr>
        <w:softHyphen/>
      </w:r>
      <w:r w:rsidRPr="00CD20F2">
        <w:rPr>
          <w:rFonts w:ascii="GHEA Grapalat" w:hAnsi="GHEA Grapalat" w:cs="Sylfaen"/>
        </w:rPr>
        <w:t>րապե</w:t>
      </w:r>
      <w:r w:rsidRPr="00CD20F2">
        <w:rPr>
          <w:rFonts w:ascii="GHEA Grapalat" w:hAnsi="GHEA Grapalat" w:cs="Sylfaen"/>
        </w:rPr>
        <w:softHyphen/>
        <w:t>տու</w:t>
      </w:r>
      <w:r w:rsidRPr="00CD20F2">
        <w:rPr>
          <w:rFonts w:ascii="GHEA Grapalat" w:hAnsi="GHEA Grapalat" w:cs="Sylfaen"/>
        </w:rPr>
        <w:softHyphen/>
      </w:r>
      <w:r w:rsidRPr="00CD20F2">
        <w:rPr>
          <w:rFonts w:ascii="GHEA Grapalat" w:hAnsi="GHEA Grapalat" w:cs="Sylfaen"/>
        </w:rPr>
        <w:softHyphen/>
        <w:t>թյան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օրեն</w:t>
      </w:r>
      <w:r w:rsidRPr="00CD20F2">
        <w:rPr>
          <w:rFonts w:ascii="GHEA Grapalat" w:hAnsi="GHEA Grapalat" w:cs="Sylfaen"/>
        </w:rPr>
        <w:softHyphen/>
        <w:t>քի</w:t>
      </w:r>
      <w:proofErr w:type="spellEnd"/>
      <w:r w:rsid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նա</w:t>
      </w:r>
      <w:r w:rsidRPr="00CD20F2">
        <w:rPr>
          <w:rFonts w:ascii="GHEA Grapalat" w:hAnsi="GHEA Grapalat" w:cs="Sylfaen"/>
        </w:rPr>
        <w:softHyphen/>
        <w:t>խա</w:t>
      </w:r>
      <w:r w:rsidRPr="00CD20F2">
        <w:rPr>
          <w:rFonts w:ascii="GHEA Grapalat" w:hAnsi="GHEA Grapalat" w:cs="Sylfaen"/>
        </w:rPr>
        <w:softHyphen/>
        <w:t>գծի</w:t>
      </w:r>
      <w:proofErr w:type="spellEnd"/>
      <w:r w:rsid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վերա</w:t>
      </w:r>
      <w:r w:rsidRPr="00CD20F2">
        <w:rPr>
          <w:rFonts w:ascii="GHEA Grapalat" w:hAnsi="GHEA Grapalat" w:cs="Sylfaen"/>
        </w:rPr>
        <w:softHyphen/>
        <w:t>բեր</w:t>
      </w:r>
      <w:r w:rsidRPr="00CD20F2">
        <w:rPr>
          <w:rFonts w:ascii="GHEA Grapalat" w:hAnsi="GHEA Grapalat" w:cs="Sylfaen"/>
        </w:rPr>
        <w:softHyphen/>
      </w:r>
      <w:r w:rsidRPr="00CD20F2">
        <w:rPr>
          <w:rFonts w:ascii="GHEA Grapalat" w:hAnsi="GHEA Grapalat" w:cs="Sylfaen"/>
        </w:rPr>
        <w:softHyphen/>
      </w:r>
      <w:r w:rsidRPr="00CD20F2">
        <w:rPr>
          <w:rFonts w:ascii="GHEA Grapalat" w:hAnsi="GHEA Grapalat" w:cs="Sylfaen"/>
        </w:rPr>
        <w:softHyphen/>
        <w:t>յալ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proofErr w:type="gramStart"/>
      <w:r w:rsidRPr="00CD20F2">
        <w:rPr>
          <w:rFonts w:ascii="GHEA Grapalat" w:hAnsi="GHEA Grapalat" w:cs="Sylfaen"/>
        </w:rPr>
        <w:t>Հա</w:t>
      </w:r>
      <w:r w:rsidRPr="00CD20F2">
        <w:rPr>
          <w:rFonts w:ascii="GHEA Grapalat" w:hAnsi="GHEA Grapalat" w:cs="Sylfaen"/>
        </w:rPr>
        <w:softHyphen/>
        <w:t>յաս</w:t>
      </w:r>
      <w:r w:rsidRPr="00CD20F2">
        <w:rPr>
          <w:rFonts w:ascii="GHEA Grapalat" w:hAnsi="GHEA Grapalat" w:cs="Sylfaen"/>
        </w:rPr>
        <w:softHyphen/>
        <w:t>տանի</w:t>
      </w:r>
      <w:proofErr w:type="spellEnd"/>
      <w:r w:rsidRPr="00CD20F2">
        <w:rPr>
          <w:rFonts w:ascii="GHEA Grapalat" w:hAnsi="GHEA Grapalat" w:cs="Sylfaen"/>
        </w:rPr>
        <w:t xml:space="preserve">  </w:t>
      </w:r>
      <w:proofErr w:type="spellStart"/>
      <w:r w:rsidRPr="00CD20F2">
        <w:rPr>
          <w:rFonts w:ascii="GHEA Grapalat" w:hAnsi="GHEA Grapalat" w:cs="Sylfaen"/>
        </w:rPr>
        <w:t>Հան</w:t>
      </w:r>
      <w:r w:rsidR="00CD20F2">
        <w:rPr>
          <w:rFonts w:ascii="GHEA Grapalat" w:hAnsi="GHEA Grapalat" w:cs="Sylfaen"/>
        </w:rPr>
        <w:softHyphen/>
      </w:r>
      <w:r w:rsidRPr="00CD20F2">
        <w:rPr>
          <w:rFonts w:ascii="GHEA Grapalat" w:hAnsi="GHEA Grapalat" w:cs="Sylfaen"/>
        </w:rPr>
        <w:t>րա</w:t>
      </w:r>
      <w:r w:rsidRPr="00CD20F2">
        <w:rPr>
          <w:rFonts w:ascii="GHEA Grapalat" w:hAnsi="GHEA Grapalat" w:cs="Sylfaen"/>
        </w:rPr>
        <w:softHyphen/>
        <w:t>պե</w:t>
      </w:r>
      <w:r w:rsidRPr="00CD20F2">
        <w:rPr>
          <w:rFonts w:ascii="GHEA Grapalat" w:hAnsi="GHEA Grapalat" w:cs="Sylfaen"/>
        </w:rPr>
        <w:softHyphen/>
        <w:t>տու</w:t>
      </w:r>
      <w:r w:rsidRPr="00CD20F2">
        <w:rPr>
          <w:rFonts w:ascii="GHEA Grapalat" w:hAnsi="GHEA Grapalat" w:cs="Sylfaen"/>
        </w:rPr>
        <w:softHyphen/>
        <w:t>թյան</w:t>
      </w:r>
      <w:proofErr w:type="spellEnd"/>
      <w:proofErr w:type="gram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կա</w:t>
      </w:r>
      <w:r w:rsidRPr="00CD20F2">
        <w:rPr>
          <w:rFonts w:ascii="GHEA Grapalat" w:hAnsi="GHEA Grapalat" w:cs="Sylfaen"/>
        </w:rPr>
        <w:softHyphen/>
        <w:t>ռա</w:t>
      </w:r>
      <w:r w:rsidRPr="00CD20F2">
        <w:rPr>
          <w:rFonts w:ascii="GHEA Grapalat" w:hAnsi="GHEA Grapalat" w:cs="Sylfaen"/>
        </w:rPr>
        <w:softHyphen/>
        <w:t>վա</w:t>
      </w:r>
      <w:r w:rsidRPr="00CD20F2">
        <w:rPr>
          <w:rFonts w:ascii="GHEA Grapalat" w:hAnsi="GHEA Grapalat" w:cs="Sylfaen"/>
        </w:rPr>
        <w:softHyphen/>
        <w:t>րու</w:t>
      </w:r>
      <w:r w:rsidRPr="00CD20F2">
        <w:rPr>
          <w:rFonts w:ascii="GHEA Grapalat" w:hAnsi="GHEA Grapalat" w:cs="Sylfaen"/>
        </w:rPr>
        <w:softHyphen/>
        <w:t>թյան</w:t>
      </w:r>
      <w:proofErr w:type="spellEnd"/>
      <w:r w:rsidR="00CD20F2">
        <w:rPr>
          <w:rFonts w:ascii="GHEA Grapalat" w:hAnsi="GHEA Grapalat" w:cs="Sylfaen"/>
        </w:rPr>
        <w:t xml:space="preserve">  </w:t>
      </w:r>
      <w:proofErr w:type="spellStart"/>
      <w:r w:rsidRPr="00CD20F2">
        <w:rPr>
          <w:rFonts w:ascii="GHEA Grapalat" w:hAnsi="GHEA Grapalat" w:cs="Sylfaen"/>
        </w:rPr>
        <w:t>եզրա</w:t>
      </w:r>
      <w:r w:rsidRPr="00CD20F2">
        <w:rPr>
          <w:rFonts w:ascii="GHEA Grapalat" w:hAnsi="GHEA Grapalat" w:cs="Sylfaen"/>
        </w:rPr>
        <w:softHyphen/>
        <w:t>կա</w:t>
      </w:r>
      <w:r w:rsidRPr="00CD20F2">
        <w:rPr>
          <w:rFonts w:ascii="GHEA Grapalat" w:hAnsi="GHEA Grapalat" w:cs="Sylfaen"/>
        </w:rPr>
        <w:softHyphen/>
        <w:t>ցու</w:t>
      </w:r>
      <w:r w:rsidRPr="00CD20F2">
        <w:rPr>
          <w:rFonts w:ascii="GHEA Grapalat" w:hAnsi="GHEA Grapalat" w:cs="Sylfaen"/>
        </w:rPr>
        <w:softHyphen/>
        <w:t>թյան</w:t>
      </w:r>
      <w:proofErr w:type="spellEnd"/>
      <w:r w:rsidRPr="00CD20F2">
        <w:rPr>
          <w:rFonts w:ascii="GHEA Grapalat" w:hAnsi="GHEA Grapalat" w:cs="Sylfaen"/>
        </w:rPr>
        <w:t xml:space="preserve"> </w:t>
      </w:r>
      <w:r w:rsid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նախագծի</w:t>
      </w:r>
      <w:proofErr w:type="spellEnd"/>
    </w:p>
    <w:p w:rsidR="009821D7" w:rsidRPr="00CD20F2" w:rsidRDefault="009821D7" w:rsidP="00CD20F2">
      <w:pPr>
        <w:spacing w:after="0"/>
        <w:ind w:left="1440" w:right="1530" w:hanging="90"/>
        <w:jc w:val="center"/>
        <w:rPr>
          <w:rFonts w:ascii="GHEA Grapalat" w:hAnsi="GHEA Grapalat" w:cs="Sylfaen"/>
        </w:rPr>
      </w:pPr>
      <w:proofErr w:type="spellStart"/>
      <w:proofErr w:type="gramStart"/>
      <w:r w:rsidRPr="00CD20F2">
        <w:rPr>
          <w:rFonts w:ascii="GHEA Grapalat" w:hAnsi="GHEA Grapalat" w:cs="Sylfaen"/>
        </w:rPr>
        <w:t>մասին</w:t>
      </w:r>
      <w:proofErr w:type="spellEnd"/>
      <w:proofErr w:type="gramEnd"/>
    </w:p>
    <w:p w:rsidR="009821D7" w:rsidRPr="00CD20F2" w:rsidRDefault="009821D7" w:rsidP="009821D7">
      <w:pPr>
        <w:spacing w:after="0"/>
        <w:ind w:left="1440" w:right="1530"/>
        <w:rPr>
          <w:rFonts w:ascii="GHEA Grapalat" w:hAnsi="GHEA Grapalat" w:cs="Sylfaen"/>
        </w:rPr>
      </w:pPr>
      <w:r w:rsidRPr="00CD20F2">
        <w:rPr>
          <w:rFonts w:ascii="GHEA Grapalat" w:hAnsi="GHEA Grapalat" w:cs="Sylfaen"/>
        </w:rPr>
        <w:t xml:space="preserve">         ----------------------------------------------------------------------------</w:t>
      </w: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CD20F2">
        <w:rPr>
          <w:rFonts w:ascii="GHEA Grapalat" w:hAnsi="GHEA Grapalat" w:cs="Sylfaen"/>
        </w:rPr>
        <w:t>Հավանություն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տալ</w:t>
      </w:r>
      <w:proofErr w:type="spellEnd"/>
      <w:r w:rsidRPr="00CD20F2">
        <w:rPr>
          <w:rFonts w:ascii="GHEA Grapalat" w:hAnsi="GHEA Grapalat" w:cs="Sylfaen"/>
        </w:rPr>
        <w:t xml:space="preserve"> </w:t>
      </w:r>
      <w:r w:rsidRPr="00CD20F2">
        <w:rPr>
          <w:rFonts w:ascii="GHEA Grapalat" w:eastAsia="Times New Roman" w:hAnsi="GHEA Grapalat" w:cs="Times New Roman"/>
        </w:rPr>
        <w:t>«</w:t>
      </w:r>
      <w:proofErr w:type="spellStart"/>
      <w:r w:rsidRPr="00CD20F2">
        <w:rPr>
          <w:rFonts w:ascii="GHEA Grapalat" w:eastAsia="Times New Roman" w:hAnsi="GHEA Grapalat" w:cs="Times New Roman"/>
        </w:rPr>
        <w:t>Ավելացված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արժեքի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հարկի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մաuին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D20F2">
        <w:rPr>
          <w:rFonts w:ascii="GHEA Grapalat" w:eastAsia="Times New Roman" w:hAnsi="GHEA Grapalat" w:cs="Times New Roman"/>
        </w:rPr>
        <w:t>Հայաuտանի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Հան</w:t>
      </w:r>
      <w:r w:rsidR="00CD20F2">
        <w:rPr>
          <w:rFonts w:ascii="GHEA Grapalat" w:eastAsia="Times New Roman" w:hAnsi="GHEA Grapalat" w:cs="Times New Roman"/>
        </w:rPr>
        <w:softHyphen/>
      </w:r>
      <w:r w:rsidRPr="00CD20F2">
        <w:rPr>
          <w:rFonts w:ascii="GHEA Grapalat" w:eastAsia="Times New Roman" w:hAnsi="GHEA Grapalat" w:cs="Times New Roman"/>
        </w:rPr>
        <w:t>րա</w:t>
      </w:r>
      <w:r w:rsidR="00CD20F2">
        <w:rPr>
          <w:rFonts w:ascii="GHEA Grapalat" w:eastAsia="Times New Roman" w:hAnsi="GHEA Grapalat" w:cs="Times New Roman"/>
        </w:rPr>
        <w:softHyphen/>
      </w:r>
      <w:r w:rsidRPr="00CD20F2">
        <w:rPr>
          <w:rFonts w:ascii="GHEA Grapalat" w:eastAsia="Times New Roman" w:hAnsi="GHEA Grapalat" w:cs="Times New Roman"/>
        </w:rPr>
        <w:t>պե</w:t>
      </w:r>
      <w:r w:rsidR="00CD20F2">
        <w:rPr>
          <w:rFonts w:ascii="GHEA Grapalat" w:eastAsia="Times New Roman" w:hAnsi="GHEA Grapalat" w:cs="Times New Roman"/>
        </w:rPr>
        <w:softHyphen/>
      </w:r>
      <w:r w:rsidRPr="00CD20F2">
        <w:rPr>
          <w:rFonts w:ascii="GHEA Grapalat" w:eastAsia="Times New Roman" w:hAnsi="GHEA Grapalat" w:cs="Times New Roman"/>
        </w:rPr>
        <w:t>տու</w:t>
      </w:r>
      <w:r w:rsidR="00CD20F2">
        <w:rPr>
          <w:rFonts w:ascii="GHEA Grapalat" w:eastAsia="Times New Roman" w:hAnsi="GHEA Grapalat" w:cs="Times New Roman"/>
        </w:rPr>
        <w:softHyphen/>
      </w:r>
      <w:r w:rsidRPr="00CD20F2">
        <w:rPr>
          <w:rFonts w:ascii="GHEA Grapalat" w:eastAsia="Times New Roman" w:hAnsi="GHEA Grapalat" w:cs="Times New Roman"/>
        </w:rPr>
        <w:t>թյան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օրենքում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փոփոխություն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կատարելու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մասին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D20F2">
        <w:rPr>
          <w:rFonts w:ascii="GHEA Grapalat" w:hAnsi="GHEA Grapalat" w:cs="Sylfaen"/>
        </w:rPr>
        <w:t>Հայաստանի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Հան</w:t>
      </w:r>
      <w:r w:rsidRPr="00CD20F2">
        <w:rPr>
          <w:rFonts w:ascii="GHEA Grapalat" w:hAnsi="GHEA Grapalat" w:cs="Sylfaen"/>
        </w:rPr>
        <w:softHyphen/>
        <w:t>րա</w:t>
      </w:r>
      <w:r w:rsidRPr="00CD20F2">
        <w:rPr>
          <w:rFonts w:ascii="GHEA Grapalat" w:hAnsi="GHEA Grapalat" w:cs="Sylfaen"/>
        </w:rPr>
        <w:softHyphen/>
      </w:r>
      <w:r w:rsidRPr="00CD20F2">
        <w:rPr>
          <w:rFonts w:ascii="GHEA Grapalat" w:hAnsi="GHEA Grapalat" w:cs="Sylfaen"/>
        </w:rPr>
        <w:softHyphen/>
        <w:t>պե</w:t>
      </w:r>
      <w:r w:rsidRPr="00CD20F2">
        <w:rPr>
          <w:rFonts w:ascii="GHEA Grapalat" w:hAnsi="GHEA Grapalat" w:cs="Sylfaen"/>
        </w:rPr>
        <w:softHyphen/>
        <w:t>տու</w:t>
      </w:r>
      <w:r w:rsidRPr="00CD20F2">
        <w:rPr>
          <w:rFonts w:ascii="GHEA Grapalat" w:hAnsi="GHEA Grapalat" w:cs="Sylfaen"/>
        </w:rPr>
        <w:softHyphen/>
        <w:t>թյան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օրենքի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նա</w:t>
      </w:r>
      <w:r w:rsidR="00CD20F2">
        <w:rPr>
          <w:rFonts w:ascii="GHEA Grapalat" w:hAnsi="GHEA Grapalat" w:cs="Sylfaen"/>
        </w:rPr>
        <w:softHyphen/>
      </w:r>
      <w:r w:rsidRPr="00CD20F2">
        <w:rPr>
          <w:rFonts w:ascii="GHEA Grapalat" w:hAnsi="GHEA Grapalat" w:cs="Sylfaen"/>
        </w:rPr>
        <w:t>խա</w:t>
      </w:r>
      <w:r w:rsidR="00CD20F2">
        <w:rPr>
          <w:rFonts w:ascii="GHEA Grapalat" w:hAnsi="GHEA Grapalat" w:cs="Sylfaen"/>
        </w:rPr>
        <w:softHyphen/>
      </w:r>
      <w:r w:rsidRPr="00CD20F2">
        <w:rPr>
          <w:rFonts w:ascii="GHEA Grapalat" w:hAnsi="GHEA Grapalat" w:cs="Sylfaen"/>
        </w:rPr>
        <w:softHyphen/>
        <w:t>գծի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վերաբերյալ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Հայաստանի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Հան</w:t>
      </w:r>
      <w:r w:rsidRPr="00CD20F2">
        <w:rPr>
          <w:rFonts w:ascii="GHEA Grapalat" w:hAnsi="GHEA Grapalat" w:cs="Sylfaen"/>
        </w:rPr>
        <w:softHyphen/>
        <w:t>րա</w:t>
      </w:r>
      <w:r w:rsidRPr="00CD20F2">
        <w:rPr>
          <w:rFonts w:ascii="GHEA Grapalat" w:hAnsi="GHEA Grapalat" w:cs="Sylfaen"/>
        </w:rPr>
        <w:softHyphen/>
        <w:t>պե</w:t>
      </w:r>
      <w:r w:rsidRPr="00CD20F2">
        <w:rPr>
          <w:rFonts w:ascii="GHEA Grapalat" w:hAnsi="GHEA Grapalat" w:cs="Sylfaen"/>
        </w:rPr>
        <w:softHyphen/>
        <w:t>տու</w:t>
      </w:r>
      <w:r w:rsidRPr="00CD20F2">
        <w:rPr>
          <w:rFonts w:ascii="GHEA Grapalat" w:hAnsi="GHEA Grapalat" w:cs="Sylfaen"/>
        </w:rPr>
        <w:softHyphen/>
        <w:t>թյան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կառավա</w:t>
      </w:r>
      <w:r w:rsidRPr="00CD20F2">
        <w:rPr>
          <w:rFonts w:ascii="GHEA Grapalat" w:hAnsi="GHEA Grapalat" w:cs="Sylfaen"/>
        </w:rPr>
        <w:softHyphen/>
        <w:t>րու</w:t>
      </w:r>
      <w:r w:rsidRPr="00CD20F2">
        <w:rPr>
          <w:rFonts w:ascii="GHEA Grapalat" w:hAnsi="GHEA Grapalat" w:cs="Sylfaen"/>
        </w:rPr>
        <w:softHyphen/>
        <w:t>թյան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եզրա</w:t>
      </w:r>
      <w:r w:rsidRPr="00CD20F2">
        <w:rPr>
          <w:rFonts w:ascii="GHEA Grapalat" w:hAnsi="GHEA Grapalat" w:cs="Sylfaen"/>
        </w:rPr>
        <w:softHyphen/>
      </w:r>
      <w:r w:rsidRPr="00CD20F2">
        <w:rPr>
          <w:rFonts w:ascii="GHEA Grapalat" w:hAnsi="GHEA Grapalat" w:cs="Sylfaen"/>
        </w:rPr>
        <w:softHyphen/>
        <w:t>կա</w:t>
      </w:r>
      <w:r w:rsidRPr="00CD20F2">
        <w:rPr>
          <w:rFonts w:ascii="GHEA Grapalat" w:hAnsi="GHEA Grapalat" w:cs="Sylfaen"/>
        </w:rPr>
        <w:softHyphen/>
      </w:r>
      <w:r w:rsidRPr="00CD20F2">
        <w:rPr>
          <w:rFonts w:ascii="GHEA Grapalat" w:hAnsi="GHEA Grapalat" w:cs="Sylfaen"/>
        </w:rPr>
        <w:softHyphen/>
        <w:t>ցության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նախա</w:t>
      </w:r>
      <w:r w:rsidRPr="00CD20F2">
        <w:rPr>
          <w:rFonts w:ascii="GHEA Grapalat" w:hAnsi="GHEA Grapalat" w:cs="Sylfaen"/>
        </w:rPr>
        <w:softHyphen/>
        <w:t>գծին</w:t>
      </w:r>
      <w:proofErr w:type="spellEnd"/>
      <w:r w:rsidRPr="00CD20F2">
        <w:rPr>
          <w:rFonts w:ascii="GHEA Grapalat" w:hAnsi="GHEA Grapalat" w:cs="Sylfaen"/>
        </w:rPr>
        <w:t xml:space="preserve"> և </w:t>
      </w:r>
      <w:proofErr w:type="spellStart"/>
      <w:r w:rsidRPr="00CD20F2">
        <w:rPr>
          <w:rFonts w:ascii="GHEA Grapalat" w:hAnsi="GHEA Grapalat" w:cs="Sylfaen"/>
        </w:rPr>
        <w:t>այն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սահմանված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կարգով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ներ</w:t>
      </w:r>
      <w:r w:rsidRPr="00CD20F2">
        <w:rPr>
          <w:rFonts w:ascii="GHEA Grapalat" w:hAnsi="GHEA Grapalat" w:cs="Sylfaen"/>
        </w:rPr>
        <w:softHyphen/>
        <w:t>կա</w:t>
      </w:r>
      <w:r w:rsidRPr="00CD20F2">
        <w:rPr>
          <w:rFonts w:ascii="GHEA Grapalat" w:hAnsi="GHEA Grapalat" w:cs="Sylfaen"/>
        </w:rPr>
        <w:softHyphen/>
        <w:t>յացնել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Հայաստանի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Հան</w:t>
      </w:r>
      <w:r w:rsidRPr="00CD20F2">
        <w:rPr>
          <w:rFonts w:ascii="GHEA Grapalat" w:hAnsi="GHEA Grapalat" w:cs="Sylfaen"/>
        </w:rPr>
        <w:softHyphen/>
        <w:t>րա</w:t>
      </w:r>
      <w:r w:rsidRPr="00CD20F2">
        <w:rPr>
          <w:rFonts w:ascii="GHEA Grapalat" w:hAnsi="GHEA Grapalat" w:cs="Sylfaen"/>
        </w:rPr>
        <w:softHyphen/>
      </w:r>
      <w:r w:rsidRPr="00CD20F2">
        <w:rPr>
          <w:rFonts w:ascii="GHEA Grapalat" w:hAnsi="GHEA Grapalat" w:cs="Sylfaen"/>
        </w:rPr>
        <w:softHyphen/>
        <w:t>պե</w:t>
      </w:r>
      <w:r w:rsidRPr="00CD20F2">
        <w:rPr>
          <w:rFonts w:ascii="GHEA Grapalat" w:hAnsi="GHEA Grapalat" w:cs="Sylfaen"/>
        </w:rPr>
        <w:softHyphen/>
        <w:t>տության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Ազգային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ժո</w:t>
      </w:r>
      <w:r w:rsidR="00CD20F2">
        <w:rPr>
          <w:rFonts w:ascii="GHEA Grapalat" w:hAnsi="GHEA Grapalat" w:cs="Sylfaen"/>
        </w:rPr>
        <w:softHyphen/>
      </w:r>
      <w:r w:rsidRPr="00CD20F2">
        <w:rPr>
          <w:rFonts w:ascii="GHEA Grapalat" w:hAnsi="GHEA Grapalat" w:cs="Sylfaen"/>
        </w:rPr>
        <w:t>ղով</w:t>
      </w:r>
      <w:proofErr w:type="spellEnd"/>
      <w:r w:rsidRPr="00CD20F2">
        <w:rPr>
          <w:rFonts w:ascii="GHEA Grapalat" w:hAnsi="GHEA Grapalat" w:cs="Sylfaen"/>
        </w:rPr>
        <w:t>:</w:t>
      </w:r>
    </w:p>
    <w:p w:rsidR="009821D7" w:rsidRPr="00CD20F2" w:rsidRDefault="009821D7" w:rsidP="009821D7">
      <w:pPr>
        <w:spacing w:after="0" w:line="360" w:lineRule="auto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jc w:val="right"/>
        <w:rPr>
          <w:rFonts w:ascii="GHEA Grapalat" w:hAnsi="GHEA Grapalat" w:cs="Sylfaen"/>
        </w:rPr>
      </w:pPr>
      <w:r w:rsidRPr="00CD20F2">
        <w:rPr>
          <w:rFonts w:ascii="GHEA Grapalat" w:hAnsi="GHEA Grapalat"/>
        </w:rPr>
        <w:tab/>
      </w:r>
      <w:r w:rsidRPr="00CD20F2">
        <w:rPr>
          <w:rFonts w:ascii="GHEA Grapalat" w:hAnsi="GHEA Grapalat"/>
        </w:rPr>
        <w:tab/>
        <w:t xml:space="preserve">Գ. </w:t>
      </w:r>
      <w:proofErr w:type="spellStart"/>
      <w:r w:rsidRPr="00CD20F2">
        <w:rPr>
          <w:rFonts w:ascii="GHEA Grapalat" w:hAnsi="GHEA Grapalat"/>
        </w:rPr>
        <w:t>Խաչատրյան</w:t>
      </w:r>
      <w:proofErr w:type="spellEnd"/>
      <w:r w:rsidRPr="00CD20F2">
        <w:rPr>
          <w:rFonts w:ascii="GHEA Grapalat" w:hAnsi="GHEA Grapalat"/>
        </w:rPr>
        <w:t xml:space="preserve">    </w:t>
      </w: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  <w:proofErr w:type="spellStart"/>
      <w:proofErr w:type="gramStart"/>
      <w:r w:rsidRPr="00CD20F2">
        <w:rPr>
          <w:rFonts w:ascii="GHEA Grapalat" w:hAnsi="GHEA Grapalat" w:cs="Sylfaen"/>
        </w:rPr>
        <w:t>Ամալյա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Ենգոյան</w:t>
      </w:r>
      <w:proofErr w:type="spellEnd"/>
      <w:r w:rsidRPr="00CD20F2">
        <w:rPr>
          <w:rFonts w:ascii="GHEA Grapalat" w:hAnsi="GHEA Grapalat" w:cs="Sylfaen"/>
        </w:rPr>
        <w:t xml:space="preserve">     ------------------------ «       » </w:t>
      </w:r>
      <w:proofErr w:type="spellStart"/>
      <w:r w:rsidRPr="00CD20F2">
        <w:rPr>
          <w:rFonts w:ascii="GHEA Grapalat" w:hAnsi="GHEA Grapalat" w:cs="Sylfaen"/>
        </w:rPr>
        <w:t>սեպտեմբերի</w:t>
      </w:r>
      <w:proofErr w:type="spellEnd"/>
      <w:r w:rsidRPr="00CD20F2">
        <w:rPr>
          <w:rFonts w:ascii="GHEA Grapalat" w:hAnsi="GHEA Grapalat" w:cs="Sylfaen"/>
        </w:rPr>
        <w:t xml:space="preserve"> 2014 թ.</w:t>
      </w:r>
      <w:proofErr w:type="gramEnd"/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  <w:proofErr w:type="spellStart"/>
      <w:proofErr w:type="gramStart"/>
      <w:r w:rsidRPr="00CD20F2">
        <w:rPr>
          <w:rFonts w:ascii="GHEA Grapalat" w:hAnsi="GHEA Grapalat" w:cs="Sylfaen"/>
        </w:rPr>
        <w:t>Մակար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Ղամբարյան</w:t>
      </w:r>
      <w:proofErr w:type="spellEnd"/>
      <w:r w:rsidRPr="00CD20F2">
        <w:rPr>
          <w:rFonts w:ascii="GHEA Grapalat" w:hAnsi="GHEA Grapalat" w:cs="Sylfaen"/>
        </w:rPr>
        <w:t xml:space="preserve"> ---------------------- «       » </w:t>
      </w:r>
      <w:proofErr w:type="spellStart"/>
      <w:r w:rsidRPr="00CD20F2">
        <w:rPr>
          <w:rFonts w:ascii="GHEA Grapalat" w:hAnsi="GHEA Grapalat" w:cs="Sylfaen"/>
        </w:rPr>
        <w:t>սեպտեմբերի</w:t>
      </w:r>
      <w:proofErr w:type="spellEnd"/>
      <w:r w:rsidRPr="00CD20F2">
        <w:rPr>
          <w:rFonts w:ascii="GHEA Grapalat" w:hAnsi="GHEA Grapalat" w:cs="Sylfaen"/>
        </w:rPr>
        <w:t xml:space="preserve"> 2014 թ.</w:t>
      </w:r>
      <w:proofErr w:type="gramEnd"/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/>
        <w:rPr>
          <w:rFonts w:ascii="GHEA Grapalat" w:hAnsi="GHEA Grapalat" w:cs="Sylfaen"/>
        </w:rPr>
      </w:pPr>
      <w:proofErr w:type="spellStart"/>
      <w:proofErr w:type="gramStart"/>
      <w:r w:rsidRPr="00CD20F2">
        <w:rPr>
          <w:rFonts w:ascii="GHEA Grapalat" w:hAnsi="GHEA Grapalat" w:cs="Sylfaen"/>
        </w:rPr>
        <w:t>Հովակիմ</w:t>
      </w:r>
      <w:proofErr w:type="spellEnd"/>
      <w:r w:rsidRPr="00CD20F2">
        <w:rPr>
          <w:rFonts w:ascii="GHEA Grapalat" w:hAnsi="GHEA Grapalat" w:cs="Sylfaen"/>
        </w:rPr>
        <w:t xml:space="preserve"> </w:t>
      </w:r>
      <w:proofErr w:type="spellStart"/>
      <w:r w:rsidRPr="00CD20F2">
        <w:rPr>
          <w:rFonts w:ascii="GHEA Grapalat" w:hAnsi="GHEA Grapalat" w:cs="Sylfaen"/>
        </w:rPr>
        <w:t>Հովակիմյան</w:t>
      </w:r>
      <w:proofErr w:type="spellEnd"/>
      <w:r w:rsidRPr="00CD20F2">
        <w:rPr>
          <w:rFonts w:ascii="GHEA Grapalat" w:hAnsi="GHEA Grapalat" w:cs="Sylfaen"/>
        </w:rPr>
        <w:t xml:space="preserve"> ------------------- «       » </w:t>
      </w:r>
      <w:proofErr w:type="spellStart"/>
      <w:r w:rsidRPr="00CD20F2">
        <w:rPr>
          <w:rFonts w:ascii="GHEA Grapalat" w:hAnsi="GHEA Grapalat" w:cs="Sylfaen"/>
        </w:rPr>
        <w:t>սեպտեմբերի</w:t>
      </w:r>
      <w:proofErr w:type="spellEnd"/>
      <w:r w:rsidRPr="00CD20F2">
        <w:rPr>
          <w:rFonts w:ascii="GHEA Grapalat" w:hAnsi="GHEA Grapalat" w:cs="Sylfaen"/>
        </w:rPr>
        <w:t xml:space="preserve"> 2014 թ.</w:t>
      </w:r>
      <w:proofErr w:type="gramEnd"/>
    </w:p>
    <w:p w:rsidR="009821D7" w:rsidRPr="00CD20F2" w:rsidRDefault="009821D7" w:rsidP="009821D7">
      <w:pPr>
        <w:pStyle w:val="mechtex"/>
        <w:spacing w:line="360" w:lineRule="auto"/>
        <w:jc w:val="right"/>
        <w:rPr>
          <w:rFonts w:ascii="GHEA Grapalat" w:hAnsi="GHEA Grapalat" w:cs="Sylfaen"/>
          <w:caps/>
          <w:u w:val="single"/>
          <w:lang w:eastAsia="en-US"/>
        </w:rPr>
      </w:pPr>
      <w:r w:rsidRPr="00CD20F2">
        <w:rPr>
          <w:rFonts w:ascii="GHEA Grapalat" w:hAnsi="GHEA Grapalat" w:cs="Sylfaen"/>
          <w:caps/>
          <w:u w:val="single"/>
          <w:lang w:eastAsia="en-US"/>
        </w:rPr>
        <w:lastRenderedPageBreak/>
        <w:t>Նախագիծ</w:t>
      </w:r>
    </w:p>
    <w:p w:rsidR="009821D7" w:rsidRPr="00CD20F2" w:rsidRDefault="009821D7" w:rsidP="009821D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9821D7" w:rsidRPr="00CD20F2" w:rsidRDefault="009821D7" w:rsidP="009821D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9821D7" w:rsidRPr="00CD20F2" w:rsidRDefault="009821D7" w:rsidP="009821D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9821D7" w:rsidRPr="00CD20F2" w:rsidRDefault="009821D7" w:rsidP="009821D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9821D7" w:rsidRPr="00CD20F2" w:rsidRDefault="009821D7" w:rsidP="009821D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9821D7" w:rsidRPr="00CD20F2" w:rsidRDefault="009821D7" w:rsidP="009821D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9821D7" w:rsidRPr="00CD20F2" w:rsidRDefault="009821D7" w:rsidP="009821D7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CD20F2">
        <w:rPr>
          <w:rFonts w:ascii="GHEA Grapalat" w:hAnsi="GHEA Grapalat" w:cs="Sylfaen"/>
          <w:lang w:eastAsia="en-US"/>
        </w:rPr>
        <w:t xml:space="preserve">  ՀԱՅԱՍՏԱՆԻ ՀԱՆՐԱՊԵՏՈՒԹՅԱՆ</w:t>
      </w:r>
    </w:p>
    <w:p w:rsidR="009821D7" w:rsidRPr="00CD20F2" w:rsidRDefault="009821D7" w:rsidP="009821D7">
      <w:pPr>
        <w:pStyle w:val="mechtex"/>
        <w:spacing w:line="360" w:lineRule="auto"/>
        <w:ind w:left="2880" w:firstLine="720"/>
        <w:rPr>
          <w:rFonts w:ascii="GHEA Grapalat" w:hAnsi="GHEA Grapalat" w:cs="Sylfaen"/>
          <w:lang w:eastAsia="en-US"/>
        </w:rPr>
      </w:pPr>
      <w:r w:rsidRPr="00CD20F2">
        <w:rPr>
          <w:rFonts w:ascii="GHEA Grapalat" w:hAnsi="GHEA Grapalat" w:cs="Sylfaen"/>
          <w:lang w:eastAsia="en-US"/>
        </w:rPr>
        <w:t xml:space="preserve">                      </w:t>
      </w:r>
      <w:proofErr w:type="gramStart"/>
      <w:r w:rsidRPr="00CD20F2">
        <w:rPr>
          <w:rFonts w:ascii="GHEA Grapalat" w:hAnsi="GHEA Grapalat" w:cs="Sylfaen"/>
          <w:lang w:eastAsia="en-US"/>
        </w:rPr>
        <w:t>ԱԶԳԱՅԻՆ  ԺՈՂՈՎԻ</w:t>
      </w:r>
      <w:proofErr w:type="gramEnd"/>
      <w:r w:rsidRPr="00CD20F2">
        <w:rPr>
          <w:rFonts w:ascii="GHEA Grapalat" w:hAnsi="GHEA Grapalat" w:cs="Sylfaen"/>
          <w:lang w:eastAsia="en-US"/>
        </w:rPr>
        <w:t xml:space="preserve">   ՆԱԽԱԳԱՀ</w:t>
      </w:r>
    </w:p>
    <w:p w:rsidR="009821D7" w:rsidRPr="00CD20F2" w:rsidRDefault="009821D7" w:rsidP="009821D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CD20F2">
        <w:rPr>
          <w:rFonts w:ascii="GHEA Grapalat" w:hAnsi="GHEA Grapalat" w:cs="Sylfaen"/>
          <w:lang w:eastAsia="en-US"/>
        </w:rPr>
        <w:tab/>
      </w:r>
      <w:r w:rsidRPr="00CD20F2">
        <w:rPr>
          <w:rFonts w:ascii="GHEA Grapalat" w:hAnsi="GHEA Grapalat" w:cs="Sylfaen"/>
          <w:lang w:eastAsia="en-US"/>
        </w:rPr>
        <w:tab/>
      </w:r>
      <w:r w:rsidRPr="00CD20F2">
        <w:rPr>
          <w:rFonts w:ascii="GHEA Grapalat" w:hAnsi="GHEA Grapalat" w:cs="Sylfaen"/>
          <w:lang w:eastAsia="en-US"/>
        </w:rPr>
        <w:tab/>
      </w:r>
      <w:r w:rsidRPr="00CD20F2">
        <w:rPr>
          <w:rFonts w:ascii="GHEA Grapalat" w:hAnsi="GHEA Grapalat" w:cs="Sylfaen"/>
          <w:lang w:eastAsia="en-US"/>
        </w:rPr>
        <w:tab/>
      </w:r>
      <w:r w:rsidRPr="00CD20F2">
        <w:rPr>
          <w:rFonts w:ascii="GHEA Grapalat" w:hAnsi="GHEA Grapalat" w:cs="Sylfaen"/>
          <w:lang w:eastAsia="en-US"/>
        </w:rPr>
        <w:tab/>
      </w:r>
      <w:r w:rsidRPr="00CD20F2">
        <w:rPr>
          <w:rFonts w:ascii="GHEA Grapalat" w:hAnsi="GHEA Grapalat" w:cs="Sylfaen"/>
          <w:lang w:eastAsia="en-US"/>
        </w:rPr>
        <w:tab/>
      </w:r>
      <w:r w:rsidRPr="00CD20F2">
        <w:rPr>
          <w:rFonts w:ascii="GHEA Grapalat" w:hAnsi="GHEA Grapalat" w:cs="Sylfaen"/>
          <w:lang w:eastAsia="en-US"/>
        </w:rPr>
        <w:tab/>
        <w:t xml:space="preserve"> </w:t>
      </w:r>
      <w:proofErr w:type="spellStart"/>
      <w:proofErr w:type="gramStart"/>
      <w:r w:rsidRPr="00CD20F2">
        <w:rPr>
          <w:rFonts w:ascii="GHEA Grapalat" w:hAnsi="GHEA Grapalat" w:cs="Sylfaen"/>
          <w:lang w:eastAsia="en-US"/>
        </w:rPr>
        <w:t>պարոն</w:t>
      </w:r>
      <w:proofErr w:type="spellEnd"/>
      <w:proofErr w:type="gramEnd"/>
      <w:r w:rsidRPr="00CD20F2">
        <w:rPr>
          <w:rFonts w:ascii="GHEA Grapalat" w:hAnsi="GHEA Grapalat" w:cs="Sylfaen"/>
          <w:lang w:eastAsia="en-US"/>
        </w:rPr>
        <w:t xml:space="preserve"> ԳԱԼՈՒՍՏ ՍԱՀԱԿՅԱՆԻՆ</w:t>
      </w:r>
    </w:p>
    <w:p w:rsidR="009821D7" w:rsidRPr="00CD20F2" w:rsidRDefault="009821D7" w:rsidP="009821D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9821D7" w:rsidRPr="00CD20F2" w:rsidRDefault="009821D7" w:rsidP="009821D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9821D7" w:rsidRPr="00CD20F2" w:rsidRDefault="009821D7" w:rsidP="009821D7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proofErr w:type="spellStart"/>
      <w:r w:rsidRPr="00CD20F2">
        <w:rPr>
          <w:rFonts w:ascii="GHEA Grapalat" w:hAnsi="GHEA Grapalat" w:cs="Sylfaen"/>
          <w:lang w:eastAsia="en-US"/>
        </w:rPr>
        <w:t>Հարգելի</w:t>
      </w:r>
      <w:proofErr w:type="spellEnd"/>
      <w:r w:rsidRPr="00CD20F2">
        <w:rPr>
          <w:rFonts w:ascii="GHEA Grapalat" w:hAnsi="GHEA Grapalat" w:cs="Sylfaen"/>
          <w:lang w:eastAsia="en-US"/>
        </w:rPr>
        <w:t xml:space="preserve"> </w:t>
      </w:r>
      <w:proofErr w:type="spellStart"/>
      <w:r w:rsidRPr="00CD20F2">
        <w:rPr>
          <w:rFonts w:ascii="GHEA Grapalat" w:hAnsi="GHEA Grapalat" w:cs="Sylfaen"/>
          <w:lang w:eastAsia="en-US"/>
        </w:rPr>
        <w:t>պարոն</w:t>
      </w:r>
      <w:proofErr w:type="spellEnd"/>
      <w:r w:rsidRPr="00CD20F2">
        <w:rPr>
          <w:rFonts w:ascii="GHEA Grapalat" w:hAnsi="GHEA Grapalat" w:cs="Sylfaen"/>
          <w:lang w:eastAsia="en-US"/>
        </w:rPr>
        <w:t xml:space="preserve"> </w:t>
      </w:r>
      <w:proofErr w:type="spellStart"/>
      <w:r w:rsidRPr="00CD20F2">
        <w:rPr>
          <w:rFonts w:ascii="GHEA Grapalat" w:hAnsi="GHEA Grapalat" w:cs="Sylfaen"/>
          <w:lang w:eastAsia="en-US"/>
        </w:rPr>
        <w:t>Սահակյան</w:t>
      </w:r>
      <w:proofErr w:type="spellEnd"/>
    </w:p>
    <w:p w:rsidR="009821D7" w:rsidRPr="00CD20F2" w:rsidRDefault="009821D7" w:rsidP="009821D7">
      <w:pPr>
        <w:spacing w:after="0" w:line="360" w:lineRule="auto"/>
        <w:jc w:val="both"/>
        <w:rPr>
          <w:rFonts w:ascii="GHEA Grapalat" w:hAnsi="GHEA Grapalat" w:cs="Sylfaen"/>
        </w:rPr>
      </w:pPr>
    </w:p>
    <w:p w:rsidR="009821D7" w:rsidRPr="001821C1" w:rsidRDefault="009821D7" w:rsidP="001821C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</w:rPr>
      </w:pPr>
      <w:proofErr w:type="spellStart"/>
      <w:r w:rsidRPr="001821C1">
        <w:rPr>
          <w:rFonts w:ascii="GHEA Grapalat" w:hAnsi="GHEA Grapalat" w:cs="Sylfaen"/>
        </w:rPr>
        <w:t>Ձեզ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ենք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ներկայացնում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Հայաստանի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Հանրապետության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կառավարության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եզրա</w:t>
      </w:r>
      <w:r w:rsidRPr="001821C1">
        <w:rPr>
          <w:rFonts w:ascii="GHEA Grapalat" w:hAnsi="GHEA Grapalat" w:cs="Sylfaen"/>
        </w:rPr>
        <w:softHyphen/>
        <w:t>կա</w:t>
      </w:r>
      <w:r w:rsidRPr="001821C1">
        <w:rPr>
          <w:rFonts w:ascii="GHEA Grapalat" w:hAnsi="GHEA Grapalat" w:cs="Sylfaen"/>
        </w:rPr>
        <w:softHyphen/>
        <w:t>ցու</w:t>
      </w:r>
      <w:r w:rsidRPr="001821C1">
        <w:rPr>
          <w:rFonts w:ascii="GHEA Grapalat" w:hAnsi="GHEA Grapalat" w:cs="Sylfaen"/>
        </w:rPr>
        <w:softHyphen/>
        <w:t>թյունը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Հայաստանի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Հանրա</w:t>
      </w:r>
      <w:r w:rsidRPr="001821C1">
        <w:rPr>
          <w:rFonts w:ascii="GHEA Grapalat" w:hAnsi="GHEA Grapalat" w:cs="Sylfaen"/>
        </w:rPr>
        <w:softHyphen/>
        <w:t>պետու</w:t>
      </w:r>
      <w:r w:rsidRPr="001821C1">
        <w:rPr>
          <w:rFonts w:ascii="GHEA Grapalat" w:hAnsi="GHEA Grapalat" w:cs="Sylfaen"/>
        </w:rPr>
        <w:softHyphen/>
        <w:t>թյան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Ազ</w:t>
      </w:r>
      <w:r w:rsidRPr="001821C1">
        <w:rPr>
          <w:rFonts w:ascii="GHEA Grapalat" w:hAnsi="GHEA Grapalat" w:cs="Sylfaen"/>
        </w:rPr>
        <w:softHyphen/>
      </w:r>
      <w:r w:rsidRPr="001821C1">
        <w:rPr>
          <w:rFonts w:ascii="GHEA Grapalat" w:hAnsi="GHEA Grapalat" w:cs="Sylfaen"/>
        </w:rPr>
        <w:softHyphen/>
        <w:t>գա</w:t>
      </w:r>
      <w:r w:rsidRPr="001821C1">
        <w:rPr>
          <w:rFonts w:ascii="GHEA Grapalat" w:hAnsi="GHEA Grapalat" w:cs="Sylfaen"/>
        </w:rPr>
        <w:softHyphen/>
        <w:t>յին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ժողովի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պատգամավորներ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Միքայել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Մելքումյանի</w:t>
      </w:r>
      <w:proofErr w:type="spellEnd"/>
      <w:r w:rsidRPr="001821C1">
        <w:rPr>
          <w:rFonts w:ascii="GHEA Grapalat" w:hAnsi="GHEA Grapalat" w:cs="Sylfaen"/>
        </w:rPr>
        <w:t xml:space="preserve"> և </w:t>
      </w:r>
      <w:proofErr w:type="spellStart"/>
      <w:r w:rsidRPr="001821C1">
        <w:rPr>
          <w:rFonts w:ascii="GHEA Grapalat" w:hAnsi="GHEA Grapalat" w:cs="Sylfaen"/>
        </w:rPr>
        <w:t>Նաիրա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Զոհրաբյանի</w:t>
      </w:r>
      <w:proofErr w:type="spellEnd"/>
      <w:r w:rsidRPr="001821C1">
        <w:rPr>
          <w:rFonts w:ascii="GHEA Grapalat" w:hAnsi="GHEA Grapalat" w:cs="Sylfaen"/>
        </w:rPr>
        <w:t xml:space="preserve">՝ </w:t>
      </w:r>
      <w:proofErr w:type="spellStart"/>
      <w:r w:rsidRPr="001821C1">
        <w:rPr>
          <w:rFonts w:ascii="GHEA Grapalat" w:hAnsi="GHEA Grapalat" w:cs="Sylfaen"/>
        </w:rPr>
        <w:t>օրենսդրա</w:t>
      </w:r>
      <w:r w:rsidRPr="001821C1">
        <w:rPr>
          <w:rFonts w:ascii="GHEA Grapalat" w:hAnsi="GHEA Grapalat" w:cs="Sylfaen"/>
        </w:rPr>
        <w:softHyphen/>
        <w:t>կան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նա</w:t>
      </w:r>
      <w:r w:rsidRPr="001821C1">
        <w:rPr>
          <w:rFonts w:ascii="GHEA Grapalat" w:hAnsi="GHEA Grapalat" w:cs="Sylfaen"/>
        </w:rPr>
        <w:softHyphen/>
      </w:r>
      <w:r w:rsidRPr="001821C1">
        <w:rPr>
          <w:rFonts w:ascii="GHEA Grapalat" w:hAnsi="GHEA Grapalat" w:cs="Sylfaen"/>
        </w:rPr>
        <w:softHyphen/>
        <w:t>խա</w:t>
      </w:r>
      <w:r w:rsidRPr="001821C1">
        <w:rPr>
          <w:rFonts w:ascii="GHEA Grapalat" w:hAnsi="GHEA Grapalat" w:cs="Sylfaen"/>
        </w:rPr>
        <w:softHyphen/>
        <w:t>ձեռ</w:t>
      </w:r>
      <w:r w:rsidRPr="001821C1">
        <w:rPr>
          <w:rFonts w:ascii="GHEA Grapalat" w:hAnsi="GHEA Grapalat" w:cs="Sylfaen"/>
        </w:rPr>
        <w:softHyphen/>
      </w:r>
      <w:r w:rsidRPr="001821C1">
        <w:rPr>
          <w:rFonts w:ascii="GHEA Grapalat" w:hAnsi="GHEA Grapalat" w:cs="Sylfaen"/>
        </w:rPr>
        <w:softHyphen/>
        <w:t>նու</w:t>
      </w:r>
      <w:r w:rsidRPr="001821C1">
        <w:rPr>
          <w:rFonts w:ascii="GHEA Grapalat" w:hAnsi="GHEA Grapalat" w:cs="Sylfaen"/>
        </w:rPr>
        <w:softHyphen/>
        <w:t>թյան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կարգով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ներ</w:t>
      </w:r>
      <w:r w:rsidRPr="001821C1">
        <w:rPr>
          <w:rFonts w:ascii="GHEA Grapalat" w:hAnsi="GHEA Grapalat" w:cs="Sylfaen"/>
        </w:rPr>
        <w:softHyphen/>
        <w:t>կա</w:t>
      </w:r>
      <w:r w:rsidRPr="001821C1">
        <w:rPr>
          <w:rFonts w:ascii="GHEA Grapalat" w:hAnsi="GHEA Grapalat" w:cs="Sylfaen"/>
        </w:rPr>
        <w:softHyphen/>
        <w:t>յացրած</w:t>
      </w:r>
      <w:proofErr w:type="spellEnd"/>
      <w:r w:rsidRPr="001821C1">
        <w:rPr>
          <w:rFonts w:ascii="GHEA Grapalat" w:hAnsi="GHEA Grapalat" w:cs="Sylfaen"/>
        </w:rPr>
        <w:t xml:space="preserve"> </w:t>
      </w:r>
      <w:r w:rsidRPr="001821C1">
        <w:rPr>
          <w:rFonts w:ascii="GHEA Grapalat" w:eastAsia="Times New Roman" w:hAnsi="GHEA Grapalat" w:cs="Times New Roman"/>
        </w:rPr>
        <w:t>«</w:t>
      </w:r>
      <w:proofErr w:type="spellStart"/>
      <w:r w:rsidRPr="001821C1">
        <w:rPr>
          <w:rFonts w:ascii="GHEA Grapalat" w:eastAsia="Times New Roman" w:hAnsi="GHEA Grapalat" w:cs="Times New Roman"/>
        </w:rPr>
        <w:t>Ավելացված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արժեքի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հարկի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մաuին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1821C1">
        <w:rPr>
          <w:rFonts w:ascii="GHEA Grapalat" w:eastAsia="Times New Roman" w:hAnsi="GHEA Grapalat" w:cs="Times New Roman"/>
        </w:rPr>
        <w:t>Հայաuտանի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օրենքում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փոփոխություն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կատարելու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մասին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» </w:t>
      </w:r>
      <w:proofErr w:type="spellStart"/>
      <w:r w:rsidRPr="001821C1">
        <w:rPr>
          <w:rFonts w:ascii="GHEA Grapalat" w:hAnsi="GHEA Grapalat" w:cs="Sylfaen"/>
        </w:rPr>
        <w:t>Հա</w:t>
      </w:r>
      <w:r w:rsidRPr="001821C1">
        <w:rPr>
          <w:rFonts w:ascii="GHEA Grapalat" w:hAnsi="GHEA Grapalat" w:cs="Sylfaen"/>
        </w:rPr>
        <w:softHyphen/>
        <w:t>յաս</w:t>
      </w:r>
      <w:r w:rsidRPr="001821C1">
        <w:rPr>
          <w:rFonts w:ascii="GHEA Grapalat" w:hAnsi="GHEA Grapalat" w:cs="Sylfaen"/>
        </w:rPr>
        <w:softHyphen/>
        <w:t>տանի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Հանրապե</w:t>
      </w:r>
      <w:r w:rsidRPr="001821C1">
        <w:rPr>
          <w:rFonts w:ascii="GHEA Grapalat" w:hAnsi="GHEA Grapalat" w:cs="Sylfaen"/>
        </w:rPr>
        <w:softHyphen/>
        <w:t>տու</w:t>
      </w:r>
      <w:r w:rsidRPr="001821C1">
        <w:rPr>
          <w:rFonts w:ascii="GHEA Grapalat" w:hAnsi="GHEA Grapalat" w:cs="Sylfaen"/>
        </w:rPr>
        <w:softHyphen/>
        <w:t>թյան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օրենքի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նա</w:t>
      </w:r>
      <w:r w:rsidRPr="001821C1">
        <w:rPr>
          <w:rFonts w:ascii="GHEA Grapalat" w:hAnsi="GHEA Grapalat" w:cs="Sylfaen"/>
        </w:rPr>
        <w:softHyphen/>
        <w:t>խա</w:t>
      </w:r>
      <w:r w:rsidRPr="001821C1">
        <w:rPr>
          <w:rFonts w:ascii="GHEA Grapalat" w:hAnsi="GHEA Grapalat" w:cs="Sylfaen"/>
        </w:rPr>
        <w:softHyphen/>
        <w:t>գծի</w:t>
      </w:r>
      <w:proofErr w:type="spellEnd"/>
      <w:r w:rsidRPr="001821C1">
        <w:rPr>
          <w:rFonts w:ascii="GHEA Grapalat" w:hAnsi="GHEA Grapalat" w:cs="Sylfaen"/>
        </w:rPr>
        <w:t xml:space="preserve"> (</w:t>
      </w:r>
      <w:r w:rsidRPr="001821C1">
        <w:rPr>
          <w:rFonts w:ascii="GHEA Grapalat" w:eastAsia="Times New Roman" w:hAnsi="GHEA Grapalat" w:cs="Times New Roman"/>
          <w:i/>
          <w:iCs/>
        </w:rPr>
        <w:t>Պ-581-29.08.2014-ՏՀ-010/0</w:t>
      </w:r>
      <w:r w:rsidRPr="001821C1">
        <w:rPr>
          <w:rFonts w:ascii="GHEA Grapalat" w:hAnsi="GHEA Grapalat" w:cs="Sylfaen"/>
        </w:rPr>
        <w:t xml:space="preserve">) </w:t>
      </w:r>
      <w:proofErr w:type="spellStart"/>
      <w:r w:rsidRPr="001821C1">
        <w:rPr>
          <w:rFonts w:ascii="GHEA Grapalat" w:hAnsi="GHEA Grapalat" w:cs="Sylfaen"/>
        </w:rPr>
        <w:t>վերաբերյալ</w:t>
      </w:r>
      <w:proofErr w:type="spellEnd"/>
      <w:r w:rsidRPr="001821C1">
        <w:rPr>
          <w:rFonts w:ascii="GHEA Grapalat" w:hAnsi="GHEA Grapalat" w:cs="Sylfaen"/>
        </w:rPr>
        <w:t>:</w:t>
      </w:r>
    </w:p>
    <w:p w:rsidR="002954D9" w:rsidRPr="001821C1" w:rsidRDefault="002954D9" w:rsidP="001821C1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lang w:val="de-AT"/>
        </w:rPr>
      </w:pPr>
      <w:proofErr w:type="spellStart"/>
      <w:r w:rsidRPr="001821C1">
        <w:rPr>
          <w:rFonts w:ascii="GHEA Grapalat" w:eastAsia="Times New Roman" w:hAnsi="GHEA Grapalat" w:cs="Times New Roman"/>
        </w:rPr>
        <w:t>Հայաuտանի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գործարար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միջավայրի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բարելավման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r w:rsidRPr="001821C1">
        <w:rPr>
          <w:rFonts w:ascii="GHEA Grapalat" w:hAnsi="GHEA Grapalat"/>
          <w:color w:val="000000"/>
        </w:rPr>
        <w:t>և</w:t>
      </w:r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ներդրումների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խթանման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նպատակով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Հայաuտանի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ֆինանսների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նախարարությունում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մշակվել</w:t>
      </w:r>
      <w:proofErr w:type="spellEnd"/>
      <w:r w:rsidRPr="001821C1">
        <w:rPr>
          <w:rFonts w:ascii="GHEA Grapalat" w:hAnsi="GHEA Grapalat"/>
          <w:color w:val="000000"/>
        </w:rPr>
        <w:t xml:space="preserve"> է</w:t>
      </w:r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օրենսդրական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նախագծերի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փաթեթ</w:t>
      </w:r>
      <w:proofErr w:type="spellEnd"/>
      <w:r w:rsidRPr="001821C1">
        <w:rPr>
          <w:rFonts w:ascii="GHEA Grapalat" w:hAnsi="GHEA Grapalat"/>
          <w:color w:val="000000"/>
        </w:rPr>
        <w:t xml:space="preserve">, </w:t>
      </w:r>
      <w:proofErr w:type="spellStart"/>
      <w:r w:rsidRPr="001821C1">
        <w:rPr>
          <w:rFonts w:ascii="GHEA Grapalat" w:hAnsi="GHEA Grapalat"/>
          <w:color w:val="000000"/>
        </w:rPr>
        <w:t>որով</w:t>
      </w:r>
      <w:proofErr w:type="spellEnd"/>
      <w:r w:rsidRPr="001821C1">
        <w:rPr>
          <w:rFonts w:ascii="GHEA Grapalat" w:hAnsi="GHEA Grapalat"/>
          <w:color w:val="000000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նախատեսված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r w:rsidRPr="001821C1">
        <w:rPr>
          <w:rFonts w:ascii="GHEA Grapalat" w:hAnsi="GHEA Grapalat"/>
          <w:color w:val="000000"/>
        </w:rPr>
        <w:t>է</w:t>
      </w:r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նաև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r w:rsidRPr="001821C1">
        <w:rPr>
          <w:rFonts w:ascii="GHEA Grapalat" w:hAnsi="GHEA Grapalat" w:cs="Sylfaen"/>
          <w:lang w:val="de-AT"/>
        </w:rPr>
        <w:t xml:space="preserve">«Ավելացված արժեքի հարկի մասին» </w:t>
      </w:r>
      <w:proofErr w:type="spellStart"/>
      <w:r w:rsidRPr="001821C1">
        <w:rPr>
          <w:rFonts w:ascii="GHEA Grapalat" w:eastAsia="Times New Roman" w:hAnsi="GHEA Grapalat" w:cs="Times New Roman"/>
        </w:rPr>
        <w:t>Հայաuտանի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821C1">
        <w:rPr>
          <w:rFonts w:ascii="GHEA Grapalat" w:hAnsi="GHEA Grapalat" w:cs="Sylfaen"/>
          <w:lang w:val="de-AT"/>
        </w:rPr>
        <w:t xml:space="preserve"> օրենքի 6.1-ին հոդվածի վերանայում: Մասնավորապես, վերոնշյալ փաթեթի շրջանակներում նախատեսվում է ամբողջովին վերացնել «Ավելացված արժեքի հարկի մասին» </w:t>
      </w:r>
      <w:proofErr w:type="spellStart"/>
      <w:r w:rsidRPr="001821C1">
        <w:rPr>
          <w:rFonts w:ascii="GHEA Grapalat" w:eastAsia="Times New Roman" w:hAnsi="GHEA Grapalat" w:cs="Times New Roman"/>
        </w:rPr>
        <w:t>Հայաuտանի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821C1">
        <w:rPr>
          <w:rFonts w:ascii="GHEA Grapalat" w:hAnsi="GHEA Grapalat" w:cs="Sylfaen"/>
          <w:lang w:val="de-AT"/>
        </w:rPr>
        <w:t xml:space="preserve"> օրենքի 6.1-ին հոդվածով սահմանված 200 մլն դրամի շեմը, ինչն առավել լուրջ խթան կհանդիսանա </w:t>
      </w:r>
      <w:proofErr w:type="spellStart"/>
      <w:r w:rsidRPr="001821C1">
        <w:rPr>
          <w:rFonts w:ascii="GHEA Grapalat" w:eastAsia="Times New Roman" w:hAnsi="GHEA Grapalat" w:cs="Times New Roman"/>
        </w:rPr>
        <w:t>Հայաuտանի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Հանրապետություն</w:t>
      </w:r>
      <w:proofErr w:type="spellEnd"/>
      <w:r w:rsidRPr="001821C1">
        <w:rPr>
          <w:rFonts w:ascii="GHEA Grapalat" w:hAnsi="GHEA Grapalat" w:cs="Sylfaen"/>
          <w:lang w:val="de-AT"/>
        </w:rPr>
        <w:t xml:space="preserve">ում ներդրումային նախագծերի իրականացման համար, քան նախագծով առաջարկվող 200 մլն դրամ շեմի իջեցումը 100 մլն դրամի: Բացի դրանից, օրենսդրական նախագծերի փաթեթով նախատեսվում է փոփոխություններ կատարել ոչ միայն «Ավելացված </w:t>
      </w:r>
      <w:r w:rsidRPr="001821C1">
        <w:rPr>
          <w:rFonts w:ascii="GHEA Grapalat" w:hAnsi="GHEA Grapalat" w:cs="Sylfaen"/>
          <w:lang w:val="de-AT"/>
        </w:rPr>
        <w:lastRenderedPageBreak/>
        <w:t xml:space="preserve">արժեքի հարկի մասին» </w:t>
      </w:r>
      <w:proofErr w:type="spellStart"/>
      <w:r w:rsidRPr="001821C1">
        <w:rPr>
          <w:rFonts w:ascii="GHEA Grapalat" w:eastAsia="Times New Roman" w:hAnsi="GHEA Grapalat" w:cs="Times New Roman"/>
        </w:rPr>
        <w:t>Հայաuտանի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821C1">
        <w:rPr>
          <w:rFonts w:ascii="GHEA Grapalat" w:hAnsi="GHEA Grapalat" w:cs="Sylfaen"/>
          <w:lang w:val="de-AT"/>
        </w:rPr>
        <w:t xml:space="preserve"> օրենքի 6.1.-րդ հոդվածում, այլ նաև դրա հետ  փոխկապակցված այլ իրավադրույթներում՝ խնդրին տալով համակարգային լուծում:</w:t>
      </w:r>
      <w:r w:rsidRPr="001821C1">
        <w:rPr>
          <w:rFonts w:ascii="GHEA Grapalat" w:hAnsi="GHEA Grapalat"/>
          <w:color w:val="000000"/>
          <w:lang w:val="de-AT"/>
        </w:rPr>
        <w:t xml:space="preserve">      </w:t>
      </w:r>
    </w:p>
    <w:p w:rsidR="002954D9" w:rsidRPr="001821C1" w:rsidRDefault="002954D9" w:rsidP="001821C1">
      <w:pPr>
        <w:spacing w:after="0" w:line="360" w:lineRule="auto"/>
        <w:ind w:firstLine="540"/>
        <w:jc w:val="both"/>
        <w:rPr>
          <w:rFonts w:ascii="GHEA Grapalat" w:hAnsi="GHEA Grapalat"/>
          <w:color w:val="000000"/>
        </w:rPr>
      </w:pPr>
      <w:proofErr w:type="spellStart"/>
      <w:r w:rsidRPr="001821C1">
        <w:rPr>
          <w:rFonts w:ascii="GHEA Grapalat" w:hAnsi="GHEA Grapalat"/>
          <w:color w:val="000000"/>
        </w:rPr>
        <w:t>Ելնելով</w:t>
      </w:r>
      <w:proofErr w:type="spellEnd"/>
      <w:r w:rsidRPr="001821C1">
        <w:rPr>
          <w:rFonts w:ascii="GHEA Grapalat" w:hAnsi="GHEA Grapalat"/>
          <w:color w:val="000000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շարադրվածից</w:t>
      </w:r>
      <w:proofErr w:type="spellEnd"/>
      <w:r w:rsidRPr="001821C1">
        <w:rPr>
          <w:rFonts w:ascii="GHEA Grapalat" w:hAnsi="GHEA Grapalat"/>
          <w:color w:val="000000"/>
        </w:rPr>
        <w:t>,</w:t>
      </w:r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Հայաuտանի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821C1">
        <w:rPr>
          <w:rFonts w:ascii="GHEA Grapalat" w:hAnsi="GHEA Grapalat" w:cs="Sylfaen"/>
          <w:lang w:val="de-AT"/>
        </w:rPr>
        <w:t xml:space="preserve"> կառավարությունը </w:t>
      </w:r>
      <w:proofErr w:type="spellStart"/>
      <w:r w:rsidRPr="001821C1">
        <w:rPr>
          <w:rFonts w:ascii="GHEA Grapalat" w:hAnsi="GHEA Grapalat"/>
          <w:color w:val="000000"/>
        </w:rPr>
        <w:t>ներկա</w:t>
      </w:r>
      <w:r w:rsidR="004F750E">
        <w:rPr>
          <w:rFonts w:ascii="GHEA Grapalat" w:hAnsi="GHEA Grapalat"/>
          <w:color w:val="000000"/>
        </w:rPr>
        <w:softHyphen/>
      </w:r>
      <w:r w:rsidRPr="001821C1">
        <w:rPr>
          <w:rFonts w:ascii="GHEA Grapalat" w:hAnsi="GHEA Grapalat"/>
          <w:color w:val="000000"/>
        </w:rPr>
        <w:t>յաց</w:t>
      </w:r>
      <w:r w:rsidR="004F750E">
        <w:rPr>
          <w:rFonts w:ascii="GHEA Grapalat" w:hAnsi="GHEA Grapalat"/>
          <w:color w:val="000000"/>
        </w:rPr>
        <w:softHyphen/>
      </w:r>
      <w:r w:rsidRPr="001821C1">
        <w:rPr>
          <w:rFonts w:ascii="GHEA Grapalat" w:hAnsi="GHEA Grapalat"/>
          <w:color w:val="000000"/>
        </w:rPr>
        <w:t>ված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օրենքի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նախագծի</w:t>
      </w:r>
      <w:proofErr w:type="spellEnd"/>
      <w:r w:rsidRPr="001821C1">
        <w:rPr>
          <w:rFonts w:ascii="GHEA Grapalat" w:hAnsi="GHEA Grapalat"/>
          <w:color w:val="000000"/>
          <w:lang w:val="de-AT"/>
        </w:rPr>
        <w:t xml:space="preserve"> </w:t>
      </w:r>
      <w:r w:rsidR="001C4176">
        <w:rPr>
          <w:rFonts w:ascii="GHEA Grapalat" w:hAnsi="GHEA Grapalat"/>
          <w:color w:val="000000"/>
          <w:lang w:val="de-AT"/>
        </w:rPr>
        <w:t>հեղինակներին առաջարկում է առայժմ ձեռնպահ մնալ օրենքի նախա</w:t>
      </w:r>
      <w:r w:rsidR="004F750E">
        <w:rPr>
          <w:rFonts w:ascii="GHEA Grapalat" w:hAnsi="GHEA Grapalat"/>
          <w:color w:val="000000"/>
          <w:lang w:val="de-AT"/>
        </w:rPr>
        <w:softHyphen/>
      </w:r>
      <w:r w:rsidR="001C4176">
        <w:rPr>
          <w:rFonts w:ascii="GHEA Grapalat" w:hAnsi="GHEA Grapalat"/>
          <w:color w:val="000000"/>
          <w:lang w:val="de-AT"/>
        </w:rPr>
        <w:t xml:space="preserve">գծի քննարկումից և դրան </w:t>
      </w:r>
      <w:proofErr w:type="spellStart"/>
      <w:r w:rsidR="001C4176">
        <w:rPr>
          <w:rFonts w:ascii="GHEA Grapalat" w:hAnsi="GHEA Grapalat"/>
          <w:color w:val="000000"/>
        </w:rPr>
        <w:t>անդրադառնալ</w:t>
      </w:r>
      <w:proofErr w:type="spellEnd"/>
      <w:r w:rsidRPr="001821C1">
        <w:rPr>
          <w:rFonts w:ascii="GHEA Grapalat" w:hAnsi="GHEA Grapalat"/>
          <w:color w:val="000000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առաջիկայում</w:t>
      </w:r>
      <w:proofErr w:type="spellEnd"/>
      <w:r w:rsidRPr="001821C1">
        <w:rPr>
          <w:rFonts w:ascii="GHEA Grapalat" w:hAnsi="GHEA Grapalat"/>
          <w:color w:val="000000"/>
        </w:rPr>
        <w:t xml:space="preserve"> </w:t>
      </w:r>
      <w:proofErr w:type="spellStart"/>
      <w:r w:rsidR="001C4176">
        <w:rPr>
          <w:rFonts w:ascii="GHEA Grapalat" w:hAnsi="GHEA Grapalat"/>
          <w:color w:val="000000"/>
        </w:rPr>
        <w:t>իր</w:t>
      </w:r>
      <w:proofErr w:type="spellEnd"/>
      <w:r w:rsidRPr="001821C1">
        <w:rPr>
          <w:rFonts w:ascii="GHEA Grapalat" w:hAnsi="GHEA Grapalat"/>
          <w:color w:val="000000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օրենսդրական</w:t>
      </w:r>
      <w:proofErr w:type="spellEnd"/>
      <w:r w:rsidRPr="001821C1">
        <w:rPr>
          <w:rFonts w:ascii="GHEA Grapalat" w:hAnsi="GHEA Grapalat"/>
          <w:color w:val="000000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նախաձեռնությամբ</w:t>
      </w:r>
      <w:proofErr w:type="spellEnd"/>
      <w:r w:rsidRPr="001821C1">
        <w:rPr>
          <w:rFonts w:ascii="GHEA Grapalat" w:hAnsi="GHEA Grapalat"/>
          <w:color w:val="000000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Հայաu</w:t>
      </w:r>
      <w:r w:rsidR="004F750E">
        <w:rPr>
          <w:rFonts w:ascii="GHEA Grapalat" w:eastAsia="Times New Roman" w:hAnsi="GHEA Grapalat" w:cs="Times New Roman"/>
        </w:rPr>
        <w:softHyphen/>
      </w:r>
      <w:r w:rsidRPr="001821C1">
        <w:rPr>
          <w:rFonts w:ascii="GHEA Grapalat" w:eastAsia="Times New Roman" w:hAnsi="GHEA Grapalat" w:cs="Times New Roman"/>
        </w:rPr>
        <w:t>տանի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Ազգային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ժողովի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քննարկմանը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ներկայացվելիք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նախագծերի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eastAsia="Times New Roman" w:hAnsi="GHEA Grapalat" w:cs="Times New Roman"/>
        </w:rPr>
        <w:t>փաթեթի</w:t>
      </w:r>
      <w:proofErr w:type="spellEnd"/>
      <w:r w:rsidRPr="001821C1">
        <w:rPr>
          <w:rFonts w:ascii="GHEA Grapalat" w:eastAsia="Times New Roman" w:hAnsi="GHEA Grapalat" w:cs="Times New Roman"/>
        </w:rPr>
        <w:t xml:space="preserve"> </w:t>
      </w:r>
      <w:proofErr w:type="spellStart"/>
      <w:r w:rsidR="001C4176">
        <w:rPr>
          <w:rFonts w:ascii="GHEA Grapalat" w:eastAsia="Times New Roman" w:hAnsi="GHEA Grapalat" w:cs="Times New Roman"/>
        </w:rPr>
        <w:t>քննարկ</w:t>
      </w:r>
      <w:r w:rsidR="001D6238">
        <w:rPr>
          <w:rFonts w:ascii="GHEA Grapalat" w:eastAsia="Times New Roman" w:hAnsi="GHEA Grapalat" w:cs="Times New Roman"/>
        </w:rPr>
        <w:t>մ</w:t>
      </w:r>
      <w:r w:rsidR="001C4176">
        <w:rPr>
          <w:rFonts w:ascii="GHEA Grapalat" w:eastAsia="Times New Roman" w:hAnsi="GHEA Grapalat" w:cs="Times New Roman"/>
        </w:rPr>
        <w:t>ան</w:t>
      </w:r>
      <w:proofErr w:type="spellEnd"/>
      <w:r w:rsidR="001C4176">
        <w:rPr>
          <w:rFonts w:ascii="GHEA Grapalat" w:eastAsia="Times New Roman" w:hAnsi="GHEA Grapalat" w:cs="Times New Roman"/>
        </w:rPr>
        <w:t xml:space="preserve"> </w:t>
      </w:r>
      <w:proofErr w:type="spellStart"/>
      <w:r w:rsidRPr="001821C1">
        <w:rPr>
          <w:rFonts w:ascii="GHEA Grapalat" w:hAnsi="GHEA Grapalat"/>
          <w:color w:val="000000"/>
        </w:rPr>
        <w:t>շրջանակ</w:t>
      </w:r>
      <w:r w:rsidR="001C4176">
        <w:rPr>
          <w:rFonts w:ascii="GHEA Grapalat" w:hAnsi="GHEA Grapalat"/>
          <w:color w:val="000000"/>
        </w:rPr>
        <w:t>ներ</w:t>
      </w:r>
      <w:r w:rsidRPr="001821C1">
        <w:rPr>
          <w:rFonts w:ascii="GHEA Grapalat" w:hAnsi="GHEA Grapalat"/>
          <w:color w:val="000000"/>
        </w:rPr>
        <w:t>ում</w:t>
      </w:r>
      <w:proofErr w:type="spellEnd"/>
      <w:r w:rsidRPr="001821C1">
        <w:rPr>
          <w:rFonts w:ascii="GHEA Grapalat" w:hAnsi="GHEA Grapalat"/>
          <w:color w:val="000000"/>
        </w:rPr>
        <w:t xml:space="preserve">: </w:t>
      </w:r>
    </w:p>
    <w:p w:rsidR="009821D7" w:rsidRPr="001821C1" w:rsidRDefault="009821D7" w:rsidP="001821C1">
      <w:pPr>
        <w:widowControl w:val="0"/>
        <w:tabs>
          <w:tab w:val="left" w:pos="0"/>
        </w:tabs>
        <w:spacing w:after="0" w:line="360" w:lineRule="auto"/>
        <w:jc w:val="both"/>
        <w:textAlignment w:val="baseline"/>
        <w:rPr>
          <w:rFonts w:ascii="GHEA Grapalat" w:hAnsi="GHEA Grapalat" w:cs="Sylfaen"/>
        </w:rPr>
      </w:pPr>
      <w:r w:rsidRPr="001821C1">
        <w:rPr>
          <w:rFonts w:ascii="GHEA Grapalat" w:hAnsi="GHEA Grapalat" w:cs="Sylfaen"/>
        </w:rPr>
        <w:tab/>
      </w:r>
      <w:proofErr w:type="spellStart"/>
      <w:r w:rsidRPr="001821C1">
        <w:rPr>
          <w:rFonts w:ascii="GHEA Grapalat" w:hAnsi="GHEA Grapalat" w:cs="Sylfaen"/>
        </w:rPr>
        <w:t>Միաժամանակ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հայտնում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ենք</w:t>
      </w:r>
      <w:proofErr w:type="spellEnd"/>
      <w:r w:rsidRPr="001821C1">
        <w:rPr>
          <w:rFonts w:ascii="GHEA Grapalat" w:hAnsi="GHEA Grapalat" w:cs="Sylfaen"/>
        </w:rPr>
        <w:t xml:space="preserve">, </w:t>
      </w:r>
      <w:proofErr w:type="spellStart"/>
      <w:r w:rsidRPr="001821C1">
        <w:rPr>
          <w:rFonts w:ascii="GHEA Grapalat" w:hAnsi="GHEA Grapalat" w:cs="Sylfaen"/>
        </w:rPr>
        <w:t>որ</w:t>
      </w:r>
      <w:proofErr w:type="spellEnd"/>
      <w:r w:rsidRPr="001821C1">
        <w:rPr>
          <w:rFonts w:ascii="GHEA Grapalat" w:hAnsi="GHEA Grapalat" w:cs="Sylfaen"/>
        </w:rPr>
        <w:t xml:space="preserve">, </w:t>
      </w:r>
      <w:proofErr w:type="spellStart"/>
      <w:r w:rsidRPr="001821C1">
        <w:rPr>
          <w:rFonts w:ascii="GHEA Grapalat" w:hAnsi="GHEA Grapalat" w:cs="Sylfaen"/>
        </w:rPr>
        <w:t>ներկայացված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օրենքի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նախագիծը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Հա</w:t>
      </w:r>
      <w:r w:rsidRPr="001821C1">
        <w:rPr>
          <w:rFonts w:ascii="GHEA Grapalat" w:hAnsi="GHEA Grapalat" w:cs="Sylfaen"/>
        </w:rPr>
        <w:softHyphen/>
        <w:t>յաս</w:t>
      </w:r>
      <w:r w:rsidRPr="001821C1">
        <w:rPr>
          <w:rFonts w:ascii="GHEA Grapalat" w:hAnsi="GHEA Grapalat" w:cs="Sylfaen"/>
        </w:rPr>
        <w:softHyphen/>
        <w:t>տա</w:t>
      </w:r>
      <w:r w:rsidRPr="001821C1">
        <w:rPr>
          <w:rFonts w:ascii="GHEA Grapalat" w:hAnsi="GHEA Grapalat" w:cs="Sylfaen"/>
        </w:rPr>
        <w:softHyphen/>
      </w:r>
      <w:r w:rsidRPr="001821C1">
        <w:rPr>
          <w:rFonts w:ascii="GHEA Grapalat" w:hAnsi="GHEA Grapalat" w:cs="Sylfaen"/>
        </w:rPr>
        <w:softHyphen/>
        <w:t>նի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Հան</w:t>
      </w:r>
      <w:r w:rsidRPr="001821C1">
        <w:rPr>
          <w:rFonts w:ascii="GHEA Grapalat" w:hAnsi="GHEA Grapalat" w:cs="Sylfaen"/>
        </w:rPr>
        <w:softHyphen/>
      </w:r>
      <w:r w:rsidRPr="001821C1">
        <w:rPr>
          <w:rFonts w:ascii="GHEA Grapalat" w:hAnsi="GHEA Grapalat" w:cs="Sylfaen"/>
        </w:rPr>
        <w:softHyphen/>
      </w:r>
      <w:r w:rsidRPr="001821C1">
        <w:rPr>
          <w:rFonts w:ascii="GHEA Grapalat" w:hAnsi="GHEA Grapalat" w:cs="Sylfaen"/>
        </w:rPr>
        <w:softHyphen/>
        <w:t>րա</w:t>
      </w:r>
      <w:r w:rsidRPr="001821C1">
        <w:rPr>
          <w:rFonts w:ascii="GHEA Grapalat" w:hAnsi="GHEA Grapalat" w:cs="Sylfaen"/>
        </w:rPr>
        <w:softHyphen/>
        <w:t>պետության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Ազգային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ժողովում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քննարկելիս</w:t>
      </w:r>
      <w:proofErr w:type="spellEnd"/>
      <w:r w:rsidRPr="001821C1">
        <w:rPr>
          <w:rFonts w:ascii="GHEA Grapalat" w:hAnsi="GHEA Grapalat" w:cs="Sylfaen"/>
        </w:rPr>
        <w:t xml:space="preserve">, </w:t>
      </w:r>
      <w:proofErr w:type="spellStart"/>
      <w:r w:rsidRPr="001821C1">
        <w:rPr>
          <w:rFonts w:ascii="GHEA Grapalat" w:hAnsi="GHEA Grapalat" w:cs="Sylfaen"/>
        </w:rPr>
        <w:t>հարակից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զեկուց</w:t>
      </w:r>
      <w:r w:rsidRPr="001821C1">
        <w:rPr>
          <w:rFonts w:ascii="GHEA Grapalat" w:hAnsi="GHEA Grapalat" w:cs="Sylfaen"/>
        </w:rPr>
        <w:softHyphen/>
        <w:t>մամբ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հանդես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կգա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Հա</w:t>
      </w:r>
      <w:r w:rsidRPr="001821C1">
        <w:rPr>
          <w:rFonts w:ascii="GHEA Grapalat" w:hAnsi="GHEA Grapalat" w:cs="Sylfaen"/>
        </w:rPr>
        <w:softHyphen/>
      </w:r>
      <w:r w:rsidRPr="001821C1">
        <w:rPr>
          <w:rFonts w:ascii="GHEA Grapalat" w:hAnsi="GHEA Grapalat" w:cs="Sylfaen"/>
        </w:rPr>
        <w:softHyphen/>
        <w:t>յաս</w:t>
      </w:r>
      <w:r w:rsidRPr="001821C1">
        <w:rPr>
          <w:rFonts w:ascii="GHEA Grapalat" w:hAnsi="GHEA Grapalat" w:cs="Sylfaen"/>
        </w:rPr>
        <w:softHyphen/>
        <w:t>տանի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Pr="001821C1">
        <w:rPr>
          <w:rFonts w:ascii="GHEA Grapalat" w:hAnsi="GHEA Grapalat" w:cs="Sylfaen"/>
        </w:rPr>
        <w:t>Հան</w:t>
      </w:r>
      <w:r w:rsidRPr="001821C1">
        <w:rPr>
          <w:rFonts w:ascii="GHEA Grapalat" w:hAnsi="GHEA Grapalat" w:cs="Sylfaen"/>
        </w:rPr>
        <w:softHyphen/>
        <w:t>րապետության</w:t>
      </w:r>
      <w:proofErr w:type="spellEnd"/>
      <w:r w:rsidRPr="001821C1">
        <w:rPr>
          <w:rFonts w:ascii="GHEA Grapalat" w:hAnsi="GHEA Grapalat" w:cs="Sylfaen"/>
        </w:rPr>
        <w:t xml:space="preserve"> </w:t>
      </w:r>
      <w:proofErr w:type="spellStart"/>
      <w:r w:rsidR="00A15527" w:rsidRPr="001821C1">
        <w:rPr>
          <w:rFonts w:ascii="GHEA Grapalat" w:hAnsi="GHEA Grapalat" w:cs="Sylfaen"/>
        </w:rPr>
        <w:t>ֆինանսների</w:t>
      </w:r>
      <w:proofErr w:type="spellEnd"/>
      <w:r w:rsidR="00A15527" w:rsidRPr="001821C1">
        <w:rPr>
          <w:rFonts w:ascii="GHEA Grapalat" w:hAnsi="GHEA Grapalat" w:cs="Sylfaen"/>
        </w:rPr>
        <w:t xml:space="preserve"> </w:t>
      </w:r>
      <w:proofErr w:type="spellStart"/>
      <w:r w:rsidR="00A15527" w:rsidRPr="001821C1">
        <w:rPr>
          <w:rFonts w:ascii="GHEA Grapalat" w:hAnsi="GHEA Grapalat" w:cs="Sylfaen"/>
        </w:rPr>
        <w:t>նախարարի</w:t>
      </w:r>
      <w:proofErr w:type="spellEnd"/>
      <w:r w:rsidR="00A15527" w:rsidRPr="001821C1">
        <w:rPr>
          <w:rFonts w:ascii="GHEA Grapalat" w:hAnsi="GHEA Grapalat" w:cs="Sylfaen"/>
        </w:rPr>
        <w:t xml:space="preserve"> </w:t>
      </w:r>
      <w:proofErr w:type="spellStart"/>
      <w:r w:rsidR="00A15527" w:rsidRPr="001821C1">
        <w:rPr>
          <w:rFonts w:ascii="GHEA Grapalat" w:hAnsi="GHEA Grapalat" w:cs="Sylfaen"/>
        </w:rPr>
        <w:t>տեղակալ</w:t>
      </w:r>
      <w:proofErr w:type="spellEnd"/>
      <w:r w:rsidR="00A15527" w:rsidRPr="001821C1">
        <w:rPr>
          <w:rFonts w:ascii="GHEA Grapalat" w:hAnsi="GHEA Grapalat" w:cs="Sylfaen"/>
        </w:rPr>
        <w:t xml:space="preserve"> </w:t>
      </w:r>
      <w:proofErr w:type="spellStart"/>
      <w:r w:rsidR="00A15527" w:rsidRPr="001821C1">
        <w:rPr>
          <w:rFonts w:ascii="GHEA Grapalat" w:hAnsi="GHEA Grapalat" w:cs="Sylfaen"/>
        </w:rPr>
        <w:t>Վախթանգ</w:t>
      </w:r>
      <w:proofErr w:type="spellEnd"/>
      <w:r w:rsidR="00A15527" w:rsidRPr="001821C1">
        <w:rPr>
          <w:rFonts w:ascii="GHEA Grapalat" w:hAnsi="GHEA Grapalat" w:cs="Sylfaen"/>
        </w:rPr>
        <w:t xml:space="preserve"> </w:t>
      </w:r>
      <w:proofErr w:type="spellStart"/>
      <w:r w:rsidR="00A15527" w:rsidRPr="001821C1">
        <w:rPr>
          <w:rFonts w:ascii="GHEA Grapalat" w:hAnsi="GHEA Grapalat" w:cs="Sylfaen"/>
        </w:rPr>
        <w:t>Միրումյանը</w:t>
      </w:r>
      <w:proofErr w:type="spellEnd"/>
      <w:r w:rsidR="00A15527" w:rsidRPr="001821C1">
        <w:rPr>
          <w:rFonts w:ascii="GHEA Grapalat" w:hAnsi="GHEA Grapalat" w:cs="Sylfaen"/>
        </w:rPr>
        <w:t>:</w:t>
      </w:r>
    </w:p>
    <w:p w:rsidR="009821D7" w:rsidRPr="001821C1" w:rsidRDefault="009821D7" w:rsidP="001821C1">
      <w:pPr>
        <w:pStyle w:val="norm"/>
        <w:spacing w:line="360" w:lineRule="auto"/>
        <w:ind w:firstLine="720"/>
        <w:rPr>
          <w:rFonts w:ascii="GHEA Grapalat" w:hAnsi="GHEA Grapalat"/>
          <w:spacing w:val="-8"/>
          <w:szCs w:val="22"/>
          <w:lang w:val="fr-CA"/>
        </w:rPr>
      </w:pPr>
      <w:proofErr w:type="spellStart"/>
      <w:r w:rsidRPr="001821C1">
        <w:rPr>
          <w:rFonts w:ascii="GHEA Grapalat" w:eastAsiaTheme="minorHAnsi" w:hAnsi="GHEA Grapalat" w:cs="Sylfaen"/>
          <w:szCs w:val="22"/>
          <w:lang w:eastAsia="en-US"/>
        </w:rPr>
        <w:t>Կից</w:t>
      </w:r>
      <w:proofErr w:type="spellEnd"/>
      <w:r w:rsidRPr="001821C1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1821C1">
        <w:rPr>
          <w:rFonts w:ascii="GHEA Grapalat" w:eastAsiaTheme="minorHAnsi" w:hAnsi="GHEA Grapalat" w:cs="Sylfaen"/>
          <w:szCs w:val="22"/>
          <w:lang w:eastAsia="en-US"/>
        </w:rPr>
        <w:t>ներ</w:t>
      </w:r>
      <w:r w:rsidRPr="001821C1">
        <w:rPr>
          <w:rFonts w:ascii="GHEA Grapalat" w:eastAsiaTheme="minorHAnsi" w:hAnsi="GHEA Grapalat" w:cs="Sylfaen"/>
          <w:szCs w:val="22"/>
          <w:lang w:eastAsia="en-US"/>
        </w:rPr>
        <w:softHyphen/>
        <w:t>կա</w:t>
      </w:r>
      <w:r w:rsidRPr="001821C1">
        <w:rPr>
          <w:rFonts w:ascii="GHEA Grapalat" w:eastAsiaTheme="minorHAnsi" w:hAnsi="GHEA Grapalat" w:cs="Sylfaen"/>
          <w:szCs w:val="22"/>
          <w:lang w:eastAsia="en-US"/>
        </w:rPr>
        <w:softHyphen/>
        <w:t>յաց</w:t>
      </w:r>
      <w:r w:rsidRPr="001821C1">
        <w:rPr>
          <w:rFonts w:ascii="GHEA Grapalat" w:eastAsiaTheme="minorHAnsi" w:hAnsi="GHEA Grapalat" w:cs="Sylfaen"/>
          <w:szCs w:val="22"/>
          <w:lang w:eastAsia="en-US"/>
        </w:rPr>
        <w:softHyphen/>
        <w:t>վում</w:t>
      </w:r>
      <w:proofErr w:type="spellEnd"/>
      <w:r w:rsidRPr="001821C1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1821C1">
        <w:rPr>
          <w:rFonts w:ascii="GHEA Grapalat" w:eastAsiaTheme="minorHAnsi" w:hAnsi="GHEA Grapalat" w:cs="Sylfaen"/>
          <w:szCs w:val="22"/>
          <w:lang w:eastAsia="en-US"/>
        </w:rPr>
        <w:t>են</w:t>
      </w:r>
      <w:proofErr w:type="spellEnd"/>
      <w:r w:rsidRPr="001821C1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1821C1">
        <w:rPr>
          <w:rFonts w:ascii="GHEA Grapalat" w:eastAsiaTheme="minorHAnsi" w:hAnsi="GHEA Grapalat" w:cs="Sylfaen"/>
          <w:szCs w:val="22"/>
          <w:lang w:eastAsia="en-US"/>
        </w:rPr>
        <w:t>օրենքի</w:t>
      </w:r>
      <w:proofErr w:type="spellEnd"/>
      <w:r w:rsidRPr="001821C1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1821C1">
        <w:rPr>
          <w:rFonts w:ascii="GHEA Grapalat" w:eastAsiaTheme="minorHAnsi" w:hAnsi="GHEA Grapalat" w:cs="Sylfaen"/>
          <w:szCs w:val="22"/>
          <w:lang w:eastAsia="en-US"/>
        </w:rPr>
        <w:t>նախագծի</w:t>
      </w:r>
      <w:proofErr w:type="spellEnd"/>
      <w:r w:rsidRPr="001821C1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1821C1">
        <w:rPr>
          <w:rFonts w:ascii="GHEA Grapalat" w:eastAsiaTheme="minorHAnsi" w:hAnsi="GHEA Grapalat" w:cs="Sylfaen"/>
          <w:szCs w:val="22"/>
          <w:lang w:eastAsia="en-US"/>
        </w:rPr>
        <w:t>կարգավոր</w:t>
      </w:r>
      <w:r w:rsidRPr="001821C1">
        <w:rPr>
          <w:rFonts w:ascii="GHEA Grapalat" w:eastAsiaTheme="minorHAnsi" w:hAnsi="GHEA Grapalat" w:cs="Sylfaen"/>
          <w:szCs w:val="22"/>
          <w:lang w:eastAsia="en-US"/>
        </w:rPr>
        <w:softHyphen/>
        <w:t>ման</w:t>
      </w:r>
      <w:proofErr w:type="spellEnd"/>
      <w:r w:rsidRPr="001821C1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r w:rsidRPr="001821C1">
        <w:rPr>
          <w:rFonts w:ascii="GHEA Grapalat" w:eastAsiaTheme="minorHAnsi" w:hAnsi="GHEA Grapalat" w:cs="Sylfaen"/>
          <w:szCs w:val="22"/>
          <w:lang w:eastAsia="en-US"/>
        </w:rPr>
        <w:t>ազ</w:t>
      </w:r>
      <w:r w:rsidRPr="001821C1">
        <w:rPr>
          <w:rFonts w:ascii="GHEA Grapalat" w:eastAsiaTheme="minorHAnsi" w:hAnsi="GHEA Grapalat" w:cs="Sylfaen"/>
          <w:szCs w:val="22"/>
          <w:lang w:eastAsia="en-US"/>
        </w:rPr>
        <w:softHyphen/>
        <w:t>դե</w:t>
      </w:r>
      <w:r w:rsidRPr="001821C1">
        <w:rPr>
          <w:rFonts w:ascii="GHEA Grapalat" w:eastAsiaTheme="minorHAnsi" w:hAnsi="GHEA Grapalat" w:cs="Sylfaen"/>
          <w:szCs w:val="22"/>
          <w:lang w:eastAsia="en-US"/>
        </w:rPr>
        <w:softHyphen/>
        <w:t>ցու</w:t>
      </w:r>
      <w:r w:rsidRPr="001821C1">
        <w:rPr>
          <w:rFonts w:ascii="GHEA Grapalat" w:eastAsiaTheme="minorHAnsi" w:hAnsi="GHEA Grapalat" w:cs="Sylfaen"/>
          <w:szCs w:val="22"/>
          <w:lang w:eastAsia="en-US"/>
        </w:rPr>
        <w:softHyphen/>
      </w:r>
      <w:r w:rsidRPr="001821C1">
        <w:rPr>
          <w:rFonts w:ascii="GHEA Grapalat" w:eastAsiaTheme="minorHAnsi" w:hAnsi="GHEA Grapalat" w:cs="Sylfaen"/>
          <w:szCs w:val="22"/>
          <w:lang w:eastAsia="en-US"/>
        </w:rPr>
        <w:softHyphen/>
        <w:t>թյան</w:t>
      </w:r>
      <w:proofErr w:type="spellEnd"/>
      <w:r w:rsidRPr="001821C1">
        <w:rPr>
          <w:rFonts w:ascii="GHEA Grapalat" w:eastAsiaTheme="minorHAnsi" w:hAnsi="GHEA Grapalat" w:cs="Sylfaen"/>
          <w:szCs w:val="22"/>
          <w:lang w:eastAsia="en-US"/>
        </w:rPr>
        <w:t xml:space="preserve"> </w:t>
      </w:r>
      <w:proofErr w:type="spellStart"/>
      <w:proofErr w:type="gramStart"/>
      <w:r w:rsidRPr="001821C1">
        <w:rPr>
          <w:rFonts w:ascii="GHEA Grapalat" w:eastAsiaTheme="minorHAnsi" w:hAnsi="GHEA Grapalat" w:cs="Sylfaen"/>
          <w:szCs w:val="22"/>
          <w:lang w:eastAsia="en-US"/>
        </w:rPr>
        <w:t>գնահատման</w:t>
      </w:r>
      <w:proofErr w:type="spellEnd"/>
      <w:r w:rsidRPr="001821C1">
        <w:rPr>
          <w:rFonts w:ascii="GHEA Grapalat" w:eastAsiaTheme="minorHAnsi" w:hAnsi="GHEA Grapalat" w:cs="Sylfaen"/>
          <w:szCs w:val="22"/>
          <w:lang w:eastAsia="en-US"/>
        </w:rPr>
        <w:t xml:space="preserve">  </w:t>
      </w:r>
      <w:proofErr w:type="spellStart"/>
      <w:r w:rsidRPr="001821C1">
        <w:rPr>
          <w:rFonts w:ascii="GHEA Grapalat" w:eastAsiaTheme="minorHAnsi" w:hAnsi="GHEA Grapalat" w:cs="Sylfaen"/>
          <w:szCs w:val="22"/>
          <w:lang w:eastAsia="en-US"/>
        </w:rPr>
        <w:t>եզրակացությունները</w:t>
      </w:r>
      <w:proofErr w:type="spellEnd"/>
      <w:proofErr w:type="gramEnd"/>
      <w:r w:rsidRPr="001821C1">
        <w:rPr>
          <w:rFonts w:ascii="GHEA Grapalat" w:hAnsi="GHEA Grapalat"/>
          <w:spacing w:val="-8"/>
          <w:szCs w:val="22"/>
          <w:lang w:val="fr-CA"/>
        </w:rPr>
        <w:t>:</w:t>
      </w:r>
    </w:p>
    <w:p w:rsidR="009821D7" w:rsidRPr="00CD20F2" w:rsidRDefault="009821D7" w:rsidP="009821D7">
      <w:pPr>
        <w:tabs>
          <w:tab w:val="left" w:pos="426"/>
        </w:tabs>
        <w:spacing w:after="0" w:line="360" w:lineRule="auto"/>
        <w:rPr>
          <w:rFonts w:ascii="GHEA Grapalat" w:hAnsi="GHEA Grapalat" w:cs="Sylfaen"/>
        </w:rPr>
      </w:pPr>
    </w:p>
    <w:p w:rsidR="009821D7" w:rsidRPr="00CD20F2" w:rsidRDefault="009821D7" w:rsidP="009821D7">
      <w:pPr>
        <w:pStyle w:val="mechtex"/>
        <w:spacing w:line="360" w:lineRule="auto"/>
        <w:jc w:val="both"/>
        <w:rPr>
          <w:rFonts w:ascii="GHEA Grapalat" w:hAnsi="GHEA Grapalat" w:cs="Sylfaen"/>
          <w:lang w:eastAsia="en-US"/>
        </w:rPr>
      </w:pPr>
    </w:p>
    <w:p w:rsidR="009821D7" w:rsidRPr="00CD20F2" w:rsidRDefault="009821D7" w:rsidP="009821D7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  <w:proofErr w:type="spellStart"/>
      <w:r w:rsidRPr="00CD20F2">
        <w:rPr>
          <w:rFonts w:ascii="GHEA Grapalat" w:hAnsi="GHEA Grapalat" w:cs="Sylfaen"/>
          <w:lang w:eastAsia="en-US"/>
        </w:rPr>
        <w:t>Հարգանքով</w:t>
      </w:r>
      <w:proofErr w:type="spellEnd"/>
      <w:r w:rsidRPr="00CD20F2">
        <w:rPr>
          <w:rFonts w:ascii="GHEA Grapalat" w:hAnsi="GHEA Grapalat" w:cs="Sylfaen"/>
          <w:lang w:eastAsia="en-US"/>
        </w:rPr>
        <w:t>`</w:t>
      </w:r>
    </w:p>
    <w:p w:rsidR="009821D7" w:rsidRPr="00CD20F2" w:rsidRDefault="009821D7" w:rsidP="009821D7">
      <w:pPr>
        <w:spacing w:after="0" w:line="240" w:lineRule="auto"/>
        <w:jc w:val="right"/>
        <w:rPr>
          <w:rFonts w:ascii="GHEA Grapalat" w:hAnsi="GHEA Grapalat" w:cs="Sylfaen"/>
        </w:rPr>
      </w:pPr>
      <w:r w:rsidRPr="00CD20F2">
        <w:rPr>
          <w:rFonts w:ascii="GHEA Grapalat" w:hAnsi="GHEA Grapalat" w:cs="Sylfaen"/>
        </w:rPr>
        <w:t xml:space="preserve">                          ՀՈՎԻԿ ԱԲՐԱՀԱՄՅԱՆ</w:t>
      </w:r>
    </w:p>
    <w:p w:rsidR="009821D7" w:rsidRPr="00CD20F2" w:rsidRDefault="009821D7" w:rsidP="009821D7">
      <w:pPr>
        <w:spacing w:after="0" w:line="240" w:lineRule="auto"/>
        <w:jc w:val="right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 w:line="240" w:lineRule="auto"/>
        <w:jc w:val="right"/>
        <w:rPr>
          <w:rFonts w:ascii="GHEA Grapalat" w:hAnsi="GHEA Grapalat" w:cs="Sylfaen"/>
        </w:rPr>
      </w:pPr>
    </w:p>
    <w:p w:rsidR="009821D7" w:rsidRPr="00CD20F2" w:rsidRDefault="009821D7" w:rsidP="009821D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9821D7" w:rsidRPr="00CD20F2" w:rsidRDefault="009821D7" w:rsidP="009821D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CD20F2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172200" cy="849034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49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1D7" w:rsidRPr="00CD20F2" w:rsidRDefault="009821D7" w:rsidP="009821D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9821D7" w:rsidRPr="00CD20F2" w:rsidRDefault="009821D7" w:rsidP="009821D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CD20F2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172574" cy="798456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984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1D7" w:rsidRPr="00CD20F2" w:rsidRDefault="009821D7" w:rsidP="009821D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9821D7" w:rsidRPr="00CD20F2" w:rsidRDefault="009821D7" w:rsidP="009821D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9821D7" w:rsidRPr="00CD20F2" w:rsidRDefault="009821D7" w:rsidP="009821D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B2778E" w:rsidRPr="00CD20F2" w:rsidRDefault="00B2778E" w:rsidP="00B2778E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CD20F2">
        <w:rPr>
          <w:rFonts w:ascii="GHEA Grapalat" w:eastAsia="Times New Roman" w:hAnsi="GHEA Grapalat" w:cs="Times New Roman"/>
          <w:i/>
          <w:iCs/>
        </w:rPr>
        <w:t>ՆԱԽԱԳԻԾ</w:t>
      </w:r>
    </w:p>
    <w:p w:rsidR="00B2778E" w:rsidRPr="00CD20F2" w:rsidRDefault="00B2778E" w:rsidP="00B2778E">
      <w:pPr>
        <w:spacing w:after="0" w:line="240" w:lineRule="auto"/>
        <w:rPr>
          <w:rFonts w:ascii="GHEA Grapalat" w:eastAsia="Times New Roman" w:hAnsi="GHEA Grapalat" w:cs="Times New Roman"/>
        </w:rPr>
      </w:pPr>
      <w:r w:rsidRPr="00CD20F2">
        <w:rPr>
          <w:rFonts w:ascii="GHEA Grapalat" w:eastAsia="Times New Roman" w:hAnsi="GHEA Grapalat" w:cs="Times New Roman"/>
          <w:i/>
          <w:iCs/>
        </w:rPr>
        <w:lastRenderedPageBreak/>
        <w:t>Պ-581-29.08.2014-ՏՀ-010/0</w:t>
      </w:r>
    </w:p>
    <w:p w:rsidR="00B2778E" w:rsidRPr="00CD20F2" w:rsidRDefault="00B2778E" w:rsidP="00B2778E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CD20F2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CD20F2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B2778E" w:rsidRPr="00CD20F2" w:rsidRDefault="00B2778E" w:rsidP="00B2778E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CD20F2">
        <w:rPr>
          <w:rFonts w:ascii="GHEA Grapalat" w:eastAsia="Times New Roman" w:hAnsi="GHEA Grapalat" w:cs="Times New Roman"/>
          <w:b/>
          <w:bCs/>
        </w:rPr>
        <w:t>«ԱՎԵԼԱՑՎԱԾ ԱՐԺԵՔԻ ՀԱՐԿԻ ՄԱՍԻՆ» ՀԱՅԱUՏԱՆԻ ՀԱՆՐԱՊԵՏՈՒԹՅԱՆ ՕՐԵՆՔՈՒՄ ՓՈՓՈԽՈՒԹՅՈՒՆ ԿԱՏԱՐԵԼՈՒ ՄԱՍԻՆ</w:t>
      </w:r>
    </w:p>
    <w:p w:rsidR="00B2778E" w:rsidRPr="00CD20F2" w:rsidRDefault="00B2778E" w:rsidP="00B2778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CD20F2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CD20F2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CD20F2">
        <w:rPr>
          <w:rFonts w:ascii="GHEA Grapalat" w:eastAsia="Times New Roman" w:hAnsi="GHEA Grapalat" w:cs="Times New Roman"/>
          <w:b/>
          <w:bCs/>
        </w:rPr>
        <w:t xml:space="preserve"> </w:t>
      </w:r>
      <w:r w:rsidRPr="00CD20F2">
        <w:rPr>
          <w:rFonts w:ascii="GHEA Grapalat" w:eastAsia="Times New Roman" w:hAnsi="GHEA Grapalat" w:cs="Times New Roman"/>
        </w:rPr>
        <w:t>«</w:t>
      </w:r>
      <w:proofErr w:type="spellStart"/>
      <w:r w:rsidRPr="00CD20F2">
        <w:rPr>
          <w:rFonts w:ascii="GHEA Grapalat" w:eastAsia="Times New Roman" w:hAnsi="GHEA Grapalat" w:cs="Times New Roman"/>
        </w:rPr>
        <w:t>Ավելացված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արժեքի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հարկի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մաuին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D20F2">
        <w:rPr>
          <w:rFonts w:ascii="GHEA Grapalat" w:eastAsia="Times New Roman" w:hAnsi="GHEA Grapalat" w:cs="Times New Roman"/>
        </w:rPr>
        <w:t>Հայաuտանի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1997 </w:t>
      </w:r>
      <w:proofErr w:type="spellStart"/>
      <w:r w:rsidRPr="00CD20F2">
        <w:rPr>
          <w:rFonts w:ascii="GHEA Grapalat" w:eastAsia="Times New Roman" w:hAnsi="GHEA Grapalat" w:cs="Times New Roman"/>
        </w:rPr>
        <w:t>թվականի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մայիuի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14-ի ՀO-118 </w:t>
      </w:r>
      <w:proofErr w:type="spellStart"/>
      <w:r w:rsidRPr="00CD20F2">
        <w:rPr>
          <w:rFonts w:ascii="GHEA Grapalat" w:eastAsia="Times New Roman" w:hAnsi="GHEA Grapalat" w:cs="Times New Roman"/>
        </w:rPr>
        <w:t>oրենքի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6.1-ին </w:t>
      </w:r>
      <w:proofErr w:type="spellStart"/>
      <w:r w:rsidRPr="00CD20F2">
        <w:rPr>
          <w:rFonts w:ascii="GHEA Grapalat" w:eastAsia="Times New Roman" w:hAnsi="GHEA Grapalat" w:cs="Times New Roman"/>
        </w:rPr>
        <w:t>հոդվածի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առաջին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մասի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3-րդ </w:t>
      </w:r>
      <w:proofErr w:type="spellStart"/>
      <w:r w:rsidRPr="00CD20F2">
        <w:rPr>
          <w:rFonts w:ascii="GHEA Grapalat" w:eastAsia="Times New Roman" w:hAnsi="GHEA Grapalat" w:cs="Times New Roman"/>
        </w:rPr>
        <w:t>պարբերությունում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«200 </w:t>
      </w:r>
      <w:proofErr w:type="spellStart"/>
      <w:r w:rsidRPr="00CD20F2">
        <w:rPr>
          <w:rFonts w:ascii="GHEA Grapalat" w:eastAsia="Times New Roman" w:hAnsi="GHEA Grapalat" w:cs="Times New Roman"/>
        </w:rPr>
        <w:t>մլն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դրամը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D20F2">
        <w:rPr>
          <w:rFonts w:ascii="GHEA Grapalat" w:eastAsia="Times New Roman" w:hAnsi="GHEA Grapalat" w:cs="Times New Roman"/>
        </w:rPr>
        <w:t>բառերը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փոխարինել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«100 </w:t>
      </w:r>
      <w:proofErr w:type="spellStart"/>
      <w:r w:rsidRPr="00CD20F2">
        <w:rPr>
          <w:rFonts w:ascii="GHEA Grapalat" w:eastAsia="Times New Roman" w:hAnsi="GHEA Grapalat" w:cs="Times New Roman"/>
        </w:rPr>
        <w:t>մլն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դրամը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D20F2">
        <w:rPr>
          <w:rFonts w:ascii="GHEA Grapalat" w:eastAsia="Times New Roman" w:hAnsi="GHEA Grapalat" w:cs="Times New Roman"/>
        </w:rPr>
        <w:t>բառերով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: </w:t>
      </w:r>
    </w:p>
    <w:p w:rsidR="00B2778E" w:rsidRPr="00CD20F2" w:rsidRDefault="00B2778E" w:rsidP="00B2778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CD20F2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CD20F2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CD20F2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Սույն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օրենքն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ուժի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մեջ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D20F2">
        <w:rPr>
          <w:rFonts w:ascii="GHEA Grapalat" w:eastAsia="Times New Roman" w:hAnsi="GHEA Grapalat" w:cs="Times New Roman"/>
        </w:rPr>
        <w:t>մտնում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2015 </w:t>
      </w:r>
      <w:proofErr w:type="spellStart"/>
      <w:r w:rsidRPr="00CD20F2">
        <w:rPr>
          <w:rFonts w:ascii="GHEA Grapalat" w:eastAsia="Times New Roman" w:hAnsi="GHEA Grapalat" w:cs="Times New Roman"/>
        </w:rPr>
        <w:t>թվականի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հունվարի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1-ից: </w:t>
      </w:r>
      <w:r w:rsidRPr="00CD20F2">
        <w:rPr>
          <w:rFonts w:ascii="GHEA Grapalat" w:eastAsia="Times New Roman" w:hAnsi="GHEA Grapalat" w:cs="Times New Roman"/>
        </w:rPr>
        <w:br/>
      </w:r>
      <w:r w:rsidRPr="00CD20F2">
        <w:rPr>
          <w:rFonts w:ascii="Courier New" w:eastAsia="Times New Roman" w:hAnsi="Courier New" w:cs="Courier New"/>
        </w:rPr>
        <w:t> </w:t>
      </w:r>
      <w:r w:rsidRPr="00CD20F2">
        <w:rPr>
          <w:rFonts w:ascii="GHEA Grapalat" w:eastAsia="Times New Roman" w:hAnsi="GHEA Grapalat" w:cs="GHEA Grapalat"/>
        </w:rPr>
        <w:t xml:space="preserve"> </w:t>
      </w:r>
    </w:p>
    <w:p w:rsidR="00B2778E" w:rsidRPr="00CD20F2" w:rsidRDefault="00B2778E" w:rsidP="00B2778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CD20F2">
        <w:rPr>
          <w:rFonts w:ascii="GHEA Grapalat" w:eastAsia="Times New Roman" w:hAnsi="GHEA Grapalat" w:cs="Times New Roman"/>
          <w:b/>
          <w:bCs/>
        </w:rPr>
        <w:t>ՀԻՄՆԱՎՈՐՈՒՄ</w:t>
      </w:r>
      <w:r w:rsidRPr="00CD20F2">
        <w:rPr>
          <w:rFonts w:ascii="GHEA Grapalat" w:eastAsia="Times New Roman" w:hAnsi="GHEA Grapalat" w:cs="Times New Roman"/>
        </w:rPr>
        <w:t xml:space="preserve"> </w:t>
      </w:r>
    </w:p>
    <w:p w:rsidR="00B2778E" w:rsidRPr="00CD20F2" w:rsidRDefault="00B2778E" w:rsidP="00B2778E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CD20F2">
        <w:rPr>
          <w:rFonts w:ascii="GHEA Grapalat" w:eastAsia="Times New Roman" w:hAnsi="GHEA Grapalat" w:cs="Times New Roman"/>
          <w:b/>
          <w:bCs/>
        </w:rPr>
        <w:t xml:space="preserve">«ԱՎԵԼԱՑՎԱԾ ԱՐԺԵՔԻ ՀԱՐԿԻ ՄԱՍԻՆ» ՀԱՅԱՍՏԱՆԻ ՀԱՆՐԱՊԵՏՈՒԹՅԱՆ ՕՐԵՆՔՈՒՄ ՓՈՓՈԽՈՒԹՅՈՒՆ ԿԱՏԱՐԵԼՈՒ ՄԱՍԻՆ» ՀԱՅԱՍՏԱՆԻ ՀԱՆՐԱՊԵՏՈՒԹՅԱՆ ՕՐԵՆՔԻ ԸՆԴՈՒՆՄԱՆ </w:t>
      </w:r>
    </w:p>
    <w:p w:rsidR="00B2778E" w:rsidRPr="00CD20F2" w:rsidRDefault="00B2778E" w:rsidP="00B2778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CD20F2">
        <w:rPr>
          <w:rFonts w:ascii="GHEA Grapalat" w:eastAsia="Times New Roman" w:hAnsi="GHEA Grapalat" w:cs="Times New Roman"/>
        </w:rPr>
        <w:t>Համաձայն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«</w:t>
      </w:r>
      <w:proofErr w:type="spellStart"/>
      <w:r w:rsidRPr="00CD20F2">
        <w:rPr>
          <w:rFonts w:ascii="GHEA Grapalat" w:eastAsia="Times New Roman" w:hAnsi="GHEA Grapalat" w:cs="Times New Roman"/>
        </w:rPr>
        <w:t>Ավելացված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արժեքի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հարկի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մաuին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» </w:t>
      </w:r>
      <w:proofErr w:type="spellStart"/>
      <w:r w:rsidRPr="00CD20F2">
        <w:rPr>
          <w:rFonts w:ascii="GHEA Grapalat" w:eastAsia="Times New Roman" w:hAnsi="GHEA Grapalat" w:cs="Times New Roman"/>
        </w:rPr>
        <w:t>Հայաuտանի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oրենքի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6.1 </w:t>
      </w:r>
      <w:proofErr w:type="spellStart"/>
      <w:r w:rsidRPr="00CD20F2">
        <w:rPr>
          <w:rFonts w:ascii="GHEA Grapalat" w:eastAsia="Times New Roman" w:hAnsi="GHEA Grapalat" w:cs="Times New Roman"/>
        </w:rPr>
        <w:t>հոդվածի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D20F2">
        <w:rPr>
          <w:rFonts w:ascii="GHEA Grapalat" w:eastAsia="Times New Roman" w:hAnsi="GHEA Grapalat" w:cs="Times New Roman"/>
        </w:rPr>
        <w:t>Հայաստանի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կառավարության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որոշմամբ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ընտրված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կազմակերպությունների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եւ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անհատ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ձեռնարկատերերի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կողմից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ներդրումային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ծրագրերի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շրջանակներում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, 200 </w:t>
      </w:r>
      <w:proofErr w:type="spellStart"/>
      <w:r w:rsidRPr="00CD20F2">
        <w:rPr>
          <w:rFonts w:ascii="GHEA Grapalat" w:eastAsia="Times New Roman" w:hAnsi="GHEA Grapalat" w:cs="Times New Roman"/>
        </w:rPr>
        <w:t>մլն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դրամը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գերազանցող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ապրանքների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ներմուծման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դեպքում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սահմանված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կարգով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մաքսային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մարմինների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կողմից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հաշվարկված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ԱԱՀ-ի </w:t>
      </w:r>
      <w:proofErr w:type="spellStart"/>
      <w:r w:rsidRPr="00CD20F2">
        <w:rPr>
          <w:rFonts w:ascii="GHEA Grapalat" w:eastAsia="Times New Roman" w:hAnsi="GHEA Grapalat" w:cs="Times New Roman"/>
        </w:rPr>
        <w:t>գումարների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վճարման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ժամկետը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հետաձգվում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D20F2">
        <w:rPr>
          <w:rFonts w:ascii="GHEA Grapalat" w:eastAsia="Times New Roman" w:hAnsi="GHEA Grapalat" w:cs="Times New Roman"/>
        </w:rPr>
        <w:t>երեք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տարի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ժամկետով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: </w:t>
      </w:r>
    </w:p>
    <w:p w:rsidR="00B2778E" w:rsidRPr="00CD20F2" w:rsidRDefault="00B2778E" w:rsidP="00B2778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CD20F2">
        <w:rPr>
          <w:rFonts w:ascii="GHEA Grapalat" w:eastAsia="Times New Roman" w:hAnsi="GHEA Grapalat" w:cs="Times New Roman"/>
        </w:rPr>
        <w:t>Ընդ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որում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, </w:t>
      </w:r>
      <w:proofErr w:type="spellStart"/>
      <w:r w:rsidRPr="00CD20F2">
        <w:rPr>
          <w:rFonts w:ascii="GHEA Grapalat" w:eastAsia="Times New Roman" w:hAnsi="GHEA Grapalat" w:cs="Times New Roman"/>
        </w:rPr>
        <w:t>նշված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դրույթին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համապատասխան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՝ 200 </w:t>
      </w:r>
      <w:proofErr w:type="spellStart"/>
      <w:r w:rsidRPr="00CD20F2">
        <w:rPr>
          <w:rFonts w:ascii="GHEA Grapalat" w:eastAsia="Times New Roman" w:hAnsi="GHEA Grapalat" w:cs="Times New Roman"/>
        </w:rPr>
        <w:t>մլն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դրամը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գերազանցող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ներդրումային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ծրագրերի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մասով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ԱԱՀ-ի </w:t>
      </w:r>
      <w:proofErr w:type="spellStart"/>
      <w:r w:rsidRPr="00CD20F2">
        <w:rPr>
          <w:rFonts w:ascii="GHEA Grapalat" w:eastAsia="Times New Roman" w:hAnsi="GHEA Grapalat" w:cs="Times New Roman"/>
        </w:rPr>
        <w:t>երեք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տարով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հետաձգման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համար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կազմակերպությունների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եւ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անհատ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ձեռնարկատերերի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ընտրության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իրավունքը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վերապահված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D20F2">
        <w:rPr>
          <w:rFonts w:ascii="GHEA Grapalat" w:eastAsia="Times New Roman" w:hAnsi="GHEA Grapalat" w:cs="Times New Roman"/>
        </w:rPr>
        <w:t>կառավարությանը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: </w:t>
      </w:r>
      <w:proofErr w:type="spellStart"/>
      <w:r w:rsidRPr="00CD20F2">
        <w:rPr>
          <w:rFonts w:ascii="GHEA Grapalat" w:eastAsia="Times New Roman" w:hAnsi="GHEA Grapalat" w:cs="Times New Roman"/>
        </w:rPr>
        <w:t>Նշենք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, </w:t>
      </w:r>
      <w:proofErr w:type="spellStart"/>
      <w:r w:rsidRPr="00CD20F2">
        <w:rPr>
          <w:rFonts w:ascii="GHEA Grapalat" w:eastAsia="Times New Roman" w:hAnsi="GHEA Grapalat" w:cs="Times New Roman"/>
        </w:rPr>
        <w:t>որ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մինչեւ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2014 </w:t>
      </w:r>
      <w:proofErr w:type="spellStart"/>
      <w:r w:rsidRPr="00CD20F2">
        <w:rPr>
          <w:rFonts w:ascii="GHEA Grapalat" w:eastAsia="Times New Roman" w:hAnsi="GHEA Grapalat" w:cs="Times New Roman"/>
        </w:rPr>
        <w:t>թվականի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հունվարի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1-ը </w:t>
      </w:r>
      <w:proofErr w:type="spellStart"/>
      <w:r w:rsidRPr="00CD20F2">
        <w:rPr>
          <w:rFonts w:ascii="GHEA Grapalat" w:eastAsia="Times New Roman" w:hAnsi="GHEA Grapalat" w:cs="Times New Roman"/>
        </w:rPr>
        <w:t>այդ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շեմը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սահմանված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էր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300 </w:t>
      </w:r>
      <w:proofErr w:type="spellStart"/>
      <w:r w:rsidRPr="00CD20F2">
        <w:rPr>
          <w:rFonts w:ascii="GHEA Grapalat" w:eastAsia="Times New Roman" w:hAnsi="GHEA Grapalat" w:cs="Times New Roman"/>
        </w:rPr>
        <w:t>մլն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CD20F2">
        <w:rPr>
          <w:rFonts w:ascii="GHEA Grapalat" w:eastAsia="Times New Roman" w:hAnsi="GHEA Grapalat" w:cs="Times New Roman"/>
        </w:rPr>
        <w:t>դրամ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: </w:t>
      </w:r>
    </w:p>
    <w:p w:rsidR="00B2778E" w:rsidRPr="00CD20F2" w:rsidRDefault="00B2778E" w:rsidP="00B2778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CD20F2">
        <w:rPr>
          <w:rFonts w:ascii="GHEA Grapalat" w:eastAsia="Times New Roman" w:hAnsi="GHEA Grapalat" w:cs="Times New Roman"/>
        </w:rPr>
        <w:t>Սույն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օրենքի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նախագծով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առաջարկվում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է 6.1 </w:t>
      </w:r>
      <w:proofErr w:type="spellStart"/>
      <w:r w:rsidRPr="00CD20F2">
        <w:rPr>
          <w:rFonts w:ascii="GHEA Grapalat" w:eastAsia="Times New Roman" w:hAnsi="GHEA Grapalat" w:cs="Times New Roman"/>
        </w:rPr>
        <w:t>հոդվածի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3-րդ </w:t>
      </w:r>
      <w:proofErr w:type="spellStart"/>
      <w:r w:rsidRPr="00CD20F2">
        <w:rPr>
          <w:rFonts w:ascii="GHEA Grapalat" w:eastAsia="Times New Roman" w:hAnsi="GHEA Grapalat" w:cs="Times New Roman"/>
        </w:rPr>
        <w:t>պարբերության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մեջ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200 </w:t>
      </w:r>
      <w:proofErr w:type="spellStart"/>
      <w:r w:rsidRPr="00CD20F2">
        <w:rPr>
          <w:rFonts w:ascii="GHEA Grapalat" w:eastAsia="Times New Roman" w:hAnsi="GHEA Grapalat" w:cs="Times New Roman"/>
        </w:rPr>
        <w:t>մլն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դրամը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սահմանել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100 </w:t>
      </w:r>
      <w:proofErr w:type="spellStart"/>
      <w:r w:rsidRPr="00CD20F2">
        <w:rPr>
          <w:rFonts w:ascii="GHEA Grapalat" w:eastAsia="Times New Roman" w:hAnsi="GHEA Grapalat" w:cs="Times New Roman"/>
        </w:rPr>
        <w:t>մլն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դրամ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, </w:t>
      </w:r>
      <w:proofErr w:type="spellStart"/>
      <w:r w:rsidRPr="00CD20F2">
        <w:rPr>
          <w:rFonts w:ascii="GHEA Grapalat" w:eastAsia="Times New Roman" w:hAnsi="GHEA Grapalat" w:cs="Times New Roman"/>
        </w:rPr>
        <w:t>որը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լուրջ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խթան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կհանդիսանա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ՀՀ-</w:t>
      </w:r>
      <w:proofErr w:type="spellStart"/>
      <w:r w:rsidRPr="00CD20F2">
        <w:rPr>
          <w:rFonts w:ascii="GHEA Grapalat" w:eastAsia="Times New Roman" w:hAnsi="GHEA Grapalat" w:cs="Times New Roman"/>
        </w:rPr>
        <w:t>ում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նոր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աշխատատեղերի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ստեղծման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եւ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փոքր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եւ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միջին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ձեռնարկությունների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ներդրումային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նախագծերի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իրականացման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համար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: </w:t>
      </w:r>
    </w:p>
    <w:p w:rsidR="00B2778E" w:rsidRPr="00CD20F2" w:rsidRDefault="00B2778E" w:rsidP="00B2778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CD20F2">
        <w:rPr>
          <w:rFonts w:ascii="GHEA Grapalat" w:eastAsia="Times New Roman" w:hAnsi="GHEA Grapalat" w:cs="Times New Roman"/>
        </w:rPr>
        <w:t>Սույն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օրենսդրական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նախաձեռնությունը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</w:t>
      </w:r>
      <w:proofErr w:type="spellStart"/>
      <w:r w:rsidRPr="00CD20F2">
        <w:rPr>
          <w:rFonts w:ascii="GHEA Grapalat" w:eastAsia="Times New Roman" w:hAnsi="GHEA Grapalat" w:cs="Times New Roman"/>
        </w:rPr>
        <w:t>համահունչ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D20F2">
        <w:rPr>
          <w:rFonts w:ascii="GHEA Grapalat" w:eastAsia="Times New Roman" w:hAnsi="GHEA Grapalat" w:cs="Times New Roman"/>
        </w:rPr>
        <w:t>նաեւ</w:t>
      </w:r>
      <w:proofErr w:type="spellEnd"/>
      <w:proofErr w:type="gramStart"/>
      <w:r w:rsidRPr="00CD20F2">
        <w:rPr>
          <w:rFonts w:ascii="Courier New" w:eastAsia="Times New Roman" w:hAnsi="Courier New" w:cs="Courier New"/>
        </w:rPr>
        <w:t> </w:t>
      </w:r>
      <w:r w:rsidRPr="00CD20F2">
        <w:rPr>
          <w:rFonts w:ascii="GHEA Grapalat" w:eastAsia="Times New Roman" w:hAnsi="GHEA Grapalat" w:cs="GHEA Grapalat"/>
        </w:rPr>
        <w:t xml:space="preserve"> ՀՀ</w:t>
      </w:r>
      <w:proofErr w:type="gramEnd"/>
      <w:r w:rsidRPr="00CD20F2">
        <w:rPr>
          <w:rFonts w:ascii="GHEA Grapalat" w:eastAsia="Times New Roman" w:hAnsi="GHEA Grapalat" w:cs="GHEA Grapalat"/>
        </w:rPr>
        <w:t xml:space="preserve"> </w:t>
      </w:r>
      <w:proofErr w:type="spellStart"/>
      <w:r w:rsidRPr="00CD20F2">
        <w:rPr>
          <w:rFonts w:ascii="GHEA Grapalat" w:eastAsia="Times New Roman" w:hAnsi="GHEA Grapalat" w:cs="GHEA Grapalat"/>
        </w:rPr>
        <w:t>կառավարության</w:t>
      </w:r>
      <w:proofErr w:type="spellEnd"/>
      <w:r w:rsidRPr="00CD20F2">
        <w:rPr>
          <w:rFonts w:ascii="GHEA Grapalat" w:eastAsia="Times New Roman" w:hAnsi="GHEA Grapalat" w:cs="GHEA Grapalat"/>
        </w:rPr>
        <w:t xml:space="preserve"> </w:t>
      </w:r>
      <w:proofErr w:type="spellStart"/>
      <w:r w:rsidRPr="00CD20F2">
        <w:rPr>
          <w:rFonts w:ascii="GHEA Grapalat" w:eastAsia="Times New Roman" w:hAnsi="GHEA Grapalat" w:cs="GHEA Grapalat"/>
        </w:rPr>
        <w:t>եռամյա</w:t>
      </w:r>
      <w:proofErr w:type="spellEnd"/>
      <w:r w:rsidRPr="00CD20F2">
        <w:rPr>
          <w:rFonts w:ascii="GHEA Grapalat" w:eastAsia="Times New Roman" w:hAnsi="GHEA Grapalat" w:cs="GHEA Grapalat"/>
        </w:rPr>
        <w:t xml:space="preserve"> </w:t>
      </w:r>
      <w:proofErr w:type="spellStart"/>
      <w:r w:rsidRPr="00CD20F2">
        <w:rPr>
          <w:rFonts w:ascii="GHEA Grapalat" w:eastAsia="Times New Roman" w:hAnsi="GHEA Grapalat" w:cs="GHEA Grapalat"/>
        </w:rPr>
        <w:t>ծրագրի</w:t>
      </w:r>
      <w:proofErr w:type="spellEnd"/>
      <w:r w:rsidRPr="00CD20F2">
        <w:rPr>
          <w:rFonts w:ascii="GHEA Grapalat" w:eastAsia="Times New Roman" w:hAnsi="GHEA Grapalat" w:cs="GHEA Grapalat"/>
        </w:rPr>
        <w:t xml:space="preserve"> </w:t>
      </w:r>
      <w:proofErr w:type="spellStart"/>
      <w:r w:rsidRPr="00CD20F2">
        <w:rPr>
          <w:rFonts w:ascii="GHEA Grapalat" w:eastAsia="Times New Roman" w:hAnsi="GHEA Grapalat" w:cs="GHEA Grapalat"/>
        </w:rPr>
        <w:t>դրույթներին</w:t>
      </w:r>
      <w:proofErr w:type="spellEnd"/>
      <w:r w:rsidRPr="00CD20F2">
        <w:rPr>
          <w:rFonts w:ascii="GHEA Grapalat" w:eastAsia="Times New Roman" w:hAnsi="GHEA Grapalat" w:cs="Times New Roman"/>
        </w:rPr>
        <w:t xml:space="preserve">: </w:t>
      </w:r>
    </w:p>
    <w:p w:rsidR="002530AF" w:rsidRPr="00CD20F2" w:rsidRDefault="002530AF">
      <w:pPr>
        <w:rPr>
          <w:rFonts w:ascii="GHEA Grapalat" w:hAnsi="GHEA Grapalat"/>
        </w:rPr>
      </w:pPr>
    </w:p>
    <w:p w:rsidR="006C7DA4" w:rsidRPr="00CD20F2" w:rsidRDefault="006C7DA4">
      <w:pPr>
        <w:rPr>
          <w:rFonts w:ascii="GHEA Grapalat" w:hAnsi="GHEA Grapalat"/>
        </w:rPr>
      </w:pPr>
    </w:p>
    <w:p w:rsidR="006C7DA4" w:rsidRPr="00CD20F2" w:rsidRDefault="006C7DA4">
      <w:pPr>
        <w:rPr>
          <w:rFonts w:ascii="GHEA Grapalat" w:hAnsi="GHEA Grapalat"/>
        </w:rPr>
      </w:pPr>
    </w:p>
    <w:p w:rsidR="006C7DA4" w:rsidRPr="00CD20F2" w:rsidRDefault="006C7DA4">
      <w:pPr>
        <w:rPr>
          <w:rFonts w:ascii="GHEA Grapalat" w:hAnsi="GHEA Grapalat"/>
        </w:rPr>
      </w:pPr>
    </w:p>
    <w:p w:rsidR="006C7DA4" w:rsidRPr="00CD20F2" w:rsidRDefault="006C7DA4" w:rsidP="006C7DA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545454"/>
        </w:rPr>
      </w:pPr>
      <w:r w:rsidRPr="006C7DA4">
        <w:rPr>
          <w:rFonts w:ascii="GHEA Grapalat" w:eastAsia="Times New Roman" w:hAnsi="GHEA Grapalat" w:cs="Times New Roman"/>
          <w:b/>
          <w:bCs/>
          <w:color w:val="545454"/>
        </w:rPr>
        <w:lastRenderedPageBreak/>
        <w:t>ՀՀ ՕՐԵՆՔԸ ԱՎԵԼԱՑՎԱԾ ԱՐԺԵՔԻ ՀԱՐԿԻ ՄԱՍԻՆ</w:t>
      </w:r>
    </w:p>
    <w:p w:rsidR="006C7DA4" w:rsidRPr="006C7DA4" w:rsidRDefault="006C7DA4" w:rsidP="006C7DA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545454"/>
        </w:rPr>
      </w:pP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proofErr w:type="spellStart"/>
      <w:proofErr w:type="gramStart"/>
      <w:r w:rsidRPr="00CD20F2">
        <w:rPr>
          <w:rStyle w:val="Strong"/>
          <w:rFonts w:ascii="GHEA Grapalat" w:hAnsi="GHEA Grapalat"/>
          <w:color w:val="000000"/>
          <w:sz w:val="22"/>
          <w:szCs w:val="22"/>
        </w:rPr>
        <w:t>Հոդված</w:t>
      </w:r>
      <w:proofErr w:type="spellEnd"/>
      <w:r w:rsidRPr="00CD20F2">
        <w:rPr>
          <w:rStyle w:val="Strong"/>
          <w:rFonts w:ascii="GHEA Grapalat" w:hAnsi="GHEA Grapalat"/>
          <w:color w:val="000000"/>
          <w:sz w:val="22"/>
          <w:szCs w:val="22"/>
        </w:rPr>
        <w:t xml:space="preserve"> 6</w:t>
      </w:r>
      <w:r w:rsidRPr="00CD20F2">
        <w:rPr>
          <w:rStyle w:val="Strong"/>
          <w:rFonts w:ascii="GHEA Grapalat" w:hAnsi="GHEA Grapalat"/>
          <w:color w:val="000000"/>
          <w:sz w:val="22"/>
          <w:szCs w:val="22"/>
          <w:vertAlign w:val="superscript"/>
        </w:rPr>
        <w:t>1</w:t>
      </w:r>
      <w:r w:rsidRPr="00CD20F2">
        <w:rPr>
          <w:rFonts w:ascii="GHEA Grapalat" w:hAnsi="GHEA Grapalat"/>
          <w:color w:val="000000"/>
          <w:sz w:val="22"/>
          <w:szCs w:val="22"/>
        </w:rPr>
        <w:t>.</w:t>
      </w:r>
      <w:proofErr w:type="gram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համարվող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անձանց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ԱՏԳԱԱ 841920000, 841990150, 8422 (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բացառությամբ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842211000 և 842290100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ծածկագրերի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), 8426, 8429, 8430, 8435, 8441, 84431, 8452 (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բացառությամբ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845210 և 845290000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ծածկագրերի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), 8453, 8475, 8478, 8479, 85023100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870410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ծածկագրերին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դասվող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մարմինների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բյուջե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հետաձգվում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բացառությամբ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հոդվածով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դեպքերի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`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Arial" w:hAnsi="Arial" w:cs="Arial"/>
          <w:color w:val="000000"/>
          <w:sz w:val="22"/>
          <w:szCs w:val="22"/>
        </w:rPr>
        <w:t> </w:t>
      </w:r>
      <w:r w:rsidRPr="00CD20F2">
        <w:rPr>
          <w:rFonts w:ascii="GHEA Grapalat" w:hAnsi="GHEA Grapalat"/>
          <w:color w:val="000000"/>
          <w:sz w:val="22"/>
          <w:szCs w:val="22"/>
        </w:rPr>
        <w:t xml:space="preserve">1) </w:t>
      </w:r>
      <w:proofErr w:type="spellStart"/>
      <w:proofErr w:type="gramStart"/>
      <w:r w:rsidRPr="00CD20F2">
        <w:rPr>
          <w:rFonts w:ascii="GHEA Grapalat" w:hAnsi="GHEA Grapalat"/>
          <w:color w:val="000000"/>
          <w:sz w:val="22"/>
          <w:szCs w:val="22"/>
        </w:rPr>
        <w:t>հայտարարագրման</w:t>
      </w:r>
      <w:proofErr w:type="spellEnd"/>
      <w:proofErr w:type="gram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օրվանից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մեկ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տարի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եթե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նշված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ծածկագրերին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դասվող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ներմուծված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արժեքը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պակաս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 70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մլն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դրամից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.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GHEA Grapalat" w:hAnsi="GHEA Grapalat"/>
          <w:color w:val="000000"/>
          <w:sz w:val="22"/>
          <w:szCs w:val="22"/>
        </w:rPr>
        <w:t xml:space="preserve">2) </w:t>
      </w:r>
      <w:proofErr w:type="spellStart"/>
      <w:proofErr w:type="gramStart"/>
      <w:r w:rsidRPr="00CD20F2">
        <w:rPr>
          <w:rFonts w:ascii="GHEA Grapalat" w:hAnsi="GHEA Grapalat"/>
          <w:color w:val="000000"/>
          <w:sz w:val="22"/>
          <w:szCs w:val="22"/>
        </w:rPr>
        <w:t>հայտարարագրման</w:t>
      </w:r>
      <w:proofErr w:type="spellEnd"/>
      <w:proofErr w:type="gram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օրվանից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երկու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տարի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եթե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նշված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ծածկագրերին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դասվող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ներմուծված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արժեքը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կազմում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 70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մլն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դրամ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ավելի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.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GHEA Grapalat" w:hAnsi="GHEA Grapalat"/>
          <w:color w:val="000000"/>
          <w:sz w:val="22"/>
          <w:szCs w:val="22"/>
        </w:rPr>
        <w:t xml:space="preserve">3) </w:t>
      </w:r>
      <w:proofErr w:type="spellStart"/>
      <w:proofErr w:type="gramStart"/>
      <w:r w:rsidRPr="00CD20F2">
        <w:rPr>
          <w:rFonts w:ascii="GHEA Grapalat" w:hAnsi="GHEA Grapalat"/>
          <w:color w:val="000000"/>
          <w:sz w:val="22"/>
          <w:szCs w:val="22"/>
        </w:rPr>
        <w:t>հայտարարագրման</w:t>
      </w:r>
      <w:proofErr w:type="spellEnd"/>
      <w:proofErr w:type="gram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օրվանից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երեք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տարի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եթե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նշված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ծածկագրերին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դասվող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ներմուծված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արժեքը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գերազանցում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 300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մլն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դրամը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: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GHEA Grapalat" w:hAnsi="GHEA Grapalat"/>
          <w:color w:val="000000"/>
          <w:sz w:val="22"/>
          <w:szCs w:val="22"/>
        </w:rPr>
        <w:t xml:space="preserve">ԱԱՀ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վճարողների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ԱՏԳԱԱ 250510, 250900, 251820, 2836, 3901, 3902, 3903, 3904, 3905, 3906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ծածկագրերին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դասվող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մարմինների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բյուջե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հետաձգվում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հայտարարագրման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օրվանից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մեկ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տարի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: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կառավարության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որոշմամբ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ընտրված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կազմակերպությունների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անհատ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ձեռնարկատերերի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ներդրումային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ծրագրերի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շրջանակներում</w:t>
      </w:r>
      <w:proofErr w:type="spellEnd"/>
      <w:r w:rsidRPr="00CD20F2">
        <w:rPr>
          <w:rFonts w:ascii="GHEA Grapalat" w:hAnsi="GHEA Grapalat"/>
          <w:strike/>
          <w:color w:val="000000"/>
          <w:sz w:val="22"/>
          <w:szCs w:val="22"/>
        </w:rPr>
        <w:t xml:space="preserve">, </w:t>
      </w:r>
      <w:r w:rsidRPr="00CD20F2">
        <w:rPr>
          <w:rFonts w:ascii="GHEA Grapalat" w:hAnsi="GHEA Grapalat"/>
          <w:strike/>
          <w:color w:val="000000"/>
          <w:sz w:val="22"/>
          <w:szCs w:val="22"/>
          <w:highlight w:val="yellow"/>
        </w:rPr>
        <w:t>200</w:t>
      </w:r>
      <w:r w:rsidRPr="00CD20F2">
        <w:rPr>
          <w:rFonts w:ascii="GHEA Grapalat" w:hAnsi="GHEA Grapalat"/>
          <w:color w:val="000000"/>
          <w:sz w:val="22"/>
          <w:szCs w:val="22"/>
          <w:highlight w:val="yellow"/>
        </w:rPr>
        <w:t xml:space="preserve"> 100</w:t>
      </w:r>
      <w:r w:rsidRPr="00CD20F2">
        <w:rPr>
          <w:rFonts w:ascii="GHEA Grapalat" w:hAnsi="GHEA Grapalat"/>
          <w:color w:val="000000"/>
          <w:sz w:val="22"/>
          <w:szCs w:val="22"/>
        </w:rPr>
        <w:t xml:space="preserve"> /??/ </w:t>
      </w:r>
      <w:proofErr w:type="spellStart"/>
      <w:proofErr w:type="gramStart"/>
      <w:r w:rsidRPr="00CD20F2">
        <w:rPr>
          <w:rFonts w:ascii="GHEA Grapalat" w:hAnsi="GHEA Grapalat"/>
          <w:color w:val="000000"/>
          <w:sz w:val="22"/>
          <w:szCs w:val="22"/>
        </w:rPr>
        <w:t>մլն</w:t>
      </w:r>
      <w:proofErr w:type="spellEnd"/>
      <w:proofErr w:type="gram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դրամը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գերազանցող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հոդվածում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նշված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բացի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այլ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ներմուծման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դեպքում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կարգով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մարմինների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հետաձգվում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երեք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տարի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: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Կազմակերպությունների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անհատ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ձեռնարկատերերի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ընտրության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կարգը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սահմանում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կառավարությունը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: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ծածկագրերին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դասվող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ներմուծման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ժամանակ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ավելացված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արժեքի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հարկի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կարող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չհետաձգվել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մարմիններին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ներկայացված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հարկ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վճարողի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գրավոր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հայտարարությամբ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: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նշված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հետաձգումը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դադարեցվում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երկրորդ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նշված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դեպքում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: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GHEA Grapalat" w:hAnsi="GHEA Grapalat"/>
          <w:color w:val="000000"/>
          <w:sz w:val="22"/>
          <w:szCs w:val="22"/>
        </w:rPr>
        <w:t xml:space="preserve">2.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Մինչև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առաջին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հետաձգման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լրանալը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առաջին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նշված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մարմինների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հետաձգումը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դադարեցվում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 (ԱԱՀ-ի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պարտավորությունն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առաջանում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</w:t>
      </w:r>
      <w:proofErr w:type="gramStart"/>
      <w:r w:rsidRPr="00CD20F2">
        <w:rPr>
          <w:rFonts w:ascii="GHEA Grapalat" w:hAnsi="GHEA Grapalat"/>
          <w:color w:val="000000"/>
          <w:sz w:val="22"/>
          <w:szCs w:val="22"/>
        </w:rPr>
        <w:t>)`</w:t>
      </w:r>
      <w:proofErr w:type="gramEnd"/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GHEA Grapalat" w:hAnsi="GHEA Grapalat"/>
          <w:color w:val="000000"/>
          <w:sz w:val="22"/>
          <w:szCs w:val="22"/>
        </w:rPr>
        <w:t xml:space="preserve">1) </w:t>
      </w:r>
      <w:proofErr w:type="spellStart"/>
      <w:proofErr w:type="gramStart"/>
      <w:r w:rsidRPr="00CD20F2">
        <w:rPr>
          <w:rFonts w:ascii="GHEA Grapalat" w:hAnsi="GHEA Grapalat"/>
          <w:color w:val="000000"/>
          <w:sz w:val="22"/>
          <w:szCs w:val="22"/>
        </w:rPr>
        <w:t>ներմուծված</w:t>
      </w:r>
      <w:proofErr w:type="spellEnd"/>
      <w:proofErr w:type="gram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օտարվելու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օգտագործման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իրավունքով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այլ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անձանց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հանձնելու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(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բացառությամբ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վերակազմակերպման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դեպքերի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)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դեպքերում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օտարվելու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օգտագործման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իրավունքով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այլ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անձանց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հանձնելու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օրվան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հաջորդող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.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GHEA Grapalat" w:hAnsi="GHEA Grapalat"/>
          <w:color w:val="000000"/>
          <w:sz w:val="22"/>
          <w:szCs w:val="22"/>
        </w:rPr>
        <w:t xml:space="preserve">2) </w:t>
      </w:r>
      <w:proofErr w:type="spellStart"/>
      <w:proofErr w:type="gram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proofErr w:type="gram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մարմիններին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ներկայացված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հարկ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վճարողի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գրավոր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հայտարարությամբ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հայտարարությունը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ներկայացնելու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օրվան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հաջորդող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հայտարարությունում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նշված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չափով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: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կետի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կիրառման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իմաստով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օտարում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չի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համարվում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ներմուծված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հումքի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օգտագործմամբ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արտադրված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արտադրանքի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օտարման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գործարքը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: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GHEA Grapalat" w:hAnsi="GHEA Grapalat"/>
          <w:color w:val="000000"/>
          <w:sz w:val="22"/>
          <w:szCs w:val="22"/>
        </w:rPr>
        <w:t xml:space="preserve">3.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առաջին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նշված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մարմինների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վճարվում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(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բացառությամբ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դեպքերի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)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բյուջե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` 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GHEA Grapalat" w:hAnsi="GHEA Grapalat"/>
          <w:color w:val="000000"/>
          <w:sz w:val="22"/>
          <w:szCs w:val="22"/>
        </w:rPr>
        <w:lastRenderedPageBreak/>
        <w:t xml:space="preserve">1) </w:t>
      </w:r>
      <w:proofErr w:type="spellStart"/>
      <w:proofErr w:type="gramStart"/>
      <w:r w:rsidRPr="00CD20F2">
        <w:rPr>
          <w:rFonts w:ascii="GHEA Grapalat" w:hAnsi="GHEA Grapalat"/>
          <w:color w:val="000000"/>
          <w:sz w:val="22"/>
          <w:szCs w:val="22"/>
        </w:rPr>
        <w:t>մինչև</w:t>
      </w:r>
      <w:proofErr w:type="spellEnd"/>
      <w:proofErr w:type="gram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հետաձգման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լրանալու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եթե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հետաձգումը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երկրորդ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դեպքերում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չի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դադարեցվել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.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GHEA Grapalat" w:hAnsi="GHEA Grapalat"/>
          <w:color w:val="000000"/>
          <w:sz w:val="22"/>
          <w:szCs w:val="22"/>
        </w:rPr>
        <w:t xml:space="preserve">2)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հետաձգման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դադարելու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օրվան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հաջորդող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տասնօրյա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երկրորդ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դեպքերում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: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առաջին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նշված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մարմինների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կարող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մարվել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ավելացված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արժեքի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հարկի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զրոյական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դրույքաչափով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հարկվող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գործարքների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գծով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օրենքի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համաձայն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հարկ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վճարողի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այլ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հարկային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պարտավորությունների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դիմաց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հաշվանցման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և (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)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վերադարձման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ենթակա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: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չվճարվելու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դեպքում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օրենքով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տույժերի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հաշվարկումը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իսկ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հարկ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վճարողի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տույժերը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լինելու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դեպքում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՝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դրա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նկատմամբ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հսկողությունն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իրականացնում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հարկային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մարմինը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: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մարմինների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վճարվում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որպես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մաքսային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մարմինների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բյուջե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հավաքագրվող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իսկ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ժամկետում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չվճարված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նկատմամբ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տույժերը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վճարվում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որպես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հարկային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մարմինների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բյուջե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հավաքագրվող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: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GHEA Grapalat" w:hAnsi="GHEA Grapalat"/>
          <w:color w:val="000000"/>
          <w:sz w:val="22"/>
          <w:szCs w:val="22"/>
        </w:rPr>
        <w:t xml:space="preserve">4.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երրորդ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համաձայն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բյուջե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ենթակա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արտացոլվում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պարտավորության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առաջացման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հաշվետու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ժամանակաշրջանի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որպես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ներմուծված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բյուջեի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հանդեպ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պարտավորության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որոնք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հաշվետու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ժամանակաշրջանում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տարածքում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իրականացրած</w:t>
      </w:r>
      <w:proofErr w:type="spellEnd"/>
      <w:r w:rsidRPr="00CD20F2">
        <w:rPr>
          <w:rFonts w:ascii="Arial" w:hAnsi="Arial" w:cs="Arial"/>
          <w:color w:val="000000"/>
          <w:sz w:val="22"/>
          <w:szCs w:val="22"/>
        </w:rPr>
        <w:t> </w:t>
      </w:r>
      <w:r w:rsidRPr="00CD20F2">
        <w:rPr>
          <w:rFonts w:ascii="GHEA Grapalat" w:hAnsi="GHEA Grapalat" w:cs="Arial Unicode"/>
          <w:color w:val="000000"/>
          <w:sz w:val="22"/>
          <w:szCs w:val="22"/>
        </w:rPr>
        <w:t>ԱԱՀ-</w:t>
      </w:r>
      <w:proofErr w:type="spellStart"/>
      <w:r w:rsidRPr="00CD20F2">
        <w:rPr>
          <w:rFonts w:ascii="GHEA Grapalat" w:hAnsi="GHEA Grapalat" w:cs="Arial Unicode"/>
          <w:color w:val="000000"/>
          <w:sz w:val="22"/>
          <w:szCs w:val="22"/>
        </w:rPr>
        <w:t>ով</w:t>
      </w:r>
      <w:proofErr w:type="spellEnd"/>
      <w:r w:rsidRPr="00CD20F2">
        <w:rPr>
          <w:rFonts w:ascii="GHEA Grapalat" w:hAnsi="GHEA Grapalat" w:cs="Arial Unicode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 w:cs="Arial Unicode"/>
          <w:color w:val="000000"/>
          <w:sz w:val="22"/>
          <w:szCs w:val="22"/>
        </w:rPr>
        <w:t>հարկվող</w:t>
      </w:r>
      <w:proofErr w:type="spellEnd"/>
      <w:r w:rsidRPr="00CD20F2">
        <w:rPr>
          <w:rFonts w:ascii="GHEA Grapalat" w:hAnsi="GHEA Grapalat" w:cs="Arial Unicode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 w:cs="Arial Unicode"/>
          <w:color w:val="000000"/>
          <w:sz w:val="22"/>
          <w:szCs w:val="22"/>
        </w:rPr>
        <w:t>գործարքների</w:t>
      </w:r>
      <w:proofErr w:type="spellEnd"/>
      <w:r w:rsidRPr="00CD20F2">
        <w:rPr>
          <w:rFonts w:ascii="GHEA Grapalat" w:hAnsi="GHEA Grapalat" w:cs="Arial Unicode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 w:cs="Arial Unicode"/>
          <w:color w:val="000000"/>
          <w:sz w:val="22"/>
          <w:szCs w:val="22"/>
        </w:rPr>
        <w:t>համար</w:t>
      </w:r>
      <w:proofErr w:type="spellEnd"/>
      <w:r w:rsidRPr="00CD20F2">
        <w:rPr>
          <w:rFonts w:ascii="GHEA Grapalat" w:hAnsi="GHEA Grapalat" w:cs="Arial Unicode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 w:cs="Arial Unicode"/>
          <w:color w:val="000000"/>
          <w:sz w:val="22"/>
          <w:szCs w:val="22"/>
        </w:rPr>
        <w:t>պարտավորության</w:t>
      </w:r>
      <w:proofErr w:type="spellEnd"/>
      <w:r w:rsidRPr="00CD20F2">
        <w:rPr>
          <w:rFonts w:ascii="GHEA Grapalat" w:hAnsi="GHEA Grapalat" w:cs="Arial Unicode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 w:cs="Arial Unicode"/>
          <w:color w:val="000000"/>
          <w:sz w:val="22"/>
          <w:szCs w:val="22"/>
        </w:rPr>
        <w:t>ընդհանու</w:t>
      </w:r>
      <w:r w:rsidRPr="00CD20F2">
        <w:rPr>
          <w:rFonts w:ascii="GHEA Grapalat" w:hAnsi="GHEA Grapalat"/>
          <w:color w:val="000000"/>
          <w:sz w:val="22"/>
          <w:szCs w:val="22"/>
        </w:rPr>
        <w:t>ր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հաշվարկմանը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չեն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մասնակցում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: 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GHEA Grapalat" w:hAnsi="GHEA Grapalat"/>
          <w:color w:val="000000"/>
          <w:sz w:val="22"/>
          <w:szCs w:val="22"/>
        </w:rPr>
        <w:t xml:space="preserve">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հաշվարկ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ներկայացվում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անկախ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երրորդ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համաձայն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բյուջե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պարտավորություն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առաջանալու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պահին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հետաձգման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արտոնությունից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օգտված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անձի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համարվելու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չհամարվելու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հանգամանքից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: 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GHEA Grapalat" w:hAnsi="GHEA Grapalat"/>
          <w:color w:val="000000"/>
          <w:sz w:val="22"/>
          <w:szCs w:val="22"/>
        </w:rPr>
        <w:t xml:space="preserve">5.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երրորդ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մասի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համաձայն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բյուջե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իսկ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ԱԱՀ-ի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զրոյական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դրույքաչափով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հարկվող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գործարքների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դեպքում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հաշվանցված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գումարները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ԱԱՀ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համարվող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անձանց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կողմից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հաշվանցվում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են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դրանց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մարման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հաշվետու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ժամանակաշրջանի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արդյունքներով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որպես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ներմուծված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ապրանքների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վճարված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գումարներ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օրենքով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սահմանված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դեպքերում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,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կարգով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 xml:space="preserve"> և </w:t>
      </w:r>
      <w:proofErr w:type="spellStart"/>
      <w:r w:rsidRPr="00CD20F2">
        <w:rPr>
          <w:rFonts w:ascii="GHEA Grapalat" w:hAnsi="GHEA Grapalat"/>
          <w:color w:val="000000"/>
          <w:sz w:val="22"/>
          <w:szCs w:val="22"/>
        </w:rPr>
        <w:t>չափերով</w:t>
      </w:r>
      <w:proofErr w:type="spellEnd"/>
      <w:r w:rsidRPr="00CD20F2">
        <w:rPr>
          <w:rFonts w:ascii="GHEA Grapalat" w:hAnsi="GHEA Grapalat"/>
          <w:color w:val="000000"/>
          <w:sz w:val="22"/>
          <w:szCs w:val="22"/>
        </w:rPr>
        <w:t>: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(6</w:t>
      </w:r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  <w:vertAlign w:val="superscript"/>
        </w:rPr>
        <w:t>1</w:t>
      </w:r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-րդ </w:t>
      </w:r>
      <w:proofErr w:type="spellStart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հոդվածը</w:t>
      </w:r>
      <w:proofErr w:type="spellEnd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proofErr w:type="spellStart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լրաց</w:t>
      </w:r>
      <w:proofErr w:type="spellEnd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. 19.05.05 ՀՕ-117-Ն, </w:t>
      </w:r>
      <w:proofErr w:type="spellStart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փոփ</w:t>
      </w:r>
      <w:proofErr w:type="spellEnd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. 03.10.05 ՀՕ-181-Ն, </w:t>
      </w:r>
      <w:proofErr w:type="spellStart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լրաց</w:t>
      </w:r>
      <w:proofErr w:type="spellEnd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. 13.06.06 ՀՕ-129-Ն, </w:t>
      </w:r>
      <w:proofErr w:type="spellStart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խմբ</w:t>
      </w:r>
      <w:proofErr w:type="spellEnd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. 26.12.08 ՀՕ-246-Ն, </w:t>
      </w:r>
      <w:proofErr w:type="spellStart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լրաց</w:t>
      </w:r>
      <w:proofErr w:type="spellEnd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., </w:t>
      </w:r>
      <w:proofErr w:type="spellStart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խմբ</w:t>
      </w:r>
      <w:proofErr w:type="spellEnd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. 19.03.09 ՀՕ-65-Ն, </w:t>
      </w:r>
      <w:proofErr w:type="spellStart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խմբ</w:t>
      </w:r>
      <w:proofErr w:type="spellEnd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. 06.12.11 ՀՕ-334-Ն, </w:t>
      </w:r>
      <w:proofErr w:type="spellStart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լրաց</w:t>
      </w:r>
      <w:proofErr w:type="spellEnd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. 19.12.12 ՀՕ-240-Ն, </w:t>
      </w:r>
      <w:proofErr w:type="spellStart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փոփ</w:t>
      </w:r>
      <w:proofErr w:type="spellEnd"/>
      <w:r w:rsidRPr="00CD20F2"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. 12.11.13 ՀՕ-110-Ն)</w:t>
      </w:r>
    </w:p>
    <w:p w:rsidR="006C7DA4" w:rsidRPr="00CD20F2" w:rsidRDefault="006C7DA4" w:rsidP="006C7DA4">
      <w:pPr>
        <w:pStyle w:val="NormalWeb"/>
        <w:spacing w:before="0" w:beforeAutospacing="0" w:after="0" w:afterAutospacing="0"/>
        <w:ind w:firstLine="462"/>
        <w:rPr>
          <w:rFonts w:ascii="GHEA Grapalat" w:hAnsi="GHEA Grapalat"/>
          <w:color w:val="000000"/>
          <w:sz w:val="22"/>
          <w:szCs w:val="22"/>
        </w:rPr>
      </w:pPr>
      <w:r w:rsidRPr="00CD20F2">
        <w:rPr>
          <w:rFonts w:ascii="Arial" w:hAnsi="Arial" w:cs="Arial"/>
          <w:color w:val="000000"/>
          <w:sz w:val="22"/>
          <w:szCs w:val="22"/>
        </w:rPr>
        <w:t> </w:t>
      </w:r>
    </w:p>
    <w:p w:rsidR="006C7DA4" w:rsidRPr="00CD20F2" w:rsidRDefault="006C7DA4">
      <w:pPr>
        <w:rPr>
          <w:rFonts w:ascii="GHEA Grapalat" w:hAnsi="GHEA Grapalat"/>
        </w:rPr>
      </w:pPr>
    </w:p>
    <w:sectPr w:rsidR="006C7DA4" w:rsidRPr="00CD20F2" w:rsidSect="00B2778E">
      <w:pgSz w:w="11907" w:h="16839" w:code="9"/>
      <w:pgMar w:top="1440" w:right="74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778E"/>
    <w:rsid w:val="000E14A6"/>
    <w:rsid w:val="001821C1"/>
    <w:rsid w:val="001C4176"/>
    <w:rsid w:val="001D6238"/>
    <w:rsid w:val="002530AF"/>
    <w:rsid w:val="002954D9"/>
    <w:rsid w:val="002C1C3B"/>
    <w:rsid w:val="00364AFE"/>
    <w:rsid w:val="003E5889"/>
    <w:rsid w:val="004F750E"/>
    <w:rsid w:val="006C7DA4"/>
    <w:rsid w:val="00780C6F"/>
    <w:rsid w:val="007A27D8"/>
    <w:rsid w:val="0088492B"/>
    <w:rsid w:val="009821D7"/>
    <w:rsid w:val="00A15527"/>
    <w:rsid w:val="00B2778E"/>
    <w:rsid w:val="00B529FB"/>
    <w:rsid w:val="00CD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B277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27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77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77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277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basedOn w:val="DefaultParagraphFont"/>
    <w:link w:val="norm"/>
    <w:locked/>
    <w:rsid w:val="009821D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9821D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821D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821D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uiPriority w:val="20"/>
    <w:qFormat/>
    <w:rsid w:val="006C7D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9</cp:revision>
  <dcterms:created xsi:type="dcterms:W3CDTF">2014-09-01T10:56:00Z</dcterms:created>
  <dcterms:modified xsi:type="dcterms:W3CDTF">2014-09-10T14:52:00Z</dcterms:modified>
</cp:coreProperties>
</file>